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9419240"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0F03CD5" wp14:editId="2B5A9291">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9F2600"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23946284" w14:textId="77777777" w:rsidR="009D0C0B" w:rsidRDefault="009D0C0B">
      <w:pPr>
        <w:tabs>
          <w:tab w:val="left" w:pos="8505"/>
        </w:tabs>
        <w:ind w:left="-142" w:right="-45"/>
        <w:rPr>
          <w:sz w:val="36"/>
          <w:szCs w:val="36"/>
        </w:rPr>
      </w:pPr>
    </w:p>
    <w:p w14:paraId="0E941D73" w14:textId="77777777" w:rsidR="009D0C0B" w:rsidRDefault="009D0C0B">
      <w:pPr>
        <w:tabs>
          <w:tab w:val="left" w:pos="8505"/>
        </w:tabs>
        <w:ind w:left="-142" w:right="-45"/>
        <w:jc w:val="center"/>
        <w:rPr>
          <w:b/>
          <w:bCs/>
          <w:sz w:val="22"/>
          <w:szCs w:val="36"/>
        </w:rPr>
      </w:pPr>
    </w:p>
    <w:p w14:paraId="633A80CB" w14:textId="77777777" w:rsidR="009D0C0B" w:rsidRDefault="00FA480B">
      <w:pPr>
        <w:jc w:val="center"/>
        <w:rPr>
          <w:b/>
          <w:bCs/>
          <w:sz w:val="24"/>
          <w:szCs w:val="24"/>
        </w:rPr>
      </w:pPr>
      <w:r>
        <w:rPr>
          <w:b/>
          <w:bCs/>
          <w:sz w:val="36"/>
          <w:szCs w:val="36"/>
        </w:rPr>
        <w:t>PRODUCT ASSESSMENT REPORT OF A BIOCIDAL PRODUCT FOR NATIONAL AUTHORISATION APPLICATIONS</w:t>
      </w:r>
    </w:p>
    <w:p w14:paraId="566BD88A" w14:textId="77777777" w:rsidR="009D0C0B" w:rsidRDefault="009D0C0B">
      <w:pPr>
        <w:tabs>
          <w:tab w:val="left" w:pos="8505"/>
        </w:tabs>
        <w:ind w:left="-142" w:right="-45"/>
        <w:jc w:val="center"/>
        <w:rPr>
          <w:b/>
          <w:bCs/>
          <w:sz w:val="24"/>
          <w:szCs w:val="24"/>
        </w:rPr>
      </w:pPr>
    </w:p>
    <w:p w14:paraId="025F1C73"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15D313FD" w14:textId="77777777" w:rsidR="009D0C0B" w:rsidRDefault="009D0C0B">
      <w:pPr>
        <w:tabs>
          <w:tab w:val="left" w:pos="8505"/>
        </w:tabs>
        <w:ind w:left="-142" w:right="-45"/>
        <w:jc w:val="center"/>
        <w:rPr>
          <w:b/>
          <w:bCs/>
          <w:sz w:val="36"/>
          <w:szCs w:val="24"/>
          <w:lang w:val="en-US"/>
        </w:rPr>
      </w:pPr>
    </w:p>
    <w:p w14:paraId="5DB28AD5"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4CB5A0B0" wp14:editId="6EE25BDF">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2584E785" w14:textId="77777777" w:rsidR="003D7978" w:rsidRDefault="003D7978" w:rsidP="003D7978">
      <w:pPr>
        <w:keepNext/>
        <w:widowControl w:val="0"/>
        <w:tabs>
          <w:tab w:val="left" w:pos="1304"/>
        </w:tabs>
        <w:autoSpaceDE w:val="0"/>
        <w:autoSpaceDN w:val="0"/>
        <w:adjustRightInd w:val="0"/>
        <w:spacing w:after="120"/>
        <w:jc w:val="center"/>
        <w:rPr>
          <w:rFonts w:cs="Arial"/>
          <w:bCs/>
          <w:sz w:val="32"/>
          <w:szCs w:val="32"/>
        </w:rPr>
      </w:pPr>
    </w:p>
    <w:p w14:paraId="76B2A07F" w14:textId="77777777" w:rsidR="003D7978" w:rsidRDefault="003D7978" w:rsidP="003D7978">
      <w:pPr>
        <w:keepNext/>
        <w:widowControl w:val="0"/>
        <w:tabs>
          <w:tab w:val="left" w:pos="1304"/>
        </w:tabs>
        <w:autoSpaceDE w:val="0"/>
        <w:autoSpaceDN w:val="0"/>
        <w:adjustRightInd w:val="0"/>
        <w:spacing w:after="120"/>
        <w:jc w:val="center"/>
        <w:rPr>
          <w:rFonts w:cs="Arial"/>
          <w:bCs/>
          <w:sz w:val="32"/>
          <w:szCs w:val="32"/>
        </w:rPr>
      </w:pPr>
      <w:r>
        <w:rPr>
          <w:rFonts w:cs="Arial"/>
          <w:bCs/>
          <w:sz w:val="32"/>
          <w:szCs w:val="32"/>
        </w:rPr>
        <w:t>KONSERVAN P40</w:t>
      </w:r>
    </w:p>
    <w:p w14:paraId="3DC41768" w14:textId="77777777" w:rsidR="009D0C0B" w:rsidRDefault="009D0C0B">
      <w:pPr>
        <w:rPr>
          <w:bCs/>
          <w:sz w:val="32"/>
          <w:szCs w:val="32"/>
        </w:rPr>
      </w:pPr>
    </w:p>
    <w:p w14:paraId="26C2C095" w14:textId="77777777" w:rsidR="009D0C0B" w:rsidRDefault="003D7978">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18</w:t>
      </w:r>
    </w:p>
    <w:p w14:paraId="1862D8C4" w14:textId="77777777" w:rsidR="009D0C0B" w:rsidRDefault="009D0C0B">
      <w:pPr>
        <w:tabs>
          <w:tab w:val="left" w:pos="8505"/>
        </w:tabs>
        <w:ind w:right="-45"/>
        <w:rPr>
          <w:bCs/>
          <w:sz w:val="32"/>
          <w:szCs w:val="32"/>
        </w:rPr>
      </w:pPr>
    </w:p>
    <w:p w14:paraId="2322995E" w14:textId="77777777" w:rsidR="003D7978" w:rsidRDefault="003D7978" w:rsidP="003D7978">
      <w:pPr>
        <w:tabs>
          <w:tab w:val="left" w:pos="8505"/>
        </w:tabs>
        <w:spacing w:after="120"/>
        <w:ind w:left="-142" w:right="-45"/>
        <w:jc w:val="center"/>
        <w:rPr>
          <w:rFonts w:cs="Arial"/>
          <w:bCs/>
          <w:sz w:val="32"/>
          <w:szCs w:val="32"/>
        </w:rPr>
      </w:pPr>
      <w:r>
        <w:rPr>
          <w:rFonts w:cs="Arial"/>
          <w:bCs/>
          <w:sz w:val="32"/>
          <w:szCs w:val="32"/>
        </w:rPr>
        <w:t>Permethrin</w:t>
      </w:r>
    </w:p>
    <w:p w14:paraId="01626D8A" w14:textId="77777777" w:rsidR="009D0C0B" w:rsidRDefault="009D0C0B">
      <w:pPr>
        <w:tabs>
          <w:tab w:val="left" w:pos="8505"/>
        </w:tabs>
        <w:ind w:right="-45"/>
        <w:rPr>
          <w:bCs/>
          <w:sz w:val="32"/>
          <w:szCs w:val="32"/>
        </w:rPr>
      </w:pPr>
    </w:p>
    <w:p w14:paraId="3810F810" w14:textId="77777777" w:rsidR="009D0C0B" w:rsidRDefault="009D0C0B">
      <w:pPr>
        <w:tabs>
          <w:tab w:val="left" w:pos="8505"/>
        </w:tabs>
        <w:ind w:right="-45"/>
        <w:jc w:val="center"/>
        <w:rPr>
          <w:bCs/>
          <w:sz w:val="32"/>
          <w:szCs w:val="32"/>
        </w:rPr>
      </w:pPr>
    </w:p>
    <w:p w14:paraId="7E0948BD" w14:textId="77777777" w:rsidR="009D0C0B" w:rsidRDefault="00FA480B">
      <w:pPr>
        <w:tabs>
          <w:tab w:val="left" w:pos="8505"/>
        </w:tabs>
        <w:ind w:right="-45"/>
        <w:jc w:val="center"/>
        <w:rPr>
          <w:bCs/>
          <w:sz w:val="32"/>
          <w:szCs w:val="32"/>
        </w:rPr>
      </w:pPr>
      <w:r>
        <w:rPr>
          <w:bCs/>
          <w:sz w:val="32"/>
          <w:szCs w:val="32"/>
        </w:rPr>
        <w:t xml:space="preserve">Case Number in R4BP: </w:t>
      </w:r>
      <w:r w:rsidR="003D7978">
        <w:rPr>
          <w:rFonts w:cs="Arial"/>
          <w:bCs/>
          <w:sz w:val="32"/>
          <w:szCs w:val="32"/>
        </w:rPr>
        <w:t>BC-SH023802-41</w:t>
      </w:r>
    </w:p>
    <w:p w14:paraId="4538788A" w14:textId="77777777" w:rsidR="009D0C0B" w:rsidRDefault="009D0C0B">
      <w:pPr>
        <w:tabs>
          <w:tab w:val="left" w:pos="8505"/>
        </w:tabs>
        <w:ind w:right="-45"/>
        <w:rPr>
          <w:bCs/>
          <w:sz w:val="32"/>
          <w:szCs w:val="32"/>
        </w:rPr>
      </w:pPr>
    </w:p>
    <w:p w14:paraId="227525F8" w14:textId="77777777" w:rsidR="009D0C0B" w:rsidRDefault="009D0C0B">
      <w:pPr>
        <w:tabs>
          <w:tab w:val="left" w:pos="8505"/>
        </w:tabs>
        <w:ind w:left="-142" w:right="-45"/>
        <w:jc w:val="center"/>
        <w:rPr>
          <w:bCs/>
          <w:sz w:val="32"/>
          <w:szCs w:val="32"/>
        </w:rPr>
      </w:pPr>
    </w:p>
    <w:p w14:paraId="033E5AC9"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3D7978">
        <w:rPr>
          <w:bCs/>
          <w:sz w:val="32"/>
          <w:szCs w:val="32"/>
        </w:rPr>
        <w:t>France</w:t>
      </w:r>
    </w:p>
    <w:p w14:paraId="0A2D93A2" w14:textId="77777777" w:rsidR="009D0C0B" w:rsidRDefault="00FA480B">
      <w:pPr>
        <w:tabs>
          <w:tab w:val="left" w:pos="8505"/>
        </w:tabs>
        <w:ind w:left="-142" w:right="-45"/>
        <w:jc w:val="center"/>
        <w:rPr>
          <w:bCs/>
          <w:sz w:val="32"/>
          <w:szCs w:val="32"/>
        </w:rPr>
      </w:pPr>
      <w:r>
        <w:rPr>
          <w:rFonts w:eastAsia="Verdana"/>
        </w:rPr>
        <w:t xml:space="preserve"> </w:t>
      </w:r>
    </w:p>
    <w:p w14:paraId="118573B1" w14:textId="77777777" w:rsidR="009D0C0B" w:rsidRDefault="009D0C0B">
      <w:pPr>
        <w:tabs>
          <w:tab w:val="left" w:pos="8505"/>
        </w:tabs>
        <w:ind w:left="-142" w:right="-45"/>
        <w:jc w:val="center"/>
        <w:rPr>
          <w:bCs/>
          <w:sz w:val="32"/>
          <w:szCs w:val="32"/>
        </w:rPr>
      </w:pPr>
    </w:p>
    <w:p w14:paraId="47B3FC7F" w14:textId="650DEE2A"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700005">
        <w:rPr>
          <w:bCs/>
          <w:sz w:val="32"/>
          <w:szCs w:val="32"/>
        </w:rPr>
        <w:t>02/08</w:t>
      </w:r>
      <w:r w:rsidR="004647B8">
        <w:rPr>
          <w:bCs/>
          <w:sz w:val="32"/>
          <w:szCs w:val="32"/>
        </w:rPr>
        <w:t>/</w:t>
      </w:r>
      <w:r w:rsidR="00EC1242">
        <w:rPr>
          <w:bCs/>
          <w:sz w:val="32"/>
          <w:szCs w:val="32"/>
        </w:rPr>
        <w:t>2022</w:t>
      </w:r>
    </w:p>
    <w:p w14:paraId="5EEA6F5C" w14:textId="77777777" w:rsidR="009D0C0B" w:rsidRDefault="00FA480B">
      <w:pPr>
        <w:pStyle w:val="Inhaltsverzeichnisberschrift"/>
        <w:pageBreakBefore/>
        <w:rPr>
          <w:rFonts w:cs="Verdana"/>
          <w:color w:val="000000"/>
          <w:u w:val="single"/>
        </w:rPr>
      </w:pPr>
      <w:bookmarkStart w:id="0" w:name="_Toc111202043"/>
      <w:r>
        <w:rPr>
          <w:rFonts w:ascii="Verdana" w:hAnsi="Verdana" w:cs="Verdana"/>
          <w:color w:val="000000"/>
          <w:u w:val="single"/>
        </w:rPr>
        <w:lastRenderedPageBreak/>
        <w:t>Table of Contents</w:t>
      </w:r>
      <w:bookmarkEnd w:id="0"/>
    </w:p>
    <w:p w14:paraId="62BF0F0F" w14:textId="77777777" w:rsidR="009D0C0B" w:rsidRDefault="009D0C0B">
      <w:pPr>
        <w:rPr>
          <w:color w:val="000000"/>
          <w:u w:val="single"/>
          <w:lang w:val="en-US" w:eastAsia="ja-JP"/>
        </w:rPr>
      </w:pPr>
    </w:p>
    <w:p w14:paraId="54525645" w14:textId="101BBDAA" w:rsidR="005B0995"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111202043" w:history="1">
        <w:r w:rsidR="005B0995" w:rsidRPr="001B7098">
          <w:rPr>
            <w:rStyle w:val="Lienhypertexte"/>
            <w:rFonts w:ascii="Verdana" w:hAnsi="Verdana" w:cs="Verdana"/>
            <w:noProof/>
          </w:rPr>
          <w:t>Table of Contents</w:t>
        </w:r>
        <w:r w:rsidR="005B0995">
          <w:rPr>
            <w:noProof/>
          </w:rPr>
          <w:tab/>
        </w:r>
        <w:r w:rsidR="005B0995">
          <w:rPr>
            <w:noProof/>
          </w:rPr>
          <w:fldChar w:fldCharType="begin"/>
        </w:r>
        <w:r w:rsidR="005B0995">
          <w:rPr>
            <w:noProof/>
          </w:rPr>
          <w:instrText xml:space="preserve"> PAGEREF _Toc111202043 \h </w:instrText>
        </w:r>
        <w:r w:rsidR="005B0995">
          <w:rPr>
            <w:noProof/>
          </w:rPr>
        </w:r>
        <w:r w:rsidR="005B0995">
          <w:rPr>
            <w:noProof/>
          </w:rPr>
          <w:fldChar w:fldCharType="separate"/>
        </w:r>
        <w:r w:rsidR="005B0995">
          <w:rPr>
            <w:noProof/>
          </w:rPr>
          <w:t>2</w:t>
        </w:r>
        <w:r w:rsidR="005B0995">
          <w:rPr>
            <w:noProof/>
          </w:rPr>
          <w:fldChar w:fldCharType="end"/>
        </w:r>
      </w:hyperlink>
    </w:p>
    <w:p w14:paraId="75C48AED" w14:textId="5D6072C1" w:rsidR="005B0995" w:rsidRDefault="00EF01CC">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1202044" w:history="1">
        <w:r w:rsidR="005B0995" w:rsidRPr="001B7098">
          <w:rPr>
            <w:rStyle w:val="Lienhypertexte"/>
            <w:rFonts w:eastAsia="Calibri" w:cs="Times New Roman"/>
            <w:i/>
            <w:noProof/>
            <w:kern w:val="1"/>
            <w:lang w:eastAsia="en-US" w:bidi="x-none"/>
          </w:rPr>
          <w:t>1</w:t>
        </w:r>
        <w:r w:rsidR="005B0995">
          <w:rPr>
            <w:rFonts w:asciiTheme="minorHAnsi" w:eastAsiaTheme="minorEastAsia" w:hAnsiTheme="minorHAnsi" w:cstheme="minorBidi"/>
            <w:b w:val="0"/>
            <w:bCs w:val="0"/>
            <w:caps w:val="0"/>
            <w:noProof/>
            <w:sz w:val="22"/>
            <w:szCs w:val="22"/>
            <w:lang w:val="fr-FR" w:eastAsia="fr-FR"/>
          </w:rPr>
          <w:tab/>
        </w:r>
        <w:r w:rsidR="005B0995" w:rsidRPr="001B7098">
          <w:rPr>
            <w:rStyle w:val="Lienhypertexte"/>
            <w:rFonts w:eastAsia="Calibri"/>
            <w:noProof/>
          </w:rPr>
          <w:t>CONCLUSION</w:t>
        </w:r>
        <w:r w:rsidR="005B0995">
          <w:rPr>
            <w:noProof/>
          </w:rPr>
          <w:tab/>
        </w:r>
        <w:r w:rsidR="005B0995">
          <w:rPr>
            <w:noProof/>
          </w:rPr>
          <w:fldChar w:fldCharType="begin"/>
        </w:r>
        <w:r w:rsidR="005B0995">
          <w:rPr>
            <w:noProof/>
          </w:rPr>
          <w:instrText xml:space="preserve"> PAGEREF _Toc111202044 \h </w:instrText>
        </w:r>
        <w:r w:rsidR="005B0995">
          <w:rPr>
            <w:noProof/>
          </w:rPr>
        </w:r>
        <w:r w:rsidR="005B0995">
          <w:rPr>
            <w:noProof/>
          </w:rPr>
          <w:fldChar w:fldCharType="separate"/>
        </w:r>
        <w:r w:rsidR="005B0995">
          <w:rPr>
            <w:noProof/>
          </w:rPr>
          <w:t>4</w:t>
        </w:r>
        <w:r w:rsidR="005B0995">
          <w:rPr>
            <w:noProof/>
          </w:rPr>
          <w:fldChar w:fldCharType="end"/>
        </w:r>
      </w:hyperlink>
    </w:p>
    <w:p w14:paraId="10129B97" w14:textId="5ADE3E6A" w:rsidR="005B0995" w:rsidRDefault="00EF01CC">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1202045" w:history="1">
        <w:r w:rsidR="005B0995" w:rsidRPr="001B7098">
          <w:rPr>
            <w:rStyle w:val="Lienhypertexte"/>
            <w:rFonts w:cs="Times New Roman"/>
            <w:i/>
            <w:noProof/>
            <w:kern w:val="1"/>
            <w:lang w:bidi="x-none"/>
          </w:rPr>
          <w:t>2</w:t>
        </w:r>
        <w:r w:rsidR="005B0995">
          <w:rPr>
            <w:rFonts w:asciiTheme="minorHAnsi" w:eastAsiaTheme="minorEastAsia" w:hAnsiTheme="minorHAnsi" w:cstheme="minorBidi"/>
            <w:b w:val="0"/>
            <w:bCs w:val="0"/>
            <w:caps w:val="0"/>
            <w:noProof/>
            <w:sz w:val="22"/>
            <w:szCs w:val="22"/>
            <w:lang w:val="fr-FR" w:eastAsia="fr-FR"/>
          </w:rPr>
          <w:tab/>
        </w:r>
        <w:r w:rsidR="005B0995" w:rsidRPr="001B7098">
          <w:rPr>
            <w:rStyle w:val="Lienhypertexte"/>
            <w:rFonts w:eastAsia="Calibri"/>
            <w:noProof/>
          </w:rPr>
          <w:t>ASSESSMENT REPORT</w:t>
        </w:r>
        <w:r w:rsidR="005B0995">
          <w:rPr>
            <w:noProof/>
          </w:rPr>
          <w:tab/>
        </w:r>
        <w:r w:rsidR="005B0995">
          <w:rPr>
            <w:noProof/>
          </w:rPr>
          <w:fldChar w:fldCharType="begin"/>
        </w:r>
        <w:r w:rsidR="005B0995">
          <w:rPr>
            <w:noProof/>
          </w:rPr>
          <w:instrText xml:space="preserve"> PAGEREF _Toc111202045 \h </w:instrText>
        </w:r>
        <w:r w:rsidR="005B0995">
          <w:rPr>
            <w:noProof/>
          </w:rPr>
        </w:r>
        <w:r w:rsidR="005B0995">
          <w:rPr>
            <w:noProof/>
          </w:rPr>
          <w:fldChar w:fldCharType="separate"/>
        </w:r>
        <w:r w:rsidR="005B0995">
          <w:rPr>
            <w:noProof/>
          </w:rPr>
          <w:t>7</w:t>
        </w:r>
        <w:r w:rsidR="005B0995">
          <w:rPr>
            <w:noProof/>
          </w:rPr>
          <w:fldChar w:fldCharType="end"/>
        </w:r>
      </w:hyperlink>
    </w:p>
    <w:p w14:paraId="34E79C24" w14:textId="110F2BE9"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046" w:history="1">
        <w:r w:rsidR="005B0995" w:rsidRPr="001B7098">
          <w:rPr>
            <w:rStyle w:val="Lienhypertexte"/>
            <w:noProof/>
            <w:lang w:val="de-DE"/>
          </w:rPr>
          <w:t>2.1</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Summary of the product assessment</w:t>
        </w:r>
        <w:r w:rsidR="005B0995">
          <w:rPr>
            <w:noProof/>
          </w:rPr>
          <w:tab/>
        </w:r>
        <w:r w:rsidR="005B0995">
          <w:rPr>
            <w:noProof/>
          </w:rPr>
          <w:fldChar w:fldCharType="begin"/>
        </w:r>
        <w:r w:rsidR="005B0995">
          <w:rPr>
            <w:noProof/>
          </w:rPr>
          <w:instrText xml:space="preserve"> PAGEREF _Toc111202046 \h </w:instrText>
        </w:r>
        <w:r w:rsidR="005B0995">
          <w:rPr>
            <w:noProof/>
          </w:rPr>
        </w:r>
        <w:r w:rsidR="005B0995">
          <w:rPr>
            <w:noProof/>
          </w:rPr>
          <w:fldChar w:fldCharType="separate"/>
        </w:r>
        <w:r w:rsidR="005B0995">
          <w:rPr>
            <w:noProof/>
          </w:rPr>
          <w:t>7</w:t>
        </w:r>
        <w:r w:rsidR="005B0995">
          <w:rPr>
            <w:noProof/>
          </w:rPr>
          <w:fldChar w:fldCharType="end"/>
        </w:r>
      </w:hyperlink>
    </w:p>
    <w:p w14:paraId="345DD1F8" w14:textId="62341433"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47" w:history="1">
        <w:r w:rsidR="005B0995" w:rsidRPr="001B7098">
          <w:rPr>
            <w:rStyle w:val="Lienhypertexte"/>
            <w:noProof/>
          </w:rPr>
          <w:t>2.1.1</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Administrative information</w:t>
        </w:r>
        <w:r w:rsidR="005B0995">
          <w:rPr>
            <w:noProof/>
          </w:rPr>
          <w:tab/>
        </w:r>
        <w:r w:rsidR="005B0995">
          <w:rPr>
            <w:noProof/>
          </w:rPr>
          <w:fldChar w:fldCharType="begin"/>
        </w:r>
        <w:r w:rsidR="005B0995">
          <w:rPr>
            <w:noProof/>
          </w:rPr>
          <w:instrText xml:space="preserve"> PAGEREF _Toc111202047 \h </w:instrText>
        </w:r>
        <w:r w:rsidR="005B0995">
          <w:rPr>
            <w:noProof/>
          </w:rPr>
        </w:r>
        <w:r w:rsidR="005B0995">
          <w:rPr>
            <w:noProof/>
          </w:rPr>
          <w:fldChar w:fldCharType="separate"/>
        </w:r>
        <w:r w:rsidR="005B0995">
          <w:rPr>
            <w:noProof/>
          </w:rPr>
          <w:t>7</w:t>
        </w:r>
        <w:r w:rsidR="005B0995">
          <w:rPr>
            <w:noProof/>
          </w:rPr>
          <w:fldChar w:fldCharType="end"/>
        </w:r>
      </w:hyperlink>
    </w:p>
    <w:p w14:paraId="0E4CD61D" w14:textId="2A66DACD"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48" w:history="1">
        <w:r w:rsidR="005B0995" w:rsidRPr="001B7098">
          <w:rPr>
            <w:rStyle w:val="Lienhypertexte"/>
            <w:b/>
            <w:bCs/>
            <w:noProof/>
            <w:lang w:eastAsia="en-GB"/>
          </w:rPr>
          <w:t>2.1.1.1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Identifier of the product / product family</w:t>
        </w:r>
        <w:r w:rsidR="005B0995">
          <w:rPr>
            <w:noProof/>
          </w:rPr>
          <w:tab/>
        </w:r>
        <w:r w:rsidR="005B0995">
          <w:rPr>
            <w:noProof/>
          </w:rPr>
          <w:fldChar w:fldCharType="begin"/>
        </w:r>
        <w:r w:rsidR="005B0995">
          <w:rPr>
            <w:noProof/>
          </w:rPr>
          <w:instrText xml:space="preserve"> PAGEREF _Toc111202048 \h </w:instrText>
        </w:r>
        <w:r w:rsidR="005B0995">
          <w:rPr>
            <w:noProof/>
          </w:rPr>
        </w:r>
        <w:r w:rsidR="005B0995">
          <w:rPr>
            <w:noProof/>
          </w:rPr>
          <w:fldChar w:fldCharType="separate"/>
        </w:r>
        <w:r w:rsidR="005B0995">
          <w:rPr>
            <w:noProof/>
          </w:rPr>
          <w:t>7</w:t>
        </w:r>
        <w:r w:rsidR="005B0995">
          <w:rPr>
            <w:noProof/>
          </w:rPr>
          <w:fldChar w:fldCharType="end"/>
        </w:r>
      </w:hyperlink>
    </w:p>
    <w:p w14:paraId="34BEC0CC" w14:textId="20ECA220"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49" w:history="1">
        <w:r w:rsidR="005B0995" w:rsidRPr="001B7098">
          <w:rPr>
            <w:rStyle w:val="Lienhypertexte"/>
            <w:b/>
            <w:bCs/>
            <w:noProof/>
            <w:lang w:eastAsia="en-GB"/>
          </w:rPr>
          <w:t>2.1.1.2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Authorisation holder</w:t>
        </w:r>
        <w:r w:rsidR="005B0995">
          <w:rPr>
            <w:noProof/>
          </w:rPr>
          <w:tab/>
        </w:r>
        <w:r w:rsidR="005B0995">
          <w:rPr>
            <w:noProof/>
          </w:rPr>
          <w:fldChar w:fldCharType="begin"/>
        </w:r>
        <w:r w:rsidR="005B0995">
          <w:rPr>
            <w:noProof/>
          </w:rPr>
          <w:instrText xml:space="preserve"> PAGEREF _Toc111202049 \h </w:instrText>
        </w:r>
        <w:r w:rsidR="005B0995">
          <w:rPr>
            <w:noProof/>
          </w:rPr>
        </w:r>
        <w:r w:rsidR="005B0995">
          <w:rPr>
            <w:noProof/>
          </w:rPr>
          <w:fldChar w:fldCharType="separate"/>
        </w:r>
        <w:r w:rsidR="005B0995">
          <w:rPr>
            <w:noProof/>
          </w:rPr>
          <w:t>7</w:t>
        </w:r>
        <w:r w:rsidR="005B0995">
          <w:rPr>
            <w:noProof/>
          </w:rPr>
          <w:fldChar w:fldCharType="end"/>
        </w:r>
      </w:hyperlink>
    </w:p>
    <w:p w14:paraId="14F716AC" w14:textId="543C3FB5"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0" w:history="1">
        <w:r w:rsidR="005B0995" w:rsidRPr="001B7098">
          <w:rPr>
            <w:rStyle w:val="Lienhypertexte"/>
            <w:b/>
            <w:bCs/>
            <w:noProof/>
            <w:lang w:eastAsia="en-GB"/>
          </w:rPr>
          <w:t>2.1.1.3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Manufacturer(s) of the products of the family</w:t>
        </w:r>
        <w:r w:rsidR="005B0995">
          <w:rPr>
            <w:noProof/>
          </w:rPr>
          <w:tab/>
        </w:r>
        <w:r w:rsidR="005B0995">
          <w:rPr>
            <w:noProof/>
          </w:rPr>
          <w:fldChar w:fldCharType="begin"/>
        </w:r>
        <w:r w:rsidR="005B0995">
          <w:rPr>
            <w:noProof/>
          </w:rPr>
          <w:instrText xml:space="preserve"> PAGEREF _Toc111202050 \h </w:instrText>
        </w:r>
        <w:r w:rsidR="005B0995">
          <w:rPr>
            <w:noProof/>
          </w:rPr>
        </w:r>
        <w:r w:rsidR="005B0995">
          <w:rPr>
            <w:noProof/>
          </w:rPr>
          <w:fldChar w:fldCharType="separate"/>
        </w:r>
        <w:r w:rsidR="005B0995">
          <w:rPr>
            <w:noProof/>
          </w:rPr>
          <w:t>7</w:t>
        </w:r>
        <w:r w:rsidR="005B0995">
          <w:rPr>
            <w:noProof/>
          </w:rPr>
          <w:fldChar w:fldCharType="end"/>
        </w:r>
      </w:hyperlink>
    </w:p>
    <w:p w14:paraId="662D7FAD" w14:textId="62C6ABF2"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1" w:history="1">
        <w:r w:rsidR="005B0995" w:rsidRPr="001B7098">
          <w:rPr>
            <w:rStyle w:val="Lienhypertexte"/>
            <w:b/>
            <w:bCs/>
            <w:noProof/>
            <w:lang w:eastAsia="en-GB"/>
          </w:rPr>
          <w:t>2.1.1.4</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Manufacturer(s) of the active substance(s)</w:t>
        </w:r>
        <w:r w:rsidR="005B0995">
          <w:rPr>
            <w:noProof/>
          </w:rPr>
          <w:tab/>
        </w:r>
        <w:r w:rsidR="005B0995">
          <w:rPr>
            <w:noProof/>
          </w:rPr>
          <w:fldChar w:fldCharType="begin"/>
        </w:r>
        <w:r w:rsidR="005B0995">
          <w:rPr>
            <w:noProof/>
          </w:rPr>
          <w:instrText xml:space="preserve"> PAGEREF _Toc111202051 \h </w:instrText>
        </w:r>
        <w:r w:rsidR="005B0995">
          <w:rPr>
            <w:noProof/>
          </w:rPr>
        </w:r>
        <w:r w:rsidR="005B0995">
          <w:rPr>
            <w:noProof/>
          </w:rPr>
          <w:fldChar w:fldCharType="separate"/>
        </w:r>
        <w:r w:rsidR="005B0995">
          <w:rPr>
            <w:noProof/>
          </w:rPr>
          <w:t>7</w:t>
        </w:r>
        <w:r w:rsidR="005B0995">
          <w:rPr>
            <w:noProof/>
          </w:rPr>
          <w:fldChar w:fldCharType="end"/>
        </w:r>
      </w:hyperlink>
    </w:p>
    <w:p w14:paraId="7A87FCB7" w14:textId="016A1350"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52" w:history="1">
        <w:r w:rsidR="005B0995" w:rsidRPr="001B7098">
          <w:rPr>
            <w:rStyle w:val="Lienhypertexte"/>
            <w:rFonts w:eastAsia="Calibri"/>
            <w:noProof/>
            <w:lang w:eastAsia="en-US"/>
          </w:rPr>
          <w:t>2.1.2</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Product (family) composition and formulation</w:t>
        </w:r>
        <w:r w:rsidR="005B0995">
          <w:rPr>
            <w:noProof/>
          </w:rPr>
          <w:tab/>
        </w:r>
        <w:r w:rsidR="005B0995">
          <w:rPr>
            <w:noProof/>
          </w:rPr>
          <w:fldChar w:fldCharType="begin"/>
        </w:r>
        <w:r w:rsidR="005B0995">
          <w:rPr>
            <w:noProof/>
          </w:rPr>
          <w:instrText xml:space="preserve"> PAGEREF _Toc111202052 \h </w:instrText>
        </w:r>
        <w:r w:rsidR="005B0995">
          <w:rPr>
            <w:noProof/>
          </w:rPr>
        </w:r>
        <w:r w:rsidR="005B0995">
          <w:rPr>
            <w:noProof/>
          </w:rPr>
          <w:fldChar w:fldCharType="separate"/>
        </w:r>
        <w:r w:rsidR="005B0995">
          <w:rPr>
            <w:noProof/>
          </w:rPr>
          <w:t>8</w:t>
        </w:r>
        <w:r w:rsidR="005B0995">
          <w:rPr>
            <w:noProof/>
          </w:rPr>
          <w:fldChar w:fldCharType="end"/>
        </w:r>
      </w:hyperlink>
    </w:p>
    <w:p w14:paraId="4DF6F5C3" w14:textId="76B26077"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3" w:history="1">
        <w:r w:rsidR="005B0995" w:rsidRPr="001B7098">
          <w:rPr>
            <w:rStyle w:val="Lienhypertexte"/>
            <w:b/>
            <w:noProof/>
            <w:lang w:eastAsia="en-US"/>
          </w:rPr>
          <w:t>2.1.2.1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Identity of the active substance</w:t>
        </w:r>
        <w:r w:rsidR="005B0995">
          <w:rPr>
            <w:noProof/>
          </w:rPr>
          <w:tab/>
        </w:r>
        <w:r w:rsidR="005B0995">
          <w:rPr>
            <w:noProof/>
          </w:rPr>
          <w:fldChar w:fldCharType="begin"/>
        </w:r>
        <w:r w:rsidR="005B0995">
          <w:rPr>
            <w:noProof/>
          </w:rPr>
          <w:instrText xml:space="preserve"> PAGEREF _Toc111202053 \h </w:instrText>
        </w:r>
        <w:r w:rsidR="005B0995">
          <w:rPr>
            <w:noProof/>
          </w:rPr>
        </w:r>
        <w:r w:rsidR="005B0995">
          <w:rPr>
            <w:noProof/>
          </w:rPr>
          <w:fldChar w:fldCharType="separate"/>
        </w:r>
        <w:r w:rsidR="005B0995">
          <w:rPr>
            <w:noProof/>
          </w:rPr>
          <w:t>8</w:t>
        </w:r>
        <w:r w:rsidR="005B0995">
          <w:rPr>
            <w:noProof/>
          </w:rPr>
          <w:fldChar w:fldCharType="end"/>
        </w:r>
      </w:hyperlink>
    </w:p>
    <w:p w14:paraId="163F084B" w14:textId="6DDECA89"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4" w:history="1">
        <w:r w:rsidR="005B0995" w:rsidRPr="001B7098">
          <w:rPr>
            <w:rStyle w:val="Lienhypertexte"/>
            <w:rFonts w:cs="Times New Roman"/>
            <w:b/>
            <w:noProof/>
            <w:lang w:eastAsia="fr-FR"/>
          </w:rPr>
          <w:t>2.1.2.2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Candidate(s) for substitution</w:t>
        </w:r>
        <w:r w:rsidR="005B0995">
          <w:rPr>
            <w:noProof/>
          </w:rPr>
          <w:tab/>
        </w:r>
        <w:r w:rsidR="005B0995">
          <w:rPr>
            <w:noProof/>
          </w:rPr>
          <w:fldChar w:fldCharType="begin"/>
        </w:r>
        <w:r w:rsidR="005B0995">
          <w:rPr>
            <w:noProof/>
          </w:rPr>
          <w:instrText xml:space="preserve"> PAGEREF _Toc111202054 \h </w:instrText>
        </w:r>
        <w:r w:rsidR="005B0995">
          <w:rPr>
            <w:noProof/>
          </w:rPr>
        </w:r>
        <w:r w:rsidR="005B0995">
          <w:rPr>
            <w:noProof/>
          </w:rPr>
          <w:fldChar w:fldCharType="separate"/>
        </w:r>
        <w:r w:rsidR="005B0995">
          <w:rPr>
            <w:noProof/>
          </w:rPr>
          <w:t>8</w:t>
        </w:r>
        <w:r w:rsidR="005B0995">
          <w:rPr>
            <w:noProof/>
          </w:rPr>
          <w:fldChar w:fldCharType="end"/>
        </w:r>
      </w:hyperlink>
    </w:p>
    <w:p w14:paraId="0B2DDF8B" w14:textId="791733E5"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5" w:history="1">
        <w:r w:rsidR="005B0995" w:rsidRPr="001B7098">
          <w:rPr>
            <w:rStyle w:val="Lienhypertexte"/>
            <w:b/>
            <w:bCs/>
            <w:noProof/>
            <w:lang w:eastAsia="en-GB"/>
          </w:rPr>
          <w:t>2.1.2.3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Qualitative and quantitative information on the composition of the biocidal product</w:t>
        </w:r>
        <w:r w:rsidR="005B0995">
          <w:rPr>
            <w:noProof/>
          </w:rPr>
          <w:tab/>
        </w:r>
        <w:r w:rsidR="005B0995">
          <w:rPr>
            <w:noProof/>
          </w:rPr>
          <w:fldChar w:fldCharType="begin"/>
        </w:r>
        <w:r w:rsidR="005B0995">
          <w:rPr>
            <w:noProof/>
          </w:rPr>
          <w:instrText xml:space="preserve"> PAGEREF _Toc111202055 \h </w:instrText>
        </w:r>
        <w:r w:rsidR="005B0995">
          <w:rPr>
            <w:noProof/>
          </w:rPr>
        </w:r>
        <w:r w:rsidR="005B0995">
          <w:rPr>
            <w:noProof/>
          </w:rPr>
          <w:fldChar w:fldCharType="separate"/>
        </w:r>
        <w:r w:rsidR="005B0995">
          <w:rPr>
            <w:noProof/>
          </w:rPr>
          <w:t>9</w:t>
        </w:r>
        <w:r w:rsidR="005B0995">
          <w:rPr>
            <w:noProof/>
          </w:rPr>
          <w:fldChar w:fldCharType="end"/>
        </w:r>
      </w:hyperlink>
    </w:p>
    <w:p w14:paraId="79E5971B" w14:textId="68AAF813"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6" w:history="1">
        <w:r w:rsidR="005B0995" w:rsidRPr="001B7098">
          <w:rPr>
            <w:rStyle w:val="Lienhypertexte"/>
            <w:rFonts w:cs="Times New Roman"/>
            <w:b/>
            <w:noProof/>
            <w:lang w:eastAsia="fr-FR"/>
          </w:rPr>
          <w:t>2.1.2.4</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Information on technical equivalence</w:t>
        </w:r>
        <w:r w:rsidR="005B0995">
          <w:rPr>
            <w:noProof/>
          </w:rPr>
          <w:tab/>
        </w:r>
        <w:r w:rsidR="005B0995">
          <w:rPr>
            <w:noProof/>
          </w:rPr>
          <w:fldChar w:fldCharType="begin"/>
        </w:r>
        <w:r w:rsidR="005B0995">
          <w:rPr>
            <w:noProof/>
          </w:rPr>
          <w:instrText xml:space="preserve"> PAGEREF _Toc111202056 \h </w:instrText>
        </w:r>
        <w:r w:rsidR="005B0995">
          <w:rPr>
            <w:noProof/>
          </w:rPr>
        </w:r>
        <w:r w:rsidR="005B0995">
          <w:rPr>
            <w:noProof/>
          </w:rPr>
          <w:fldChar w:fldCharType="separate"/>
        </w:r>
        <w:r w:rsidR="005B0995">
          <w:rPr>
            <w:noProof/>
          </w:rPr>
          <w:t>9</w:t>
        </w:r>
        <w:r w:rsidR="005B0995">
          <w:rPr>
            <w:noProof/>
          </w:rPr>
          <w:fldChar w:fldCharType="end"/>
        </w:r>
      </w:hyperlink>
    </w:p>
    <w:p w14:paraId="77E2EF2D" w14:textId="59587B09"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7" w:history="1">
        <w:r w:rsidR="005B0995" w:rsidRPr="001B7098">
          <w:rPr>
            <w:rStyle w:val="Lienhypertexte"/>
            <w:rFonts w:cs="Times"/>
            <w:b/>
            <w:bCs/>
            <w:noProof/>
          </w:rPr>
          <w:t>2.1.2.5</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Information on the substance(s) of concern</w:t>
        </w:r>
        <w:r w:rsidR="005B0995">
          <w:rPr>
            <w:noProof/>
          </w:rPr>
          <w:tab/>
        </w:r>
        <w:r w:rsidR="005B0995">
          <w:rPr>
            <w:noProof/>
          </w:rPr>
          <w:fldChar w:fldCharType="begin"/>
        </w:r>
        <w:r w:rsidR="005B0995">
          <w:rPr>
            <w:noProof/>
          </w:rPr>
          <w:instrText xml:space="preserve"> PAGEREF _Toc111202057 \h </w:instrText>
        </w:r>
        <w:r w:rsidR="005B0995">
          <w:rPr>
            <w:noProof/>
          </w:rPr>
        </w:r>
        <w:r w:rsidR="005B0995">
          <w:rPr>
            <w:noProof/>
          </w:rPr>
          <w:fldChar w:fldCharType="separate"/>
        </w:r>
        <w:r w:rsidR="005B0995">
          <w:rPr>
            <w:noProof/>
          </w:rPr>
          <w:t>9</w:t>
        </w:r>
        <w:r w:rsidR="005B0995">
          <w:rPr>
            <w:noProof/>
          </w:rPr>
          <w:fldChar w:fldCharType="end"/>
        </w:r>
      </w:hyperlink>
    </w:p>
    <w:p w14:paraId="57FE81AA" w14:textId="0A968648"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8" w:history="1">
        <w:r w:rsidR="005B0995" w:rsidRPr="001B7098">
          <w:rPr>
            <w:rStyle w:val="Lienhypertexte"/>
            <w:b/>
            <w:noProof/>
          </w:rPr>
          <w:t>2.1.2.6</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Endocrine disrupting properties</w:t>
        </w:r>
        <w:r w:rsidR="005B0995">
          <w:rPr>
            <w:noProof/>
          </w:rPr>
          <w:tab/>
        </w:r>
        <w:r w:rsidR="005B0995">
          <w:rPr>
            <w:noProof/>
          </w:rPr>
          <w:fldChar w:fldCharType="begin"/>
        </w:r>
        <w:r w:rsidR="005B0995">
          <w:rPr>
            <w:noProof/>
          </w:rPr>
          <w:instrText xml:space="preserve"> PAGEREF _Toc111202058 \h </w:instrText>
        </w:r>
        <w:r w:rsidR="005B0995">
          <w:rPr>
            <w:noProof/>
          </w:rPr>
        </w:r>
        <w:r w:rsidR="005B0995">
          <w:rPr>
            <w:noProof/>
          </w:rPr>
          <w:fldChar w:fldCharType="separate"/>
        </w:r>
        <w:r w:rsidR="005B0995">
          <w:rPr>
            <w:noProof/>
          </w:rPr>
          <w:t>9</w:t>
        </w:r>
        <w:r w:rsidR="005B0995">
          <w:rPr>
            <w:noProof/>
          </w:rPr>
          <w:fldChar w:fldCharType="end"/>
        </w:r>
      </w:hyperlink>
    </w:p>
    <w:p w14:paraId="59C13B63" w14:textId="17D9550A"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59" w:history="1">
        <w:r w:rsidR="005B0995" w:rsidRPr="001B7098">
          <w:rPr>
            <w:rStyle w:val="Lienhypertexte"/>
            <w:b/>
            <w:noProof/>
          </w:rPr>
          <w:t>2.1.2.7</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Type of formulation</w:t>
        </w:r>
        <w:r w:rsidR="005B0995">
          <w:rPr>
            <w:noProof/>
          </w:rPr>
          <w:tab/>
        </w:r>
        <w:r w:rsidR="005B0995">
          <w:rPr>
            <w:noProof/>
          </w:rPr>
          <w:fldChar w:fldCharType="begin"/>
        </w:r>
        <w:r w:rsidR="005B0995">
          <w:rPr>
            <w:noProof/>
          </w:rPr>
          <w:instrText xml:space="preserve"> PAGEREF _Toc111202059 \h </w:instrText>
        </w:r>
        <w:r w:rsidR="005B0995">
          <w:rPr>
            <w:noProof/>
          </w:rPr>
        </w:r>
        <w:r w:rsidR="005B0995">
          <w:rPr>
            <w:noProof/>
          </w:rPr>
          <w:fldChar w:fldCharType="separate"/>
        </w:r>
        <w:r w:rsidR="005B0995">
          <w:rPr>
            <w:noProof/>
          </w:rPr>
          <w:t>9</w:t>
        </w:r>
        <w:r w:rsidR="005B0995">
          <w:rPr>
            <w:noProof/>
          </w:rPr>
          <w:fldChar w:fldCharType="end"/>
        </w:r>
      </w:hyperlink>
    </w:p>
    <w:p w14:paraId="65101CA1" w14:textId="32A5F613"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60" w:history="1">
        <w:r w:rsidR="005B0995" w:rsidRPr="001B7098">
          <w:rPr>
            <w:rStyle w:val="Lienhypertexte"/>
            <w:noProof/>
          </w:rPr>
          <w:t>2.1.3</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Hazard and precautionary statements</w:t>
        </w:r>
        <w:r w:rsidR="005B0995">
          <w:rPr>
            <w:noProof/>
          </w:rPr>
          <w:tab/>
        </w:r>
        <w:r w:rsidR="005B0995">
          <w:rPr>
            <w:noProof/>
          </w:rPr>
          <w:fldChar w:fldCharType="begin"/>
        </w:r>
        <w:r w:rsidR="005B0995">
          <w:rPr>
            <w:noProof/>
          </w:rPr>
          <w:instrText xml:space="preserve"> PAGEREF _Toc111202060 \h </w:instrText>
        </w:r>
        <w:r w:rsidR="005B0995">
          <w:rPr>
            <w:noProof/>
          </w:rPr>
        </w:r>
        <w:r w:rsidR="005B0995">
          <w:rPr>
            <w:noProof/>
          </w:rPr>
          <w:fldChar w:fldCharType="separate"/>
        </w:r>
        <w:r w:rsidR="005B0995">
          <w:rPr>
            <w:noProof/>
          </w:rPr>
          <w:t>9</w:t>
        </w:r>
        <w:r w:rsidR="005B0995">
          <w:rPr>
            <w:noProof/>
          </w:rPr>
          <w:fldChar w:fldCharType="end"/>
        </w:r>
      </w:hyperlink>
    </w:p>
    <w:p w14:paraId="36273A42" w14:textId="1A3BC452"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61" w:history="1">
        <w:r w:rsidR="005B0995" w:rsidRPr="001B7098">
          <w:rPr>
            <w:rStyle w:val="Lienhypertexte"/>
            <w:noProof/>
          </w:rPr>
          <w:t>2.1.4</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Authorised use(s)</w:t>
        </w:r>
        <w:r w:rsidR="005B0995">
          <w:rPr>
            <w:noProof/>
          </w:rPr>
          <w:tab/>
        </w:r>
        <w:r w:rsidR="005B0995">
          <w:rPr>
            <w:noProof/>
          </w:rPr>
          <w:fldChar w:fldCharType="begin"/>
        </w:r>
        <w:r w:rsidR="005B0995">
          <w:rPr>
            <w:noProof/>
          </w:rPr>
          <w:instrText xml:space="preserve"> PAGEREF _Toc111202061 \h </w:instrText>
        </w:r>
        <w:r w:rsidR="005B0995">
          <w:rPr>
            <w:noProof/>
          </w:rPr>
        </w:r>
        <w:r w:rsidR="005B0995">
          <w:rPr>
            <w:noProof/>
          </w:rPr>
          <w:fldChar w:fldCharType="separate"/>
        </w:r>
        <w:r w:rsidR="005B0995">
          <w:rPr>
            <w:noProof/>
          </w:rPr>
          <w:t>10</w:t>
        </w:r>
        <w:r w:rsidR="005B0995">
          <w:rPr>
            <w:noProof/>
          </w:rPr>
          <w:fldChar w:fldCharType="end"/>
        </w:r>
      </w:hyperlink>
    </w:p>
    <w:p w14:paraId="19F2D3CA" w14:textId="089D67BA"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2" w:history="1">
        <w:r w:rsidR="005B0995" w:rsidRPr="001B7098">
          <w:rPr>
            <w:rStyle w:val="Lienhypertexte"/>
            <w:b/>
            <w:noProof/>
          </w:rPr>
          <w:t>2.1.4.1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Use description</w:t>
        </w:r>
        <w:r w:rsidR="005B0995">
          <w:rPr>
            <w:noProof/>
          </w:rPr>
          <w:tab/>
        </w:r>
        <w:r w:rsidR="005B0995">
          <w:rPr>
            <w:noProof/>
          </w:rPr>
          <w:fldChar w:fldCharType="begin"/>
        </w:r>
        <w:r w:rsidR="005B0995">
          <w:rPr>
            <w:noProof/>
          </w:rPr>
          <w:instrText xml:space="preserve"> PAGEREF _Toc111202062 \h </w:instrText>
        </w:r>
        <w:r w:rsidR="005B0995">
          <w:rPr>
            <w:noProof/>
          </w:rPr>
        </w:r>
        <w:r w:rsidR="005B0995">
          <w:rPr>
            <w:noProof/>
          </w:rPr>
          <w:fldChar w:fldCharType="separate"/>
        </w:r>
        <w:r w:rsidR="005B0995">
          <w:rPr>
            <w:noProof/>
          </w:rPr>
          <w:t>10</w:t>
        </w:r>
        <w:r w:rsidR="005B0995">
          <w:rPr>
            <w:noProof/>
          </w:rPr>
          <w:fldChar w:fldCharType="end"/>
        </w:r>
      </w:hyperlink>
    </w:p>
    <w:p w14:paraId="13B3AFBF" w14:textId="0736FD27"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63" w:history="1">
        <w:r w:rsidR="005B0995" w:rsidRPr="001B7098">
          <w:rPr>
            <w:rStyle w:val="Lienhypertexte"/>
            <w:noProof/>
          </w:rPr>
          <w:t>2.1.5</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General directions for use</w:t>
        </w:r>
        <w:r w:rsidR="005B0995">
          <w:rPr>
            <w:noProof/>
          </w:rPr>
          <w:tab/>
        </w:r>
        <w:r w:rsidR="005B0995">
          <w:rPr>
            <w:noProof/>
          </w:rPr>
          <w:fldChar w:fldCharType="begin"/>
        </w:r>
        <w:r w:rsidR="005B0995">
          <w:rPr>
            <w:noProof/>
          </w:rPr>
          <w:instrText xml:space="preserve"> PAGEREF _Toc111202063 \h </w:instrText>
        </w:r>
        <w:r w:rsidR="005B0995">
          <w:rPr>
            <w:noProof/>
          </w:rPr>
        </w:r>
        <w:r w:rsidR="005B0995">
          <w:rPr>
            <w:noProof/>
          </w:rPr>
          <w:fldChar w:fldCharType="separate"/>
        </w:r>
        <w:r w:rsidR="005B0995">
          <w:rPr>
            <w:noProof/>
          </w:rPr>
          <w:t>11</w:t>
        </w:r>
        <w:r w:rsidR="005B0995">
          <w:rPr>
            <w:noProof/>
          </w:rPr>
          <w:fldChar w:fldCharType="end"/>
        </w:r>
      </w:hyperlink>
    </w:p>
    <w:p w14:paraId="6F69F12D" w14:textId="4F094265"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4" w:history="1">
        <w:r w:rsidR="005B0995" w:rsidRPr="001B7098">
          <w:rPr>
            <w:rStyle w:val="Lienhypertexte"/>
            <w:b/>
            <w:noProof/>
          </w:rPr>
          <w:t>2.1.5.1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Instructions for use</w:t>
        </w:r>
        <w:r w:rsidR="005B0995">
          <w:rPr>
            <w:noProof/>
          </w:rPr>
          <w:tab/>
        </w:r>
        <w:r w:rsidR="005B0995">
          <w:rPr>
            <w:noProof/>
          </w:rPr>
          <w:fldChar w:fldCharType="begin"/>
        </w:r>
        <w:r w:rsidR="005B0995">
          <w:rPr>
            <w:noProof/>
          </w:rPr>
          <w:instrText xml:space="preserve"> PAGEREF _Toc111202064 \h </w:instrText>
        </w:r>
        <w:r w:rsidR="005B0995">
          <w:rPr>
            <w:noProof/>
          </w:rPr>
        </w:r>
        <w:r w:rsidR="005B0995">
          <w:rPr>
            <w:noProof/>
          </w:rPr>
          <w:fldChar w:fldCharType="separate"/>
        </w:r>
        <w:r w:rsidR="005B0995">
          <w:rPr>
            <w:noProof/>
          </w:rPr>
          <w:t>11</w:t>
        </w:r>
        <w:r w:rsidR="005B0995">
          <w:rPr>
            <w:noProof/>
          </w:rPr>
          <w:fldChar w:fldCharType="end"/>
        </w:r>
      </w:hyperlink>
    </w:p>
    <w:p w14:paraId="4E562D6E" w14:textId="5081487B"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5" w:history="1">
        <w:r w:rsidR="005B0995" w:rsidRPr="001B7098">
          <w:rPr>
            <w:rStyle w:val="Lienhypertexte"/>
            <w:b/>
            <w:noProof/>
          </w:rPr>
          <w:t>2.1.5.2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Risk mitigation measures</w:t>
        </w:r>
        <w:r w:rsidR="005B0995">
          <w:rPr>
            <w:noProof/>
          </w:rPr>
          <w:tab/>
        </w:r>
        <w:r w:rsidR="005B0995">
          <w:rPr>
            <w:noProof/>
          </w:rPr>
          <w:fldChar w:fldCharType="begin"/>
        </w:r>
        <w:r w:rsidR="005B0995">
          <w:rPr>
            <w:noProof/>
          </w:rPr>
          <w:instrText xml:space="preserve"> PAGEREF _Toc111202065 \h </w:instrText>
        </w:r>
        <w:r w:rsidR="005B0995">
          <w:rPr>
            <w:noProof/>
          </w:rPr>
        </w:r>
        <w:r w:rsidR="005B0995">
          <w:rPr>
            <w:noProof/>
          </w:rPr>
          <w:fldChar w:fldCharType="separate"/>
        </w:r>
        <w:r w:rsidR="005B0995">
          <w:rPr>
            <w:noProof/>
          </w:rPr>
          <w:t>12</w:t>
        </w:r>
        <w:r w:rsidR="005B0995">
          <w:rPr>
            <w:noProof/>
          </w:rPr>
          <w:fldChar w:fldCharType="end"/>
        </w:r>
      </w:hyperlink>
    </w:p>
    <w:p w14:paraId="5B19A5F5" w14:textId="1E3D4F36"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6" w:history="1">
        <w:r w:rsidR="005B0995" w:rsidRPr="001B7098">
          <w:rPr>
            <w:rStyle w:val="Lienhypertexte"/>
            <w:b/>
            <w:noProof/>
          </w:rPr>
          <w:t>2.1.5.3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Particulars of likely direct or indirect effects, first aid instructions and emergency measures to protect the environment</w:t>
        </w:r>
        <w:r w:rsidR="005B0995">
          <w:rPr>
            <w:noProof/>
          </w:rPr>
          <w:tab/>
        </w:r>
        <w:r w:rsidR="005B0995">
          <w:rPr>
            <w:noProof/>
          </w:rPr>
          <w:fldChar w:fldCharType="begin"/>
        </w:r>
        <w:r w:rsidR="005B0995">
          <w:rPr>
            <w:noProof/>
          </w:rPr>
          <w:instrText xml:space="preserve"> PAGEREF _Toc111202066 \h </w:instrText>
        </w:r>
        <w:r w:rsidR="005B0995">
          <w:rPr>
            <w:noProof/>
          </w:rPr>
        </w:r>
        <w:r w:rsidR="005B0995">
          <w:rPr>
            <w:noProof/>
          </w:rPr>
          <w:fldChar w:fldCharType="separate"/>
        </w:r>
        <w:r w:rsidR="005B0995">
          <w:rPr>
            <w:noProof/>
          </w:rPr>
          <w:t>12</w:t>
        </w:r>
        <w:r w:rsidR="005B0995">
          <w:rPr>
            <w:noProof/>
          </w:rPr>
          <w:fldChar w:fldCharType="end"/>
        </w:r>
      </w:hyperlink>
    </w:p>
    <w:p w14:paraId="02008F69" w14:textId="34D48331"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7" w:history="1">
        <w:r w:rsidR="005B0995" w:rsidRPr="001B7098">
          <w:rPr>
            <w:rStyle w:val="Lienhypertexte"/>
            <w:b/>
            <w:noProof/>
          </w:rPr>
          <w:t>2.1.5.4</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Instructions for safe disposal of the product and its packaging</w:t>
        </w:r>
        <w:r w:rsidR="005B0995">
          <w:rPr>
            <w:noProof/>
          </w:rPr>
          <w:tab/>
        </w:r>
        <w:r w:rsidR="005B0995">
          <w:rPr>
            <w:noProof/>
          </w:rPr>
          <w:fldChar w:fldCharType="begin"/>
        </w:r>
        <w:r w:rsidR="005B0995">
          <w:rPr>
            <w:noProof/>
          </w:rPr>
          <w:instrText xml:space="preserve"> PAGEREF _Toc111202067 \h </w:instrText>
        </w:r>
        <w:r w:rsidR="005B0995">
          <w:rPr>
            <w:noProof/>
          </w:rPr>
        </w:r>
        <w:r w:rsidR="005B0995">
          <w:rPr>
            <w:noProof/>
          </w:rPr>
          <w:fldChar w:fldCharType="separate"/>
        </w:r>
        <w:r w:rsidR="005B0995">
          <w:rPr>
            <w:noProof/>
          </w:rPr>
          <w:t>12</w:t>
        </w:r>
        <w:r w:rsidR="005B0995">
          <w:rPr>
            <w:noProof/>
          </w:rPr>
          <w:fldChar w:fldCharType="end"/>
        </w:r>
      </w:hyperlink>
    </w:p>
    <w:p w14:paraId="6A8A55BB" w14:textId="0E0064A2"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68" w:history="1">
        <w:r w:rsidR="005B0995" w:rsidRPr="001B7098">
          <w:rPr>
            <w:rStyle w:val="Lienhypertexte"/>
            <w:b/>
            <w:noProof/>
          </w:rPr>
          <w:t>2.1.5.5</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Conditions of storage and shelf-life of the product under normal conditions of storage</w:t>
        </w:r>
        <w:r w:rsidR="005B0995">
          <w:rPr>
            <w:noProof/>
          </w:rPr>
          <w:tab/>
        </w:r>
        <w:r w:rsidR="005B0995">
          <w:rPr>
            <w:noProof/>
          </w:rPr>
          <w:fldChar w:fldCharType="begin"/>
        </w:r>
        <w:r w:rsidR="005B0995">
          <w:rPr>
            <w:noProof/>
          </w:rPr>
          <w:instrText xml:space="preserve"> PAGEREF _Toc111202068 \h </w:instrText>
        </w:r>
        <w:r w:rsidR="005B0995">
          <w:rPr>
            <w:noProof/>
          </w:rPr>
        </w:r>
        <w:r w:rsidR="005B0995">
          <w:rPr>
            <w:noProof/>
          </w:rPr>
          <w:fldChar w:fldCharType="separate"/>
        </w:r>
        <w:r w:rsidR="005B0995">
          <w:rPr>
            <w:noProof/>
          </w:rPr>
          <w:t>12</w:t>
        </w:r>
        <w:r w:rsidR="005B0995">
          <w:rPr>
            <w:noProof/>
          </w:rPr>
          <w:fldChar w:fldCharType="end"/>
        </w:r>
      </w:hyperlink>
    </w:p>
    <w:p w14:paraId="5807D5AE" w14:textId="3326A715"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69" w:history="1">
        <w:r w:rsidR="005B0995" w:rsidRPr="001B7098">
          <w:rPr>
            <w:rStyle w:val="Lienhypertexte"/>
            <w:noProof/>
          </w:rPr>
          <w:t>2.1.6</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Other information</w:t>
        </w:r>
        <w:r w:rsidR="005B0995">
          <w:rPr>
            <w:noProof/>
          </w:rPr>
          <w:tab/>
        </w:r>
        <w:r w:rsidR="005B0995">
          <w:rPr>
            <w:noProof/>
          </w:rPr>
          <w:fldChar w:fldCharType="begin"/>
        </w:r>
        <w:r w:rsidR="005B0995">
          <w:rPr>
            <w:noProof/>
          </w:rPr>
          <w:instrText xml:space="preserve"> PAGEREF _Toc111202069 \h </w:instrText>
        </w:r>
        <w:r w:rsidR="005B0995">
          <w:rPr>
            <w:noProof/>
          </w:rPr>
        </w:r>
        <w:r w:rsidR="005B0995">
          <w:rPr>
            <w:noProof/>
          </w:rPr>
          <w:fldChar w:fldCharType="separate"/>
        </w:r>
        <w:r w:rsidR="005B0995">
          <w:rPr>
            <w:noProof/>
          </w:rPr>
          <w:t>13</w:t>
        </w:r>
        <w:r w:rsidR="005B0995">
          <w:rPr>
            <w:noProof/>
          </w:rPr>
          <w:fldChar w:fldCharType="end"/>
        </w:r>
      </w:hyperlink>
    </w:p>
    <w:p w14:paraId="3F9D5086" w14:textId="3BF779C9"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0" w:history="1">
        <w:r w:rsidR="005B0995" w:rsidRPr="001B7098">
          <w:rPr>
            <w:rStyle w:val="Lienhypertexte"/>
            <w:rFonts w:eastAsia="Calibri"/>
            <w:noProof/>
            <w:lang w:eastAsia="en-US"/>
          </w:rPr>
          <w:t>2.1.7</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Packaging of the biocidal product</w:t>
        </w:r>
        <w:r w:rsidR="005B0995">
          <w:rPr>
            <w:noProof/>
          </w:rPr>
          <w:tab/>
        </w:r>
        <w:r w:rsidR="005B0995">
          <w:rPr>
            <w:noProof/>
          </w:rPr>
          <w:fldChar w:fldCharType="begin"/>
        </w:r>
        <w:r w:rsidR="005B0995">
          <w:rPr>
            <w:noProof/>
          </w:rPr>
          <w:instrText xml:space="preserve"> PAGEREF _Toc111202070 \h </w:instrText>
        </w:r>
        <w:r w:rsidR="005B0995">
          <w:rPr>
            <w:noProof/>
          </w:rPr>
        </w:r>
        <w:r w:rsidR="005B0995">
          <w:rPr>
            <w:noProof/>
          </w:rPr>
          <w:fldChar w:fldCharType="separate"/>
        </w:r>
        <w:r w:rsidR="005B0995">
          <w:rPr>
            <w:noProof/>
          </w:rPr>
          <w:t>13</w:t>
        </w:r>
        <w:r w:rsidR="005B0995">
          <w:rPr>
            <w:noProof/>
          </w:rPr>
          <w:fldChar w:fldCharType="end"/>
        </w:r>
      </w:hyperlink>
    </w:p>
    <w:p w14:paraId="1126F621" w14:textId="422F7091"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1" w:history="1">
        <w:r w:rsidR="005B0995" w:rsidRPr="001B7098">
          <w:rPr>
            <w:rStyle w:val="Lienhypertexte"/>
            <w:noProof/>
          </w:rPr>
          <w:t>2.1.8</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lang w:eastAsia="en-US"/>
          </w:rPr>
          <w:t>Documentation</w:t>
        </w:r>
        <w:r w:rsidR="005B0995">
          <w:rPr>
            <w:noProof/>
          </w:rPr>
          <w:tab/>
        </w:r>
        <w:r w:rsidR="005B0995">
          <w:rPr>
            <w:noProof/>
          </w:rPr>
          <w:fldChar w:fldCharType="begin"/>
        </w:r>
        <w:r w:rsidR="005B0995">
          <w:rPr>
            <w:noProof/>
          </w:rPr>
          <w:instrText xml:space="preserve"> PAGEREF _Toc111202071 \h </w:instrText>
        </w:r>
        <w:r w:rsidR="005B0995">
          <w:rPr>
            <w:noProof/>
          </w:rPr>
        </w:r>
        <w:r w:rsidR="005B0995">
          <w:rPr>
            <w:noProof/>
          </w:rPr>
          <w:fldChar w:fldCharType="separate"/>
        </w:r>
        <w:r w:rsidR="005B0995">
          <w:rPr>
            <w:noProof/>
          </w:rPr>
          <w:t>13</w:t>
        </w:r>
        <w:r w:rsidR="005B0995">
          <w:rPr>
            <w:noProof/>
          </w:rPr>
          <w:fldChar w:fldCharType="end"/>
        </w:r>
      </w:hyperlink>
    </w:p>
    <w:p w14:paraId="1EBD147A" w14:textId="002987D4"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72" w:history="1">
        <w:r w:rsidR="005B0995" w:rsidRPr="001B7098">
          <w:rPr>
            <w:rStyle w:val="Lienhypertexte"/>
            <w:b/>
            <w:noProof/>
          </w:rPr>
          <w:t>2.1.8.1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Data submitted in relation to product application</w:t>
        </w:r>
        <w:r w:rsidR="005B0995">
          <w:rPr>
            <w:noProof/>
          </w:rPr>
          <w:tab/>
        </w:r>
        <w:r w:rsidR="005B0995">
          <w:rPr>
            <w:noProof/>
          </w:rPr>
          <w:fldChar w:fldCharType="begin"/>
        </w:r>
        <w:r w:rsidR="005B0995">
          <w:rPr>
            <w:noProof/>
          </w:rPr>
          <w:instrText xml:space="preserve"> PAGEREF _Toc111202072 \h </w:instrText>
        </w:r>
        <w:r w:rsidR="005B0995">
          <w:rPr>
            <w:noProof/>
          </w:rPr>
        </w:r>
        <w:r w:rsidR="005B0995">
          <w:rPr>
            <w:noProof/>
          </w:rPr>
          <w:fldChar w:fldCharType="separate"/>
        </w:r>
        <w:r w:rsidR="005B0995">
          <w:rPr>
            <w:noProof/>
          </w:rPr>
          <w:t>13</w:t>
        </w:r>
        <w:r w:rsidR="005B0995">
          <w:rPr>
            <w:noProof/>
          </w:rPr>
          <w:fldChar w:fldCharType="end"/>
        </w:r>
      </w:hyperlink>
    </w:p>
    <w:p w14:paraId="56C7408B" w14:textId="2C89907B"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73" w:history="1">
        <w:r w:rsidR="005B0995" w:rsidRPr="001B7098">
          <w:rPr>
            <w:rStyle w:val="Lienhypertexte"/>
            <w:rFonts w:cs="Times New Roman"/>
            <w:b/>
            <w:iCs/>
            <w:noProof/>
            <w:lang w:eastAsia="en-US"/>
          </w:rPr>
          <w:t>2.1.8.2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Access to documentation</w:t>
        </w:r>
        <w:r w:rsidR="005B0995">
          <w:rPr>
            <w:noProof/>
          </w:rPr>
          <w:tab/>
        </w:r>
        <w:r w:rsidR="005B0995">
          <w:rPr>
            <w:noProof/>
          </w:rPr>
          <w:fldChar w:fldCharType="begin"/>
        </w:r>
        <w:r w:rsidR="005B0995">
          <w:rPr>
            <w:noProof/>
          </w:rPr>
          <w:instrText xml:space="preserve"> PAGEREF _Toc111202073 \h </w:instrText>
        </w:r>
        <w:r w:rsidR="005B0995">
          <w:rPr>
            <w:noProof/>
          </w:rPr>
        </w:r>
        <w:r w:rsidR="005B0995">
          <w:rPr>
            <w:noProof/>
          </w:rPr>
          <w:fldChar w:fldCharType="separate"/>
        </w:r>
        <w:r w:rsidR="005B0995">
          <w:rPr>
            <w:noProof/>
          </w:rPr>
          <w:t>16</w:t>
        </w:r>
        <w:r w:rsidR="005B0995">
          <w:rPr>
            <w:noProof/>
          </w:rPr>
          <w:fldChar w:fldCharType="end"/>
        </w:r>
      </w:hyperlink>
    </w:p>
    <w:p w14:paraId="3504057D" w14:textId="5DD6BA1B"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074" w:history="1">
        <w:r w:rsidR="005B0995" w:rsidRPr="001B7098">
          <w:rPr>
            <w:rStyle w:val="Lienhypertexte"/>
            <w:noProof/>
            <w:lang w:val="de-DE"/>
          </w:rPr>
          <w:t>2.2</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Assessment of the biocidal product</w:t>
        </w:r>
        <w:r w:rsidR="005B0995">
          <w:rPr>
            <w:noProof/>
          </w:rPr>
          <w:tab/>
        </w:r>
        <w:r w:rsidR="005B0995">
          <w:rPr>
            <w:noProof/>
          </w:rPr>
          <w:fldChar w:fldCharType="begin"/>
        </w:r>
        <w:r w:rsidR="005B0995">
          <w:rPr>
            <w:noProof/>
          </w:rPr>
          <w:instrText xml:space="preserve"> PAGEREF _Toc111202074 \h </w:instrText>
        </w:r>
        <w:r w:rsidR="005B0995">
          <w:rPr>
            <w:noProof/>
          </w:rPr>
        </w:r>
        <w:r w:rsidR="005B0995">
          <w:rPr>
            <w:noProof/>
          </w:rPr>
          <w:fldChar w:fldCharType="separate"/>
        </w:r>
        <w:r w:rsidR="005B0995">
          <w:rPr>
            <w:noProof/>
          </w:rPr>
          <w:t>16</w:t>
        </w:r>
        <w:r w:rsidR="005B0995">
          <w:rPr>
            <w:noProof/>
          </w:rPr>
          <w:fldChar w:fldCharType="end"/>
        </w:r>
      </w:hyperlink>
    </w:p>
    <w:p w14:paraId="765362F3" w14:textId="59256B02"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5" w:history="1">
        <w:r w:rsidR="005B0995" w:rsidRPr="001B7098">
          <w:rPr>
            <w:rStyle w:val="Lienhypertexte"/>
            <w:noProof/>
          </w:rPr>
          <w:t>2.2.1</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Intended use(s) as applied for by the applicant</w:t>
        </w:r>
        <w:r w:rsidR="005B0995">
          <w:rPr>
            <w:noProof/>
          </w:rPr>
          <w:tab/>
        </w:r>
        <w:r w:rsidR="005B0995">
          <w:rPr>
            <w:noProof/>
          </w:rPr>
          <w:fldChar w:fldCharType="begin"/>
        </w:r>
        <w:r w:rsidR="005B0995">
          <w:rPr>
            <w:noProof/>
          </w:rPr>
          <w:instrText xml:space="preserve"> PAGEREF _Toc111202075 \h </w:instrText>
        </w:r>
        <w:r w:rsidR="005B0995">
          <w:rPr>
            <w:noProof/>
          </w:rPr>
        </w:r>
        <w:r w:rsidR="005B0995">
          <w:rPr>
            <w:noProof/>
          </w:rPr>
          <w:fldChar w:fldCharType="separate"/>
        </w:r>
        <w:r w:rsidR="005B0995">
          <w:rPr>
            <w:noProof/>
          </w:rPr>
          <w:t>16</w:t>
        </w:r>
        <w:r w:rsidR="005B0995">
          <w:rPr>
            <w:noProof/>
          </w:rPr>
          <w:fldChar w:fldCharType="end"/>
        </w:r>
      </w:hyperlink>
    </w:p>
    <w:p w14:paraId="7807FC9C" w14:textId="51AB626D"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6" w:history="1">
        <w:r w:rsidR="005B0995" w:rsidRPr="001B7098">
          <w:rPr>
            <w:rStyle w:val="Lienhypertexte"/>
            <w:rFonts w:eastAsia="Calibri"/>
            <w:noProof/>
            <w:lang w:eastAsia="sv-SE"/>
          </w:rPr>
          <w:t>2.2.2</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Physical, chemical and technical properties</w:t>
        </w:r>
        <w:r w:rsidR="005B0995">
          <w:rPr>
            <w:noProof/>
          </w:rPr>
          <w:tab/>
        </w:r>
        <w:r w:rsidR="005B0995">
          <w:rPr>
            <w:noProof/>
          </w:rPr>
          <w:fldChar w:fldCharType="begin"/>
        </w:r>
        <w:r w:rsidR="005B0995">
          <w:rPr>
            <w:noProof/>
          </w:rPr>
          <w:instrText xml:space="preserve"> PAGEREF _Toc111202076 \h </w:instrText>
        </w:r>
        <w:r w:rsidR="005B0995">
          <w:rPr>
            <w:noProof/>
          </w:rPr>
        </w:r>
        <w:r w:rsidR="005B0995">
          <w:rPr>
            <w:noProof/>
          </w:rPr>
          <w:fldChar w:fldCharType="separate"/>
        </w:r>
        <w:r w:rsidR="005B0995">
          <w:rPr>
            <w:noProof/>
          </w:rPr>
          <w:t>17</w:t>
        </w:r>
        <w:r w:rsidR="005B0995">
          <w:rPr>
            <w:noProof/>
          </w:rPr>
          <w:fldChar w:fldCharType="end"/>
        </w:r>
      </w:hyperlink>
    </w:p>
    <w:p w14:paraId="6572E215" w14:textId="301EF3DD"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7" w:history="1">
        <w:r w:rsidR="005B0995" w:rsidRPr="001B7098">
          <w:rPr>
            <w:rStyle w:val="Lienhypertexte"/>
            <w:rFonts w:eastAsia="Calibri"/>
            <w:noProof/>
            <w:lang w:eastAsia="en-US"/>
          </w:rPr>
          <w:t>2.2.3</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Physical hazards and respective characteristics</w:t>
        </w:r>
        <w:r w:rsidR="005B0995">
          <w:rPr>
            <w:noProof/>
          </w:rPr>
          <w:tab/>
        </w:r>
        <w:r w:rsidR="005B0995">
          <w:rPr>
            <w:noProof/>
          </w:rPr>
          <w:fldChar w:fldCharType="begin"/>
        </w:r>
        <w:r w:rsidR="005B0995">
          <w:rPr>
            <w:noProof/>
          </w:rPr>
          <w:instrText xml:space="preserve"> PAGEREF _Toc111202077 \h </w:instrText>
        </w:r>
        <w:r w:rsidR="005B0995">
          <w:rPr>
            <w:noProof/>
          </w:rPr>
        </w:r>
        <w:r w:rsidR="005B0995">
          <w:rPr>
            <w:noProof/>
          </w:rPr>
          <w:fldChar w:fldCharType="separate"/>
        </w:r>
        <w:r w:rsidR="005B0995">
          <w:rPr>
            <w:noProof/>
          </w:rPr>
          <w:t>28</w:t>
        </w:r>
        <w:r w:rsidR="005B0995">
          <w:rPr>
            <w:noProof/>
          </w:rPr>
          <w:fldChar w:fldCharType="end"/>
        </w:r>
      </w:hyperlink>
    </w:p>
    <w:p w14:paraId="035831C0" w14:textId="21D500DD"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8" w:history="1">
        <w:r w:rsidR="005B0995" w:rsidRPr="001B7098">
          <w:rPr>
            <w:rStyle w:val="Lienhypertexte"/>
            <w:noProof/>
          </w:rPr>
          <w:t>2.2.4</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Methods for detection and identification</w:t>
        </w:r>
        <w:r w:rsidR="005B0995">
          <w:rPr>
            <w:noProof/>
          </w:rPr>
          <w:tab/>
        </w:r>
        <w:r w:rsidR="005B0995">
          <w:rPr>
            <w:noProof/>
          </w:rPr>
          <w:fldChar w:fldCharType="begin"/>
        </w:r>
        <w:r w:rsidR="005B0995">
          <w:rPr>
            <w:noProof/>
          </w:rPr>
          <w:instrText xml:space="preserve"> PAGEREF _Toc111202078 \h </w:instrText>
        </w:r>
        <w:r w:rsidR="005B0995">
          <w:rPr>
            <w:noProof/>
          </w:rPr>
        </w:r>
        <w:r w:rsidR="005B0995">
          <w:rPr>
            <w:noProof/>
          </w:rPr>
          <w:fldChar w:fldCharType="separate"/>
        </w:r>
        <w:r w:rsidR="005B0995">
          <w:rPr>
            <w:noProof/>
          </w:rPr>
          <w:t>30</w:t>
        </w:r>
        <w:r w:rsidR="005B0995">
          <w:rPr>
            <w:noProof/>
          </w:rPr>
          <w:fldChar w:fldCharType="end"/>
        </w:r>
      </w:hyperlink>
    </w:p>
    <w:p w14:paraId="6979385D" w14:textId="3D6F9677"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79" w:history="1">
        <w:r w:rsidR="005B0995" w:rsidRPr="001B7098">
          <w:rPr>
            <w:rStyle w:val="Lienhypertexte"/>
            <w:noProof/>
          </w:rPr>
          <w:t>2.2.5</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Efficacy against target organisms</w:t>
        </w:r>
        <w:r w:rsidR="005B0995">
          <w:rPr>
            <w:noProof/>
          </w:rPr>
          <w:tab/>
        </w:r>
        <w:r w:rsidR="005B0995">
          <w:rPr>
            <w:noProof/>
          </w:rPr>
          <w:fldChar w:fldCharType="begin"/>
        </w:r>
        <w:r w:rsidR="005B0995">
          <w:rPr>
            <w:noProof/>
          </w:rPr>
          <w:instrText xml:space="preserve"> PAGEREF _Toc111202079 \h </w:instrText>
        </w:r>
        <w:r w:rsidR="005B0995">
          <w:rPr>
            <w:noProof/>
          </w:rPr>
        </w:r>
        <w:r w:rsidR="005B0995">
          <w:rPr>
            <w:noProof/>
          </w:rPr>
          <w:fldChar w:fldCharType="separate"/>
        </w:r>
        <w:r w:rsidR="005B0995">
          <w:rPr>
            <w:noProof/>
          </w:rPr>
          <w:t>37</w:t>
        </w:r>
        <w:r w:rsidR="005B0995">
          <w:rPr>
            <w:noProof/>
          </w:rPr>
          <w:fldChar w:fldCharType="end"/>
        </w:r>
      </w:hyperlink>
    </w:p>
    <w:p w14:paraId="6A7428AA" w14:textId="7106B645"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0" w:history="1">
        <w:r w:rsidR="005B0995" w:rsidRPr="001B7098">
          <w:rPr>
            <w:rStyle w:val="Lienhypertexte"/>
            <w:rFonts w:cs="Times New Roman"/>
            <w:b/>
            <w:iCs/>
            <w:noProof/>
            <w:lang w:eastAsia="en-US"/>
          </w:rPr>
          <w:t>2.2.5.1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Function and field of use</w:t>
        </w:r>
        <w:r w:rsidR="005B0995">
          <w:rPr>
            <w:noProof/>
          </w:rPr>
          <w:tab/>
        </w:r>
        <w:r w:rsidR="005B0995">
          <w:rPr>
            <w:noProof/>
          </w:rPr>
          <w:fldChar w:fldCharType="begin"/>
        </w:r>
        <w:r w:rsidR="005B0995">
          <w:rPr>
            <w:noProof/>
          </w:rPr>
          <w:instrText xml:space="preserve"> PAGEREF _Toc111202080 \h </w:instrText>
        </w:r>
        <w:r w:rsidR="005B0995">
          <w:rPr>
            <w:noProof/>
          </w:rPr>
        </w:r>
        <w:r w:rsidR="005B0995">
          <w:rPr>
            <w:noProof/>
          </w:rPr>
          <w:fldChar w:fldCharType="separate"/>
        </w:r>
        <w:r w:rsidR="005B0995">
          <w:rPr>
            <w:noProof/>
          </w:rPr>
          <w:t>37</w:t>
        </w:r>
        <w:r w:rsidR="005B0995">
          <w:rPr>
            <w:noProof/>
          </w:rPr>
          <w:fldChar w:fldCharType="end"/>
        </w:r>
      </w:hyperlink>
    </w:p>
    <w:p w14:paraId="0548FCA5" w14:textId="7FDB98B3"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1" w:history="1">
        <w:r w:rsidR="005B0995" w:rsidRPr="001B7098">
          <w:rPr>
            <w:rStyle w:val="Lienhypertexte"/>
            <w:rFonts w:cs="Times New Roman"/>
            <w:b/>
            <w:iCs/>
            <w:noProof/>
            <w:lang w:eastAsia="en-US"/>
          </w:rPr>
          <w:t>2.2.5.2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Organisms to be controlled and products, organisms or objects to be protected</w:t>
        </w:r>
        <w:r w:rsidR="005B0995">
          <w:rPr>
            <w:noProof/>
          </w:rPr>
          <w:tab/>
        </w:r>
        <w:r w:rsidR="005B0995">
          <w:rPr>
            <w:noProof/>
          </w:rPr>
          <w:fldChar w:fldCharType="begin"/>
        </w:r>
        <w:r w:rsidR="005B0995">
          <w:rPr>
            <w:noProof/>
          </w:rPr>
          <w:instrText xml:space="preserve"> PAGEREF _Toc111202081 \h </w:instrText>
        </w:r>
        <w:r w:rsidR="005B0995">
          <w:rPr>
            <w:noProof/>
          </w:rPr>
        </w:r>
        <w:r w:rsidR="005B0995">
          <w:rPr>
            <w:noProof/>
          </w:rPr>
          <w:fldChar w:fldCharType="separate"/>
        </w:r>
        <w:r w:rsidR="005B0995">
          <w:rPr>
            <w:noProof/>
          </w:rPr>
          <w:t>38</w:t>
        </w:r>
        <w:r w:rsidR="005B0995">
          <w:rPr>
            <w:noProof/>
          </w:rPr>
          <w:fldChar w:fldCharType="end"/>
        </w:r>
      </w:hyperlink>
    </w:p>
    <w:p w14:paraId="5C10F538" w14:textId="7D03F57C"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2" w:history="1">
        <w:r w:rsidR="005B0995" w:rsidRPr="001B7098">
          <w:rPr>
            <w:rStyle w:val="Lienhypertexte"/>
            <w:rFonts w:cs="Times New Roman"/>
            <w:b/>
            <w:iCs/>
            <w:noProof/>
            <w:lang w:eastAsia="en-US"/>
          </w:rPr>
          <w:t>2.2.5.3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Effects on target organisms, including unacceptable suffering</w:t>
        </w:r>
        <w:r w:rsidR="005B0995">
          <w:rPr>
            <w:noProof/>
          </w:rPr>
          <w:tab/>
        </w:r>
        <w:r w:rsidR="005B0995">
          <w:rPr>
            <w:noProof/>
          </w:rPr>
          <w:fldChar w:fldCharType="begin"/>
        </w:r>
        <w:r w:rsidR="005B0995">
          <w:rPr>
            <w:noProof/>
          </w:rPr>
          <w:instrText xml:space="preserve"> PAGEREF _Toc111202082 \h </w:instrText>
        </w:r>
        <w:r w:rsidR="005B0995">
          <w:rPr>
            <w:noProof/>
          </w:rPr>
        </w:r>
        <w:r w:rsidR="005B0995">
          <w:rPr>
            <w:noProof/>
          </w:rPr>
          <w:fldChar w:fldCharType="separate"/>
        </w:r>
        <w:r w:rsidR="005B0995">
          <w:rPr>
            <w:noProof/>
          </w:rPr>
          <w:t>38</w:t>
        </w:r>
        <w:r w:rsidR="005B0995">
          <w:rPr>
            <w:noProof/>
          </w:rPr>
          <w:fldChar w:fldCharType="end"/>
        </w:r>
      </w:hyperlink>
    </w:p>
    <w:p w14:paraId="119C56CA" w14:textId="2D52D40F"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3" w:history="1">
        <w:r w:rsidR="005B0995" w:rsidRPr="001B7098">
          <w:rPr>
            <w:rStyle w:val="Lienhypertexte"/>
            <w:rFonts w:cs="Times New Roman"/>
            <w:b/>
            <w:iCs/>
            <w:noProof/>
            <w:lang w:eastAsia="en-US"/>
          </w:rPr>
          <w:t>2.2.5.4</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Mode of action, including time delay</w:t>
        </w:r>
        <w:r w:rsidR="005B0995">
          <w:rPr>
            <w:noProof/>
          </w:rPr>
          <w:tab/>
        </w:r>
        <w:r w:rsidR="005B0995">
          <w:rPr>
            <w:noProof/>
          </w:rPr>
          <w:fldChar w:fldCharType="begin"/>
        </w:r>
        <w:r w:rsidR="005B0995">
          <w:rPr>
            <w:noProof/>
          </w:rPr>
          <w:instrText xml:space="preserve"> PAGEREF _Toc111202083 \h </w:instrText>
        </w:r>
        <w:r w:rsidR="005B0995">
          <w:rPr>
            <w:noProof/>
          </w:rPr>
        </w:r>
        <w:r w:rsidR="005B0995">
          <w:rPr>
            <w:noProof/>
          </w:rPr>
          <w:fldChar w:fldCharType="separate"/>
        </w:r>
        <w:r w:rsidR="005B0995">
          <w:rPr>
            <w:noProof/>
          </w:rPr>
          <w:t>39</w:t>
        </w:r>
        <w:r w:rsidR="005B0995">
          <w:rPr>
            <w:noProof/>
          </w:rPr>
          <w:fldChar w:fldCharType="end"/>
        </w:r>
      </w:hyperlink>
    </w:p>
    <w:p w14:paraId="35BA3702" w14:textId="59114765"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4" w:history="1">
        <w:r w:rsidR="005B0995" w:rsidRPr="001B7098">
          <w:rPr>
            <w:rStyle w:val="Lienhypertexte"/>
            <w:b/>
            <w:noProof/>
          </w:rPr>
          <w:t>2.2.5.5</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Efficacy data</w:t>
        </w:r>
        <w:r w:rsidR="005B0995">
          <w:rPr>
            <w:noProof/>
          </w:rPr>
          <w:tab/>
        </w:r>
        <w:r w:rsidR="005B0995">
          <w:rPr>
            <w:noProof/>
          </w:rPr>
          <w:fldChar w:fldCharType="begin"/>
        </w:r>
        <w:r w:rsidR="005B0995">
          <w:rPr>
            <w:noProof/>
          </w:rPr>
          <w:instrText xml:space="preserve"> PAGEREF _Toc111202084 \h </w:instrText>
        </w:r>
        <w:r w:rsidR="005B0995">
          <w:rPr>
            <w:noProof/>
          </w:rPr>
        </w:r>
        <w:r w:rsidR="005B0995">
          <w:rPr>
            <w:noProof/>
          </w:rPr>
          <w:fldChar w:fldCharType="separate"/>
        </w:r>
        <w:r w:rsidR="005B0995">
          <w:rPr>
            <w:noProof/>
          </w:rPr>
          <w:t>40</w:t>
        </w:r>
        <w:r w:rsidR="005B0995">
          <w:rPr>
            <w:noProof/>
          </w:rPr>
          <w:fldChar w:fldCharType="end"/>
        </w:r>
      </w:hyperlink>
    </w:p>
    <w:p w14:paraId="43DD2756" w14:textId="044D52ED"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5" w:history="1">
        <w:r w:rsidR="005B0995" w:rsidRPr="001B7098">
          <w:rPr>
            <w:rStyle w:val="Lienhypertexte"/>
            <w:rFonts w:cs="Times New Roman"/>
            <w:b/>
            <w:iCs/>
            <w:noProof/>
            <w:lang w:eastAsia="en-US"/>
          </w:rPr>
          <w:t>2.2.5.6</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Occurrence of resistance and resistance management</w:t>
        </w:r>
        <w:r w:rsidR="005B0995">
          <w:rPr>
            <w:noProof/>
          </w:rPr>
          <w:tab/>
        </w:r>
        <w:r w:rsidR="005B0995">
          <w:rPr>
            <w:noProof/>
          </w:rPr>
          <w:fldChar w:fldCharType="begin"/>
        </w:r>
        <w:r w:rsidR="005B0995">
          <w:rPr>
            <w:noProof/>
          </w:rPr>
          <w:instrText xml:space="preserve"> PAGEREF _Toc111202085 \h </w:instrText>
        </w:r>
        <w:r w:rsidR="005B0995">
          <w:rPr>
            <w:noProof/>
          </w:rPr>
        </w:r>
        <w:r w:rsidR="005B0995">
          <w:rPr>
            <w:noProof/>
          </w:rPr>
          <w:fldChar w:fldCharType="separate"/>
        </w:r>
        <w:r w:rsidR="005B0995">
          <w:rPr>
            <w:noProof/>
          </w:rPr>
          <w:t>56</w:t>
        </w:r>
        <w:r w:rsidR="005B0995">
          <w:rPr>
            <w:noProof/>
          </w:rPr>
          <w:fldChar w:fldCharType="end"/>
        </w:r>
      </w:hyperlink>
    </w:p>
    <w:p w14:paraId="163ADF64" w14:textId="5D214FEB"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6" w:history="1">
        <w:r w:rsidR="005B0995" w:rsidRPr="001B7098">
          <w:rPr>
            <w:rStyle w:val="Lienhypertexte"/>
            <w:rFonts w:cs="Times New Roman"/>
            <w:b/>
            <w:iCs/>
            <w:noProof/>
            <w:lang w:eastAsia="en-US"/>
          </w:rPr>
          <w:t>2.2.5.7</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Known limitations</w:t>
        </w:r>
        <w:r w:rsidR="005B0995">
          <w:rPr>
            <w:noProof/>
          </w:rPr>
          <w:tab/>
        </w:r>
        <w:r w:rsidR="005B0995">
          <w:rPr>
            <w:noProof/>
          </w:rPr>
          <w:fldChar w:fldCharType="begin"/>
        </w:r>
        <w:r w:rsidR="005B0995">
          <w:rPr>
            <w:noProof/>
          </w:rPr>
          <w:instrText xml:space="preserve"> PAGEREF _Toc111202086 \h </w:instrText>
        </w:r>
        <w:r w:rsidR="005B0995">
          <w:rPr>
            <w:noProof/>
          </w:rPr>
        </w:r>
        <w:r w:rsidR="005B0995">
          <w:rPr>
            <w:noProof/>
          </w:rPr>
          <w:fldChar w:fldCharType="separate"/>
        </w:r>
        <w:r w:rsidR="005B0995">
          <w:rPr>
            <w:noProof/>
          </w:rPr>
          <w:t>57</w:t>
        </w:r>
        <w:r w:rsidR="005B0995">
          <w:rPr>
            <w:noProof/>
          </w:rPr>
          <w:fldChar w:fldCharType="end"/>
        </w:r>
      </w:hyperlink>
    </w:p>
    <w:p w14:paraId="6B98CE4D" w14:textId="07930D67"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7" w:history="1">
        <w:r w:rsidR="005B0995" w:rsidRPr="001B7098">
          <w:rPr>
            <w:rStyle w:val="Lienhypertexte"/>
            <w:rFonts w:cs="Times New Roman"/>
            <w:b/>
            <w:iCs/>
            <w:noProof/>
            <w:lang w:eastAsia="en-US"/>
          </w:rPr>
          <w:t>2.2.5.8</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Evaluation of the label claims</w:t>
        </w:r>
        <w:r w:rsidR="005B0995">
          <w:rPr>
            <w:noProof/>
          </w:rPr>
          <w:tab/>
        </w:r>
        <w:r w:rsidR="005B0995">
          <w:rPr>
            <w:noProof/>
          </w:rPr>
          <w:fldChar w:fldCharType="begin"/>
        </w:r>
        <w:r w:rsidR="005B0995">
          <w:rPr>
            <w:noProof/>
          </w:rPr>
          <w:instrText xml:space="preserve"> PAGEREF _Toc111202087 \h </w:instrText>
        </w:r>
        <w:r w:rsidR="005B0995">
          <w:rPr>
            <w:noProof/>
          </w:rPr>
        </w:r>
        <w:r w:rsidR="005B0995">
          <w:rPr>
            <w:noProof/>
          </w:rPr>
          <w:fldChar w:fldCharType="separate"/>
        </w:r>
        <w:r w:rsidR="005B0995">
          <w:rPr>
            <w:noProof/>
          </w:rPr>
          <w:t>57</w:t>
        </w:r>
        <w:r w:rsidR="005B0995">
          <w:rPr>
            <w:noProof/>
          </w:rPr>
          <w:fldChar w:fldCharType="end"/>
        </w:r>
      </w:hyperlink>
    </w:p>
    <w:p w14:paraId="602F4B0B" w14:textId="4FE7C64E"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88" w:history="1">
        <w:r w:rsidR="005B0995" w:rsidRPr="001B7098">
          <w:rPr>
            <w:rStyle w:val="Lienhypertexte"/>
            <w:b/>
            <w:noProof/>
          </w:rPr>
          <w:t>2.2.5.9</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Relevant information if the product is intended to be authorised for use with other biocidal product(s)</w:t>
        </w:r>
        <w:r w:rsidR="005B0995">
          <w:rPr>
            <w:noProof/>
          </w:rPr>
          <w:tab/>
        </w:r>
        <w:r w:rsidR="005B0995">
          <w:rPr>
            <w:noProof/>
          </w:rPr>
          <w:fldChar w:fldCharType="begin"/>
        </w:r>
        <w:r w:rsidR="005B0995">
          <w:rPr>
            <w:noProof/>
          </w:rPr>
          <w:instrText xml:space="preserve"> PAGEREF _Toc111202088 \h </w:instrText>
        </w:r>
        <w:r w:rsidR="005B0995">
          <w:rPr>
            <w:noProof/>
          </w:rPr>
        </w:r>
        <w:r w:rsidR="005B0995">
          <w:rPr>
            <w:noProof/>
          </w:rPr>
          <w:fldChar w:fldCharType="separate"/>
        </w:r>
        <w:r w:rsidR="005B0995">
          <w:rPr>
            <w:noProof/>
          </w:rPr>
          <w:t>57</w:t>
        </w:r>
        <w:r w:rsidR="005B0995">
          <w:rPr>
            <w:noProof/>
          </w:rPr>
          <w:fldChar w:fldCharType="end"/>
        </w:r>
      </w:hyperlink>
    </w:p>
    <w:p w14:paraId="115ED491" w14:textId="2E07DC2F"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89" w:history="1">
        <w:r w:rsidR="005B0995" w:rsidRPr="001B7098">
          <w:rPr>
            <w:rStyle w:val="Lienhypertexte"/>
            <w:rFonts w:eastAsia="Calibri" w:cs="Times New Roman"/>
            <w:noProof/>
            <w:lang w:eastAsia="en-US"/>
          </w:rPr>
          <w:t>2.2.6</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Risk assessment for human health</w:t>
        </w:r>
        <w:r w:rsidR="005B0995">
          <w:rPr>
            <w:noProof/>
          </w:rPr>
          <w:tab/>
        </w:r>
        <w:r w:rsidR="005B0995">
          <w:rPr>
            <w:noProof/>
          </w:rPr>
          <w:fldChar w:fldCharType="begin"/>
        </w:r>
        <w:r w:rsidR="005B0995">
          <w:rPr>
            <w:noProof/>
          </w:rPr>
          <w:instrText xml:space="preserve"> PAGEREF _Toc111202089 \h </w:instrText>
        </w:r>
        <w:r w:rsidR="005B0995">
          <w:rPr>
            <w:noProof/>
          </w:rPr>
        </w:r>
        <w:r w:rsidR="005B0995">
          <w:rPr>
            <w:noProof/>
          </w:rPr>
          <w:fldChar w:fldCharType="separate"/>
        </w:r>
        <w:r w:rsidR="005B0995">
          <w:rPr>
            <w:noProof/>
          </w:rPr>
          <w:t>58</w:t>
        </w:r>
        <w:r w:rsidR="005B0995">
          <w:rPr>
            <w:noProof/>
          </w:rPr>
          <w:fldChar w:fldCharType="end"/>
        </w:r>
      </w:hyperlink>
    </w:p>
    <w:p w14:paraId="7E0D83E8" w14:textId="7A8C4C37"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0" w:history="1">
        <w:r w:rsidR="005B0995" w:rsidRPr="001B7098">
          <w:rPr>
            <w:rStyle w:val="Lienhypertexte"/>
            <w:b/>
            <w:noProof/>
            <w:lang w:eastAsia="en-US"/>
          </w:rPr>
          <w:t>2.2.6.1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Assessment of effects on Human Health</w:t>
        </w:r>
        <w:r w:rsidR="005B0995">
          <w:rPr>
            <w:noProof/>
          </w:rPr>
          <w:tab/>
        </w:r>
        <w:r w:rsidR="005B0995">
          <w:rPr>
            <w:noProof/>
          </w:rPr>
          <w:fldChar w:fldCharType="begin"/>
        </w:r>
        <w:r w:rsidR="005B0995">
          <w:rPr>
            <w:noProof/>
          </w:rPr>
          <w:instrText xml:space="preserve"> PAGEREF _Toc111202090 \h </w:instrText>
        </w:r>
        <w:r w:rsidR="005B0995">
          <w:rPr>
            <w:noProof/>
          </w:rPr>
        </w:r>
        <w:r w:rsidR="005B0995">
          <w:rPr>
            <w:noProof/>
          </w:rPr>
          <w:fldChar w:fldCharType="separate"/>
        </w:r>
        <w:r w:rsidR="005B0995">
          <w:rPr>
            <w:noProof/>
          </w:rPr>
          <w:t>58</w:t>
        </w:r>
        <w:r w:rsidR="005B0995">
          <w:rPr>
            <w:noProof/>
          </w:rPr>
          <w:fldChar w:fldCharType="end"/>
        </w:r>
      </w:hyperlink>
    </w:p>
    <w:p w14:paraId="678A5530" w14:textId="77003291"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1" w:history="1">
        <w:r w:rsidR="005B0995" w:rsidRPr="001B7098">
          <w:rPr>
            <w:rStyle w:val="Lienhypertexte"/>
            <w:b/>
            <w:noProof/>
          </w:rPr>
          <w:t>2.2.6.2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Exposure assessment</w:t>
        </w:r>
        <w:r w:rsidR="005B0995">
          <w:rPr>
            <w:noProof/>
          </w:rPr>
          <w:tab/>
        </w:r>
        <w:r w:rsidR="005B0995">
          <w:rPr>
            <w:noProof/>
          </w:rPr>
          <w:fldChar w:fldCharType="begin"/>
        </w:r>
        <w:r w:rsidR="005B0995">
          <w:rPr>
            <w:noProof/>
          </w:rPr>
          <w:instrText xml:space="preserve"> PAGEREF _Toc111202091 \h </w:instrText>
        </w:r>
        <w:r w:rsidR="005B0995">
          <w:rPr>
            <w:noProof/>
          </w:rPr>
        </w:r>
        <w:r w:rsidR="005B0995">
          <w:rPr>
            <w:noProof/>
          </w:rPr>
          <w:fldChar w:fldCharType="separate"/>
        </w:r>
        <w:r w:rsidR="005B0995">
          <w:rPr>
            <w:noProof/>
          </w:rPr>
          <w:t>63</w:t>
        </w:r>
        <w:r w:rsidR="005B0995">
          <w:rPr>
            <w:noProof/>
          </w:rPr>
          <w:fldChar w:fldCharType="end"/>
        </w:r>
      </w:hyperlink>
    </w:p>
    <w:p w14:paraId="40F300A8" w14:textId="11481271"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2" w:history="1">
        <w:r w:rsidR="005B0995" w:rsidRPr="001B7098">
          <w:rPr>
            <w:rStyle w:val="Lienhypertexte"/>
            <w:b/>
            <w:noProof/>
          </w:rPr>
          <w:t>2.2.6.3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Risk characterisation for human health</w:t>
        </w:r>
        <w:r w:rsidR="005B0995">
          <w:rPr>
            <w:noProof/>
          </w:rPr>
          <w:tab/>
        </w:r>
        <w:r w:rsidR="005B0995">
          <w:rPr>
            <w:noProof/>
          </w:rPr>
          <w:fldChar w:fldCharType="begin"/>
        </w:r>
        <w:r w:rsidR="005B0995">
          <w:rPr>
            <w:noProof/>
          </w:rPr>
          <w:instrText xml:space="preserve"> PAGEREF _Toc111202092 \h </w:instrText>
        </w:r>
        <w:r w:rsidR="005B0995">
          <w:rPr>
            <w:noProof/>
          </w:rPr>
        </w:r>
        <w:r w:rsidR="005B0995">
          <w:rPr>
            <w:noProof/>
          </w:rPr>
          <w:fldChar w:fldCharType="separate"/>
        </w:r>
        <w:r w:rsidR="005B0995">
          <w:rPr>
            <w:noProof/>
          </w:rPr>
          <w:t>70</w:t>
        </w:r>
        <w:r w:rsidR="005B0995">
          <w:rPr>
            <w:noProof/>
          </w:rPr>
          <w:fldChar w:fldCharType="end"/>
        </w:r>
      </w:hyperlink>
    </w:p>
    <w:p w14:paraId="456D0E4A" w14:textId="036877CC"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93" w:history="1">
        <w:r w:rsidR="005B0995" w:rsidRPr="001B7098">
          <w:rPr>
            <w:rStyle w:val="Lienhypertexte"/>
            <w:rFonts w:eastAsia="Calibri" w:cs="Times New Roman"/>
            <w:noProof/>
            <w:lang w:eastAsia="en-US"/>
          </w:rPr>
          <w:t>2.2.7</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Risk assessment for animal health</w:t>
        </w:r>
        <w:r w:rsidR="005B0995">
          <w:rPr>
            <w:noProof/>
          </w:rPr>
          <w:tab/>
        </w:r>
        <w:r w:rsidR="005B0995">
          <w:rPr>
            <w:noProof/>
          </w:rPr>
          <w:fldChar w:fldCharType="begin"/>
        </w:r>
        <w:r w:rsidR="005B0995">
          <w:rPr>
            <w:noProof/>
          </w:rPr>
          <w:instrText xml:space="preserve"> PAGEREF _Toc111202093 \h </w:instrText>
        </w:r>
        <w:r w:rsidR="005B0995">
          <w:rPr>
            <w:noProof/>
          </w:rPr>
        </w:r>
        <w:r w:rsidR="005B0995">
          <w:rPr>
            <w:noProof/>
          </w:rPr>
          <w:fldChar w:fldCharType="separate"/>
        </w:r>
        <w:r w:rsidR="005B0995">
          <w:rPr>
            <w:noProof/>
          </w:rPr>
          <w:t>74</w:t>
        </w:r>
        <w:r w:rsidR="005B0995">
          <w:rPr>
            <w:noProof/>
          </w:rPr>
          <w:fldChar w:fldCharType="end"/>
        </w:r>
      </w:hyperlink>
    </w:p>
    <w:p w14:paraId="03C9FDE2" w14:textId="0EEB67E1"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94" w:history="1">
        <w:r w:rsidR="005B0995" w:rsidRPr="001B7098">
          <w:rPr>
            <w:rStyle w:val="Lienhypertexte"/>
            <w:rFonts w:eastAsia="Calibri" w:cs="Times New Roman"/>
            <w:noProof/>
            <w:lang w:eastAsia="en-US"/>
          </w:rPr>
          <w:t>2.2.8</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Risk assessment for the environment</w:t>
        </w:r>
        <w:r w:rsidR="005B0995">
          <w:rPr>
            <w:noProof/>
          </w:rPr>
          <w:tab/>
        </w:r>
        <w:r w:rsidR="005B0995">
          <w:rPr>
            <w:noProof/>
          </w:rPr>
          <w:fldChar w:fldCharType="begin"/>
        </w:r>
        <w:r w:rsidR="005B0995">
          <w:rPr>
            <w:noProof/>
          </w:rPr>
          <w:instrText xml:space="preserve"> PAGEREF _Toc111202094 \h </w:instrText>
        </w:r>
        <w:r w:rsidR="005B0995">
          <w:rPr>
            <w:noProof/>
          </w:rPr>
        </w:r>
        <w:r w:rsidR="005B0995">
          <w:rPr>
            <w:noProof/>
          </w:rPr>
          <w:fldChar w:fldCharType="separate"/>
        </w:r>
        <w:r w:rsidR="005B0995">
          <w:rPr>
            <w:noProof/>
          </w:rPr>
          <w:t>75</w:t>
        </w:r>
        <w:r w:rsidR="005B0995">
          <w:rPr>
            <w:noProof/>
          </w:rPr>
          <w:fldChar w:fldCharType="end"/>
        </w:r>
      </w:hyperlink>
    </w:p>
    <w:p w14:paraId="771D8823" w14:textId="0786C900"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5" w:history="1">
        <w:r w:rsidR="005B0995" w:rsidRPr="001B7098">
          <w:rPr>
            <w:rStyle w:val="Lienhypertexte"/>
            <w:b/>
            <w:noProof/>
          </w:rPr>
          <w:t>2.2.8.1</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Effects assessment on the environment</w:t>
        </w:r>
        <w:r w:rsidR="005B0995">
          <w:rPr>
            <w:noProof/>
          </w:rPr>
          <w:tab/>
        </w:r>
        <w:r w:rsidR="005B0995">
          <w:rPr>
            <w:noProof/>
          </w:rPr>
          <w:fldChar w:fldCharType="begin"/>
        </w:r>
        <w:r w:rsidR="005B0995">
          <w:rPr>
            <w:noProof/>
          </w:rPr>
          <w:instrText xml:space="preserve"> PAGEREF _Toc111202095 \h </w:instrText>
        </w:r>
        <w:r w:rsidR="005B0995">
          <w:rPr>
            <w:noProof/>
          </w:rPr>
        </w:r>
        <w:r w:rsidR="005B0995">
          <w:rPr>
            <w:noProof/>
          </w:rPr>
          <w:fldChar w:fldCharType="separate"/>
        </w:r>
        <w:r w:rsidR="005B0995">
          <w:rPr>
            <w:noProof/>
          </w:rPr>
          <w:t>75</w:t>
        </w:r>
        <w:r w:rsidR="005B0995">
          <w:rPr>
            <w:noProof/>
          </w:rPr>
          <w:fldChar w:fldCharType="end"/>
        </w:r>
      </w:hyperlink>
    </w:p>
    <w:p w14:paraId="42FC9A08" w14:textId="644C010A"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6" w:history="1">
        <w:r w:rsidR="005B0995" w:rsidRPr="001B7098">
          <w:rPr>
            <w:rStyle w:val="Lienhypertexte"/>
            <w:rFonts w:cs="Times New Roman"/>
            <w:b/>
            <w:noProof/>
            <w:lang w:eastAsia="en-US"/>
          </w:rPr>
          <w:t>2.2.8.2</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Exposure assessment</w:t>
        </w:r>
        <w:r w:rsidR="005B0995">
          <w:rPr>
            <w:noProof/>
          </w:rPr>
          <w:tab/>
        </w:r>
        <w:r w:rsidR="005B0995">
          <w:rPr>
            <w:noProof/>
          </w:rPr>
          <w:fldChar w:fldCharType="begin"/>
        </w:r>
        <w:r w:rsidR="005B0995">
          <w:rPr>
            <w:noProof/>
          </w:rPr>
          <w:instrText xml:space="preserve"> PAGEREF _Toc111202096 \h </w:instrText>
        </w:r>
        <w:r w:rsidR="005B0995">
          <w:rPr>
            <w:noProof/>
          </w:rPr>
        </w:r>
        <w:r w:rsidR="005B0995">
          <w:rPr>
            <w:noProof/>
          </w:rPr>
          <w:fldChar w:fldCharType="separate"/>
        </w:r>
        <w:r w:rsidR="005B0995">
          <w:rPr>
            <w:noProof/>
          </w:rPr>
          <w:t>82</w:t>
        </w:r>
        <w:r w:rsidR="005B0995">
          <w:rPr>
            <w:noProof/>
          </w:rPr>
          <w:fldChar w:fldCharType="end"/>
        </w:r>
      </w:hyperlink>
    </w:p>
    <w:p w14:paraId="6FADED5C" w14:textId="41F9CE19"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7" w:history="1">
        <w:r w:rsidR="005B0995" w:rsidRPr="001B7098">
          <w:rPr>
            <w:rStyle w:val="Lienhypertexte"/>
            <w:b/>
            <w:noProof/>
          </w:rPr>
          <w:t>2.2.8.3</w:t>
        </w:r>
        <w:r w:rsidR="005B0995">
          <w:rPr>
            <w:rFonts w:asciiTheme="minorHAnsi" w:eastAsiaTheme="minorEastAsia" w:hAnsiTheme="minorHAnsi" w:cstheme="minorBidi"/>
            <w:noProof/>
            <w:sz w:val="22"/>
            <w:szCs w:val="22"/>
            <w:lang w:val="fr-FR" w:eastAsia="fr-FR"/>
          </w:rPr>
          <w:tab/>
        </w:r>
        <w:r w:rsidR="005B0995" w:rsidRPr="001B7098">
          <w:rPr>
            <w:rStyle w:val="Lienhypertexte"/>
            <w:noProof/>
            <w:lang w:eastAsia="en-US"/>
          </w:rPr>
          <w:t>Fate and distribution in exposed environmental compartments</w:t>
        </w:r>
        <w:r w:rsidR="005B0995">
          <w:rPr>
            <w:noProof/>
          </w:rPr>
          <w:tab/>
        </w:r>
        <w:r w:rsidR="005B0995">
          <w:rPr>
            <w:noProof/>
          </w:rPr>
          <w:fldChar w:fldCharType="begin"/>
        </w:r>
        <w:r w:rsidR="005B0995">
          <w:rPr>
            <w:noProof/>
          </w:rPr>
          <w:instrText xml:space="preserve"> PAGEREF _Toc111202097 \h </w:instrText>
        </w:r>
        <w:r w:rsidR="005B0995">
          <w:rPr>
            <w:noProof/>
          </w:rPr>
        </w:r>
        <w:r w:rsidR="005B0995">
          <w:rPr>
            <w:noProof/>
          </w:rPr>
          <w:fldChar w:fldCharType="separate"/>
        </w:r>
        <w:r w:rsidR="005B0995">
          <w:rPr>
            <w:noProof/>
          </w:rPr>
          <w:t>85</w:t>
        </w:r>
        <w:r w:rsidR="005B0995">
          <w:rPr>
            <w:noProof/>
          </w:rPr>
          <w:fldChar w:fldCharType="end"/>
        </w:r>
      </w:hyperlink>
    </w:p>
    <w:p w14:paraId="7E77D50F" w14:textId="24456443" w:rsidR="005B0995" w:rsidRDefault="00EF01CC">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11202098" w:history="1">
        <w:r w:rsidR="005B0995" w:rsidRPr="001B7098">
          <w:rPr>
            <w:rStyle w:val="Lienhypertexte"/>
            <w:b/>
            <w:noProof/>
          </w:rPr>
          <w:t>2.2.8.4</w:t>
        </w:r>
        <w:r w:rsidR="005B0995">
          <w:rPr>
            <w:rFonts w:asciiTheme="minorHAnsi" w:eastAsiaTheme="minorEastAsia" w:hAnsiTheme="minorHAnsi" w:cstheme="minorBidi"/>
            <w:noProof/>
            <w:sz w:val="22"/>
            <w:szCs w:val="22"/>
            <w:lang w:val="fr-FR" w:eastAsia="fr-FR"/>
          </w:rPr>
          <w:tab/>
        </w:r>
        <w:r w:rsidR="005B0995" w:rsidRPr="001B7098">
          <w:rPr>
            <w:rStyle w:val="Lienhypertexte"/>
            <w:noProof/>
          </w:rPr>
          <w:t>Risk characterisation</w:t>
        </w:r>
        <w:r w:rsidR="005B0995">
          <w:rPr>
            <w:noProof/>
          </w:rPr>
          <w:tab/>
        </w:r>
        <w:r w:rsidR="005B0995">
          <w:rPr>
            <w:noProof/>
          </w:rPr>
          <w:fldChar w:fldCharType="begin"/>
        </w:r>
        <w:r w:rsidR="005B0995">
          <w:rPr>
            <w:noProof/>
          </w:rPr>
          <w:instrText xml:space="preserve"> PAGEREF _Toc111202098 \h </w:instrText>
        </w:r>
        <w:r w:rsidR="005B0995">
          <w:rPr>
            <w:noProof/>
          </w:rPr>
        </w:r>
        <w:r w:rsidR="005B0995">
          <w:rPr>
            <w:noProof/>
          </w:rPr>
          <w:fldChar w:fldCharType="separate"/>
        </w:r>
        <w:r w:rsidR="005B0995">
          <w:rPr>
            <w:noProof/>
          </w:rPr>
          <w:t>113</w:t>
        </w:r>
        <w:r w:rsidR="005B0995">
          <w:rPr>
            <w:noProof/>
          </w:rPr>
          <w:fldChar w:fldCharType="end"/>
        </w:r>
      </w:hyperlink>
    </w:p>
    <w:p w14:paraId="56359D5B" w14:textId="3E77B513"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099" w:history="1">
        <w:r w:rsidR="005B0995" w:rsidRPr="001B7098">
          <w:rPr>
            <w:rStyle w:val="Lienhypertexte"/>
            <w:rFonts w:eastAsia="Calibri" w:cs="Times New Roman"/>
            <w:noProof/>
            <w:lang w:eastAsia="en-US"/>
          </w:rPr>
          <w:t>2.2.9</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Measures to protect man, animals and the environment</w:t>
        </w:r>
        <w:r w:rsidR="005B0995">
          <w:rPr>
            <w:noProof/>
          </w:rPr>
          <w:tab/>
        </w:r>
        <w:r w:rsidR="005B0995">
          <w:rPr>
            <w:noProof/>
          </w:rPr>
          <w:fldChar w:fldCharType="begin"/>
        </w:r>
        <w:r w:rsidR="005B0995">
          <w:rPr>
            <w:noProof/>
          </w:rPr>
          <w:instrText xml:space="preserve"> PAGEREF _Toc111202099 \h </w:instrText>
        </w:r>
        <w:r w:rsidR="005B0995">
          <w:rPr>
            <w:noProof/>
          </w:rPr>
        </w:r>
        <w:r w:rsidR="005B0995">
          <w:rPr>
            <w:noProof/>
          </w:rPr>
          <w:fldChar w:fldCharType="separate"/>
        </w:r>
        <w:r w:rsidR="005B0995">
          <w:rPr>
            <w:noProof/>
          </w:rPr>
          <w:t>130</w:t>
        </w:r>
        <w:r w:rsidR="005B0995">
          <w:rPr>
            <w:noProof/>
          </w:rPr>
          <w:fldChar w:fldCharType="end"/>
        </w:r>
      </w:hyperlink>
    </w:p>
    <w:p w14:paraId="61E27E1A" w14:textId="29953998"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100" w:history="1">
        <w:r w:rsidR="005B0995" w:rsidRPr="001B7098">
          <w:rPr>
            <w:rStyle w:val="Lienhypertexte"/>
            <w:rFonts w:eastAsia="Calibri"/>
            <w:noProof/>
            <w:lang w:eastAsia="en-US"/>
          </w:rPr>
          <w:t>2.2.10</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Assessment of a combination of biocidal products</w:t>
        </w:r>
        <w:r w:rsidR="005B0995">
          <w:rPr>
            <w:noProof/>
          </w:rPr>
          <w:tab/>
        </w:r>
        <w:r w:rsidR="005B0995">
          <w:rPr>
            <w:noProof/>
          </w:rPr>
          <w:fldChar w:fldCharType="begin"/>
        </w:r>
        <w:r w:rsidR="005B0995">
          <w:rPr>
            <w:noProof/>
          </w:rPr>
          <w:instrText xml:space="preserve"> PAGEREF _Toc111202100 \h </w:instrText>
        </w:r>
        <w:r w:rsidR="005B0995">
          <w:rPr>
            <w:noProof/>
          </w:rPr>
        </w:r>
        <w:r w:rsidR="005B0995">
          <w:rPr>
            <w:noProof/>
          </w:rPr>
          <w:fldChar w:fldCharType="separate"/>
        </w:r>
        <w:r w:rsidR="005B0995">
          <w:rPr>
            <w:noProof/>
          </w:rPr>
          <w:t>130</w:t>
        </w:r>
        <w:r w:rsidR="005B0995">
          <w:rPr>
            <w:noProof/>
          </w:rPr>
          <w:fldChar w:fldCharType="end"/>
        </w:r>
      </w:hyperlink>
    </w:p>
    <w:p w14:paraId="490CA7AD" w14:textId="03573BBB" w:rsidR="005B0995" w:rsidRDefault="00EF01CC">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11202101" w:history="1">
        <w:r w:rsidR="005B0995" w:rsidRPr="001B7098">
          <w:rPr>
            <w:rStyle w:val="Lienhypertexte"/>
            <w:noProof/>
          </w:rPr>
          <w:t>2.2.11</w:t>
        </w:r>
        <w:r w:rsidR="005B0995">
          <w:rPr>
            <w:rFonts w:asciiTheme="minorHAnsi" w:eastAsiaTheme="minorEastAsia" w:hAnsiTheme="minorHAnsi" w:cstheme="minorBidi"/>
            <w:i w:val="0"/>
            <w:iCs w:val="0"/>
            <w:noProof/>
            <w:sz w:val="22"/>
            <w:szCs w:val="22"/>
            <w:lang w:val="fr-FR" w:eastAsia="fr-FR"/>
          </w:rPr>
          <w:tab/>
        </w:r>
        <w:r w:rsidR="005B0995" w:rsidRPr="001B7098">
          <w:rPr>
            <w:rStyle w:val="Lienhypertexte"/>
            <w:noProof/>
          </w:rPr>
          <w:t>Comparative assessment</w:t>
        </w:r>
        <w:r w:rsidR="005B0995">
          <w:rPr>
            <w:noProof/>
          </w:rPr>
          <w:tab/>
        </w:r>
        <w:r w:rsidR="005B0995">
          <w:rPr>
            <w:noProof/>
          </w:rPr>
          <w:fldChar w:fldCharType="begin"/>
        </w:r>
        <w:r w:rsidR="005B0995">
          <w:rPr>
            <w:noProof/>
          </w:rPr>
          <w:instrText xml:space="preserve"> PAGEREF _Toc111202101 \h </w:instrText>
        </w:r>
        <w:r w:rsidR="005B0995">
          <w:rPr>
            <w:noProof/>
          </w:rPr>
        </w:r>
        <w:r w:rsidR="005B0995">
          <w:rPr>
            <w:noProof/>
          </w:rPr>
          <w:fldChar w:fldCharType="separate"/>
        </w:r>
        <w:r w:rsidR="005B0995">
          <w:rPr>
            <w:noProof/>
          </w:rPr>
          <w:t>130</w:t>
        </w:r>
        <w:r w:rsidR="005B0995">
          <w:rPr>
            <w:noProof/>
          </w:rPr>
          <w:fldChar w:fldCharType="end"/>
        </w:r>
      </w:hyperlink>
    </w:p>
    <w:p w14:paraId="058977D6" w14:textId="26A41A3F" w:rsidR="005B0995" w:rsidRDefault="00EF01CC">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11202102" w:history="1">
        <w:r w:rsidR="005B0995" w:rsidRPr="001B7098">
          <w:rPr>
            <w:rStyle w:val="Lienhypertexte"/>
            <w:rFonts w:cs="Times New Roman"/>
            <w:i/>
            <w:noProof/>
            <w:kern w:val="1"/>
            <w:lang w:bidi="x-none"/>
          </w:rPr>
          <w:t>3</w:t>
        </w:r>
        <w:r w:rsidR="005B0995">
          <w:rPr>
            <w:rFonts w:asciiTheme="minorHAnsi" w:eastAsiaTheme="minorEastAsia" w:hAnsiTheme="minorHAnsi" w:cstheme="minorBidi"/>
            <w:b w:val="0"/>
            <w:bCs w:val="0"/>
            <w:caps w:val="0"/>
            <w:noProof/>
            <w:sz w:val="22"/>
            <w:szCs w:val="22"/>
            <w:lang w:val="fr-FR" w:eastAsia="fr-FR"/>
          </w:rPr>
          <w:tab/>
        </w:r>
        <w:r w:rsidR="005B0995" w:rsidRPr="001B7098">
          <w:rPr>
            <w:rStyle w:val="Lienhypertexte"/>
            <w:rFonts w:eastAsia="Calibri"/>
            <w:noProof/>
          </w:rPr>
          <w:t>Annexes</w:t>
        </w:r>
        <w:r w:rsidR="005B0995">
          <w:rPr>
            <w:noProof/>
          </w:rPr>
          <w:tab/>
        </w:r>
        <w:r w:rsidR="005B0995">
          <w:rPr>
            <w:noProof/>
          </w:rPr>
          <w:fldChar w:fldCharType="begin"/>
        </w:r>
        <w:r w:rsidR="005B0995">
          <w:rPr>
            <w:noProof/>
          </w:rPr>
          <w:instrText xml:space="preserve"> PAGEREF _Toc111202102 \h </w:instrText>
        </w:r>
        <w:r w:rsidR="005B0995">
          <w:rPr>
            <w:noProof/>
          </w:rPr>
        </w:r>
        <w:r w:rsidR="005B0995">
          <w:rPr>
            <w:noProof/>
          </w:rPr>
          <w:fldChar w:fldCharType="separate"/>
        </w:r>
        <w:r w:rsidR="005B0995">
          <w:rPr>
            <w:noProof/>
          </w:rPr>
          <w:t>131</w:t>
        </w:r>
        <w:r w:rsidR="005B0995">
          <w:rPr>
            <w:noProof/>
          </w:rPr>
          <w:fldChar w:fldCharType="end"/>
        </w:r>
      </w:hyperlink>
    </w:p>
    <w:p w14:paraId="05C6F402" w14:textId="4E14A54E"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3" w:history="1">
        <w:r w:rsidR="005B0995" w:rsidRPr="001B7098">
          <w:rPr>
            <w:rStyle w:val="Lienhypertexte"/>
            <w:caps/>
            <w:noProof/>
            <w:lang w:val="de-DE" w:eastAsia="en-US"/>
          </w:rPr>
          <w:t>3.1</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List of studies for the biocidal product (family)</w:t>
        </w:r>
        <w:r w:rsidR="005B0995">
          <w:rPr>
            <w:noProof/>
          </w:rPr>
          <w:tab/>
        </w:r>
        <w:r w:rsidR="005B0995">
          <w:rPr>
            <w:noProof/>
          </w:rPr>
          <w:fldChar w:fldCharType="begin"/>
        </w:r>
        <w:r w:rsidR="005B0995">
          <w:rPr>
            <w:noProof/>
          </w:rPr>
          <w:instrText xml:space="preserve"> PAGEREF _Toc111202103 \h </w:instrText>
        </w:r>
        <w:r w:rsidR="005B0995">
          <w:rPr>
            <w:noProof/>
          </w:rPr>
        </w:r>
        <w:r w:rsidR="005B0995">
          <w:rPr>
            <w:noProof/>
          </w:rPr>
          <w:fldChar w:fldCharType="separate"/>
        </w:r>
        <w:r w:rsidR="005B0995">
          <w:rPr>
            <w:noProof/>
          </w:rPr>
          <w:t>131</w:t>
        </w:r>
        <w:r w:rsidR="005B0995">
          <w:rPr>
            <w:noProof/>
          </w:rPr>
          <w:fldChar w:fldCharType="end"/>
        </w:r>
      </w:hyperlink>
    </w:p>
    <w:p w14:paraId="3C8BAB19" w14:textId="30FE90FB"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4" w:history="1">
        <w:r w:rsidR="005B0995" w:rsidRPr="001B7098">
          <w:rPr>
            <w:rStyle w:val="Lienhypertexte"/>
            <w:caps/>
            <w:noProof/>
            <w:lang w:val="de-DE" w:eastAsia="en-US"/>
          </w:rPr>
          <w:t>3.2</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Output tables from exposure assessment tools</w:t>
        </w:r>
        <w:r w:rsidR="005B0995">
          <w:rPr>
            <w:noProof/>
          </w:rPr>
          <w:tab/>
        </w:r>
        <w:r w:rsidR="005B0995">
          <w:rPr>
            <w:noProof/>
          </w:rPr>
          <w:fldChar w:fldCharType="begin"/>
        </w:r>
        <w:r w:rsidR="005B0995">
          <w:rPr>
            <w:noProof/>
          </w:rPr>
          <w:instrText xml:space="preserve"> PAGEREF _Toc111202104 \h </w:instrText>
        </w:r>
        <w:r w:rsidR="005B0995">
          <w:rPr>
            <w:noProof/>
          </w:rPr>
        </w:r>
        <w:r w:rsidR="005B0995">
          <w:rPr>
            <w:noProof/>
          </w:rPr>
          <w:fldChar w:fldCharType="separate"/>
        </w:r>
        <w:r w:rsidR="005B0995">
          <w:rPr>
            <w:noProof/>
          </w:rPr>
          <w:t>135</w:t>
        </w:r>
        <w:r w:rsidR="005B0995">
          <w:rPr>
            <w:noProof/>
          </w:rPr>
          <w:fldChar w:fldCharType="end"/>
        </w:r>
      </w:hyperlink>
    </w:p>
    <w:p w14:paraId="552FA4AA" w14:textId="61C8CEA6"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5" w:history="1">
        <w:r w:rsidR="005B0995" w:rsidRPr="001B7098">
          <w:rPr>
            <w:rStyle w:val="Lienhypertexte"/>
            <w:caps/>
            <w:noProof/>
            <w:lang w:val="de-DE" w:eastAsia="en-US"/>
          </w:rPr>
          <w:t>3.3</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New information on the active substance</w:t>
        </w:r>
        <w:r w:rsidR="005B0995">
          <w:rPr>
            <w:noProof/>
          </w:rPr>
          <w:tab/>
        </w:r>
        <w:r w:rsidR="005B0995">
          <w:rPr>
            <w:noProof/>
          </w:rPr>
          <w:fldChar w:fldCharType="begin"/>
        </w:r>
        <w:r w:rsidR="005B0995">
          <w:rPr>
            <w:noProof/>
          </w:rPr>
          <w:instrText xml:space="preserve"> PAGEREF _Toc111202105 \h </w:instrText>
        </w:r>
        <w:r w:rsidR="005B0995">
          <w:rPr>
            <w:noProof/>
          </w:rPr>
        </w:r>
        <w:r w:rsidR="005B0995">
          <w:rPr>
            <w:noProof/>
          </w:rPr>
          <w:fldChar w:fldCharType="separate"/>
        </w:r>
        <w:r w:rsidR="005B0995">
          <w:rPr>
            <w:noProof/>
          </w:rPr>
          <w:t>135</w:t>
        </w:r>
        <w:r w:rsidR="005B0995">
          <w:rPr>
            <w:noProof/>
          </w:rPr>
          <w:fldChar w:fldCharType="end"/>
        </w:r>
      </w:hyperlink>
    </w:p>
    <w:p w14:paraId="1FCCEBA5" w14:textId="6A9200C2"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6" w:history="1">
        <w:r w:rsidR="005B0995" w:rsidRPr="001B7098">
          <w:rPr>
            <w:rStyle w:val="Lienhypertexte"/>
            <w:caps/>
            <w:noProof/>
            <w:lang w:val="de-DE" w:eastAsia="en-US"/>
          </w:rPr>
          <w:t>3.4</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lang w:val="de-DE"/>
          </w:rPr>
          <w:t>Residue behaviour</w:t>
        </w:r>
        <w:r w:rsidR="005B0995">
          <w:rPr>
            <w:noProof/>
          </w:rPr>
          <w:tab/>
        </w:r>
        <w:r w:rsidR="005B0995">
          <w:rPr>
            <w:noProof/>
          </w:rPr>
          <w:fldChar w:fldCharType="begin"/>
        </w:r>
        <w:r w:rsidR="005B0995">
          <w:rPr>
            <w:noProof/>
          </w:rPr>
          <w:instrText xml:space="preserve"> PAGEREF _Toc111202106 \h </w:instrText>
        </w:r>
        <w:r w:rsidR="005B0995">
          <w:rPr>
            <w:noProof/>
          </w:rPr>
        </w:r>
        <w:r w:rsidR="005B0995">
          <w:rPr>
            <w:noProof/>
          </w:rPr>
          <w:fldChar w:fldCharType="separate"/>
        </w:r>
        <w:r w:rsidR="005B0995">
          <w:rPr>
            <w:noProof/>
          </w:rPr>
          <w:t>135</w:t>
        </w:r>
        <w:r w:rsidR="005B0995">
          <w:rPr>
            <w:noProof/>
          </w:rPr>
          <w:fldChar w:fldCharType="end"/>
        </w:r>
      </w:hyperlink>
    </w:p>
    <w:p w14:paraId="1378E346" w14:textId="36D25665"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7" w:history="1">
        <w:r w:rsidR="005B0995" w:rsidRPr="001B7098">
          <w:rPr>
            <w:rStyle w:val="Lienhypertexte"/>
            <w:caps/>
            <w:noProof/>
            <w:lang w:val="de-DE" w:eastAsia="en-US"/>
          </w:rPr>
          <w:t>3.5</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rPr>
          <w:t>Summaries of the efficacy studies (B.5.10.1-xx)</w:t>
        </w:r>
        <w:r w:rsidR="005B0995">
          <w:rPr>
            <w:noProof/>
          </w:rPr>
          <w:tab/>
        </w:r>
        <w:r w:rsidR="005B0995">
          <w:rPr>
            <w:noProof/>
          </w:rPr>
          <w:fldChar w:fldCharType="begin"/>
        </w:r>
        <w:r w:rsidR="005B0995">
          <w:rPr>
            <w:noProof/>
          </w:rPr>
          <w:instrText xml:space="preserve"> PAGEREF _Toc111202107 \h </w:instrText>
        </w:r>
        <w:r w:rsidR="005B0995">
          <w:rPr>
            <w:noProof/>
          </w:rPr>
        </w:r>
        <w:r w:rsidR="005B0995">
          <w:rPr>
            <w:noProof/>
          </w:rPr>
          <w:fldChar w:fldCharType="separate"/>
        </w:r>
        <w:r w:rsidR="005B0995">
          <w:rPr>
            <w:noProof/>
          </w:rPr>
          <w:t>136</w:t>
        </w:r>
        <w:r w:rsidR="005B0995">
          <w:rPr>
            <w:noProof/>
          </w:rPr>
          <w:fldChar w:fldCharType="end"/>
        </w:r>
      </w:hyperlink>
    </w:p>
    <w:p w14:paraId="1FB3AF1A" w14:textId="5B7864CE"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8" w:history="1">
        <w:r w:rsidR="005B0995" w:rsidRPr="001B7098">
          <w:rPr>
            <w:rStyle w:val="Lienhypertexte"/>
            <w:rFonts w:eastAsia="Verdana"/>
            <w:caps/>
            <w:noProof/>
            <w:lang w:val="de-DE" w:eastAsia="en-US"/>
          </w:rPr>
          <w:t>3.6</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lang w:val="de-DE"/>
          </w:rPr>
          <w:t>Confidential annex</w:t>
        </w:r>
        <w:r w:rsidR="005B0995">
          <w:rPr>
            <w:noProof/>
          </w:rPr>
          <w:tab/>
        </w:r>
        <w:r w:rsidR="005B0995">
          <w:rPr>
            <w:noProof/>
          </w:rPr>
          <w:fldChar w:fldCharType="begin"/>
        </w:r>
        <w:r w:rsidR="005B0995">
          <w:rPr>
            <w:noProof/>
          </w:rPr>
          <w:instrText xml:space="preserve"> PAGEREF _Toc111202108 \h </w:instrText>
        </w:r>
        <w:r w:rsidR="005B0995">
          <w:rPr>
            <w:noProof/>
          </w:rPr>
        </w:r>
        <w:r w:rsidR="005B0995">
          <w:rPr>
            <w:noProof/>
          </w:rPr>
          <w:fldChar w:fldCharType="separate"/>
        </w:r>
        <w:r w:rsidR="005B0995">
          <w:rPr>
            <w:noProof/>
          </w:rPr>
          <w:t>142</w:t>
        </w:r>
        <w:r w:rsidR="005B0995">
          <w:rPr>
            <w:noProof/>
          </w:rPr>
          <w:fldChar w:fldCharType="end"/>
        </w:r>
      </w:hyperlink>
    </w:p>
    <w:p w14:paraId="4B51348A" w14:textId="3E6E1293" w:rsidR="005B0995" w:rsidRDefault="00EF01CC">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11202109" w:history="1">
        <w:r w:rsidR="005B0995" w:rsidRPr="001B7098">
          <w:rPr>
            <w:rStyle w:val="Lienhypertexte"/>
            <w:noProof/>
            <w:lang w:val="de-DE"/>
          </w:rPr>
          <w:t>3.7</w:t>
        </w:r>
        <w:r w:rsidR="005B0995">
          <w:rPr>
            <w:rFonts w:asciiTheme="minorHAnsi" w:eastAsiaTheme="minorEastAsia" w:hAnsiTheme="minorHAnsi" w:cstheme="minorBidi"/>
            <w:smallCaps w:val="0"/>
            <w:noProof/>
            <w:sz w:val="22"/>
            <w:szCs w:val="22"/>
            <w:lang w:val="fr-FR" w:eastAsia="fr-FR"/>
          </w:rPr>
          <w:tab/>
        </w:r>
        <w:r w:rsidR="005B0995" w:rsidRPr="001B7098">
          <w:rPr>
            <w:rStyle w:val="Lienhypertexte"/>
            <w:noProof/>
            <w:lang w:val="de-DE"/>
          </w:rPr>
          <w:t>Biocidal Products Committee (BPC) Opinion on a request according to Article 38 of Regulation (EU) No 528/2012 on Questions on unresolved objections during the mutual recognition procedure of the PT 18 biocidal product Konservan P 40 containing permethrin</w:t>
        </w:r>
        <w:r w:rsidR="005B0995">
          <w:rPr>
            <w:noProof/>
          </w:rPr>
          <w:tab/>
        </w:r>
        <w:r w:rsidR="005B0995">
          <w:rPr>
            <w:noProof/>
          </w:rPr>
          <w:fldChar w:fldCharType="begin"/>
        </w:r>
        <w:r w:rsidR="005B0995">
          <w:rPr>
            <w:noProof/>
          </w:rPr>
          <w:instrText xml:space="preserve"> PAGEREF _Toc111202109 \h </w:instrText>
        </w:r>
        <w:r w:rsidR="005B0995">
          <w:rPr>
            <w:noProof/>
          </w:rPr>
        </w:r>
        <w:r w:rsidR="005B0995">
          <w:rPr>
            <w:noProof/>
          </w:rPr>
          <w:fldChar w:fldCharType="separate"/>
        </w:r>
        <w:r w:rsidR="005B0995">
          <w:rPr>
            <w:noProof/>
          </w:rPr>
          <w:t>142</w:t>
        </w:r>
        <w:r w:rsidR="005B0995">
          <w:rPr>
            <w:noProof/>
          </w:rPr>
          <w:fldChar w:fldCharType="end"/>
        </w:r>
      </w:hyperlink>
    </w:p>
    <w:p w14:paraId="31C3D258" w14:textId="2ABA9E29" w:rsidR="009D0C0B" w:rsidRDefault="00FA480B">
      <w:pPr>
        <w:spacing w:line="276" w:lineRule="auto"/>
        <w:rPr>
          <w:rFonts w:eastAsia="Calibri"/>
          <w:b/>
          <w:bCs/>
          <w:caps/>
          <w:lang w:val="fr-FR" w:eastAsia="en-US"/>
        </w:rPr>
      </w:pPr>
      <w:r>
        <w:fldChar w:fldCharType="end"/>
      </w:r>
    </w:p>
    <w:p w14:paraId="406956BB" w14:textId="77777777" w:rsidR="009D0C0B" w:rsidRDefault="00FA480B">
      <w:pPr>
        <w:pStyle w:val="Titre1"/>
        <w:pageBreakBefore/>
        <w:rPr>
          <w:rFonts w:eastAsia="Calibri"/>
          <w:i/>
          <w:lang w:eastAsia="en-US"/>
        </w:rPr>
      </w:pPr>
      <w:bookmarkStart w:id="1" w:name="_Toc111202044"/>
      <w:r>
        <w:rPr>
          <w:rFonts w:eastAsia="Calibri"/>
        </w:rPr>
        <w:lastRenderedPageBreak/>
        <w:t>CONCLUSION</w:t>
      </w:r>
      <w:bookmarkEnd w:id="1"/>
    </w:p>
    <w:p w14:paraId="243118D4" w14:textId="084686AD" w:rsidR="000844A5" w:rsidRDefault="000844A5" w:rsidP="000844A5">
      <w:pPr>
        <w:spacing w:line="276" w:lineRule="auto"/>
        <w:jc w:val="both"/>
        <w:rPr>
          <w:rFonts w:eastAsia="Calibri"/>
          <w:lang w:eastAsia="en-US"/>
        </w:rPr>
      </w:pPr>
      <w:r w:rsidRPr="000844A5">
        <w:rPr>
          <w:rFonts w:eastAsia="Calibri"/>
          <w:lang w:eastAsia="en-US"/>
        </w:rPr>
        <w:t xml:space="preserve">The </w:t>
      </w:r>
      <w:r>
        <w:rPr>
          <w:rFonts w:eastAsia="Calibri"/>
          <w:lang w:eastAsia="en-US"/>
        </w:rPr>
        <w:t xml:space="preserve">biocidal </w:t>
      </w:r>
      <w:r w:rsidRPr="000844A5">
        <w:rPr>
          <w:rFonts w:eastAsia="Calibri"/>
          <w:lang w:eastAsia="en-US"/>
        </w:rPr>
        <w:t xml:space="preserve">product KONSERVAN P40 is </w:t>
      </w:r>
      <w:r w:rsidR="00106851">
        <w:rPr>
          <w:rFonts w:eastAsia="Calibri"/>
          <w:lang w:eastAsia="en-US"/>
        </w:rPr>
        <w:t xml:space="preserve">a permethrin-based PT18 biocidal product </w:t>
      </w:r>
      <w:r w:rsidRPr="000844A5">
        <w:rPr>
          <w:rFonts w:eastAsia="Calibri"/>
          <w:lang w:eastAsia="en-US"/>
        </w:rPr>
        <w:t xml:space="preserve">to be used </w:t>
      </w:r>
      <w:r>
        <w:rPr>
          <w:rFonts w:eastAsia="Calibri"/>
          <w:lang w:eastAsia="en-US"/>
        </w:rPr>
        <w:t xml:space="preserve">by industrial users </w:t>
      </w:r>
      <w:r w:rsidRPr="000844A5">
        <w:rPr>
          <w:rFonts w:eastAsia="Calibri"/>
          <w:lang w:eastAsia="en-US"/>
        </w:rPr>
        <w:t xml:space="preserve">for </w:t>
      </w:r>
      <w:r>
        <w:rPr>
          <w:rFonts w:eastAsia="Calibri"/>
          <w:lang w:eastAsia="en-US"/>
        </w:rPr>
        <w:t>“</w:t>
      </w:r>
      <w:r w:rsidRPr="000844A5">
        <w:rPr>
          <w:rFonts w:eastAsia="Calibri"/>
          <w:lang w:eastAsia="en-US"/>
        </w:rPr>
        <w:t>vector protection finishes of textiles against mosquitoes and ticks</w:t>
      </w:r>
      <w:r w:rsidR="0037780F">
        <w:rPr>
          <w:rFonts w:eastAsia="Calibri"/>
          <w:lang w:eastAsia="en-US"/>
        </w:rPr>
        <w:t>”</w:t>
      </w:r>
      <w:r w:rsidRPr="000844A5">
        <w:rPr>
          <w:rFonts w:eastAsia="Calibri"/>
          <w:lang w:eastAsia="en-US"/>
        </w:rPr>
        <w:t xml:space="preserve"> and for “wool protection against </w:t>
      </w:r>
      <w:r w:rsidRPr="000844A5">
        <w:rPr>
          <w:lang w:eastAsia="en-US"/>
        </w:rPr>
        <w:t>clothes moths</w:t>
      </w:r>
      <w:r w:rsidRPr="000844A5">
        <w:rPr>
          <w:rFonts w:eastAsia="Calibri"/>
          <w:lang w:eastAsia="en-US"/>
        </w:rPr>
        <w:t xml:space="preserve"> and carpet beetles”</w:t>
      </w:r>
      <w:r>
        <w:rPr>
          <w:rFonts w:eastAsia="Calibri"/>
          <w:lang w:eastAsia="en-US"/>
        </w:rPr>
        <w:t>.</w:t>
      </w:r>
    </w:p>
    <w:p w14:paraId="14A94CC1" w14:textId="63B20182" w:rsidR="00EC1242" w:rsidRDefault="00EC1242" w:rsidP="000844A5">
      <w:pPr>
        <w:spacing w:line="276" w:lineRule="auto"/>
        <w:jc w:val="both"/>
        <w:rPr>
          <w:rFonts w:eastAsia="Calibri"/>
          <w:lang w:eastAsia="en-US"/>
        </w:rPr>
      </w:pPr>
    </w:p>
    <w:p w14:paraId="44720DCF" w14:textId="0F929BE1" w:rsidR="001C4C09" w:rsidRPr="00A0384B" w:rsidRDefault="001C4C09" w:rsidP="00A0384B">
      <w:pPr>
        <w:spacing w:line="276" w:lineRule="auto"/>
        <w:jc w:val="both"/>
        <w:rPr>
          <w:i/>
          <w:lang w:val="en-US"/>
        </w:rPr>
      </w:pPr>
      <w:r w:rsidRPr="00A0384B">
        <w:rPr>
          <w:rStyle w:val="markedcontent"/>
          <w:rFonts w:cs="Arial"/>
          <w:i/>
        </w:rPr>
        <w:t xml:space="preserve">In the course of mutual recognition process, one concerned member state disagreed with the proposed assessment performed by FR MS. </w:t>
      </w:r>
      <w:r w:rsidRPr="00A0384B">
        <w:rPr>
          <w:i/>
          <w:lang w:val="en-US"/>
        </w:rPr>
        <w:t>this cMS referred objections to the coordination group set up pursuant to Article 35(1)</w:t>
      </w:r>
      <w:r w:rsidRPr="00A0384B">
        <w:rPr>
          <w:rStyle w:val="markedcontent"/>
          <w:rFonts w:cs="Arial"/>
          <w:i/>
        </w:rPr>
        <w:t>.</w:t>
      </w:r>
      <w:r w:rsidR="00C34CE8" w:rsidRPr="00A0384B">
        <w:rPr>
          <w:rStyle w:val="markedcontent"/>
          <w:rFonts w:cs="Arial"/>
          <w:i/>
        </w:rPr>
        <w:t xml:space="preserve"> </w:t>
      </w:r>
      <w:r w:rsidRPr="00A0384B">
        <w:rPr>
          <w:i/>
          <w:lang w:val="en-US"/>
        </w:rPr>
        <w:t>As no agreement was</w:t>
      </w:r>
      <w:r w:rsidR="00FA4FC7" w:rsidRPr="00283422">
        <w:rPr>
          <w:i/>
          <w:lang w:val="en-US"/>
        </w:rPr>
        <w:t xml:space="preserve"> </w:t>
      </w:r>
      <w:r w:rsidRPr="00A0384B">
        <w:rPr>
          <w:i/>
          <w:lang w:val="en-US"/>
        </w:rPr>
        <w:t xml:space="preserve">reached in the coordination group, rMS referred the unresolved objection to the Commission pursuant to Article 36(1) of BPR. </w:t>
      </w:r>
      <w:r w:rsidR="00FA4FC7" w:rsidRPr="00283422">
        <w:rPr>
          <w:i/>
          <w:lang w:val="en-US"/>
        </w:rPr>
        <w:t>T</w:t>
      </w:r>
      <w:r w:rsidRPr="00A0384B">
        <w:rPr>
          <w:i/>
          <w:lang w:val="en-US"/>
        </w:rPr>
        <w:t>he Commission requested an opinion on that matter from ECHA in accordance with Article 36(1) and Article 38 of Regulation (EU) No 528/2012.</w:t>
      </w:r>
    </w:p>
    <w:p w14:paraId="2A1C2242" w14:textId="77777777" w:rsidR="00C34CE8" w:rsidRPr="00A0384B" w:rsidRDefault="00C34CE8" w:rsidP="000844A5">
      <w:pPr>
        <w:spacing w:line="276" w:lineRule="auto"/>
        <w:jc w:val="both"/>
        <w:rPr>
          <w:i/>
          <w:lang w:val="en-US"/>
        </w:rPr>
      </w:pPr>
    </w:p>
    <w:p w14:paraId="65BFEC00" w14:textId="77777777" w:rsidR="00FA4FC7" w:rsidRDefault="00C34CE8" w:rsidP="00C34CE8">
      <w:pPr>
        <w:spacing w:line="276" w:lineRule="auto"/>
        <w:jc w:val="both"/>
        <w:rPr>
          <w:i/>
          <w:lang w:val="en-US"/>
        </w:rPr>
      </w:pPr>
      <w:r w:rsidRPr="00A0384B">
        <w:rPr>
          <w:i/>
          <w:lang w:val="en-US"/>
        </w:rPr>
        <w:t xml:space="preserve">The following </w:t>
      </w:r>
      <w:r w:rsidR="00FA4FC7">
        <w:rPr>
          <w:i/>
          <w:lang w:val="en-US"/>
        </w:rPr>
        <w:t xml:space="preserve">PAR and </w:t>
      </w:r>
      <w:r w:rsidRPr="00A0384B">
        <w:rPr>
          <w:i/>
          <w:lang w:val="en-US"/>
        </w:rPr>
        <w:t xml:space="preserve">conclusion takes into account </w:t>
      </w:r>
    </w:p>
    <w:p w14:paraId="349B43BD" w14:textId="77777777" w:rsidR="00FA4FC7" w:rsidRDefault="00C34CE8" w:rsidP="00A0384B">
      <w:pPr>
        <w:pStyle w:val="Paragraphedeliste"/>
        <w:numPr>
          <w:ilvl w:val="0"/>
          <w:numId w:val="50"/>
        </w:numPr>
        <w:spacing w:line="276" w:lineRule="auto"/>
        <w:jc w:val="both"/>
        <w:rPr>
          <w:rStyle w:val="markedcontent"/>
          <w:rFonts w:cs="Arial"/>
          <w:i/>
        </w:rPr>
      </w:pPr>
      <w:r w:rsidRPr="00A0384B">
        <w:rPr>
          <w:i/>
          <w:lang w:val="en-US"/>
        </w:rPr>
        <w:t xml:space="preserve">ECHA </w:t>
      </w:r>
      <w:r w:rsidR="00FA4FC7" w:rsidRPr="00A0384B">
        <w:rPr>
          <w:i/>
          <w:lang w:val="en-US"/>
        </w:rPr>
        <w:t xml:space="preserve">BPC </w:t>
      </w:r>
      <w:r w:rsidRPr="00A0384B">
        <w:rPr>
          <w:i/>
          <w:lang w:val="en-US"/>
        </w:rPr>
        <w:t xml:space="preserve">opinion from the </w:t>
      </w:r>
      <w:r w:rsidRPr="00A0384B">
        <w:rPr>
          <w:rStyle w:val="markedcontent"/>
          <w:rFonts w:cs="Arial"/>
          <w:i/>
        </w:rPr>
        <w:t xml:space="preserve">17 June 2021 </w:t>
      </w:r>
      <w:r w:rsidR="00FA4FC7" w:rsidRPr="00FA4FC7">
        <w:rPr>
          <w:rStyle w:val="markedcontent"/>
          <w:rFonts w:cs="Arial"/>
          <w:i/>
        </w:rPr>
        <w:t xml:space="preserve">(ECHA/BPC/284/2021) </w:t>
      </w:r>
    </w:p>
    <w:p w14:paraId="1387B44D" w14:textId="5F1E9DDE" w:rsidR="00C34CE8" w:rsidRPr="00A0384B" w:rsidRDefault="00C34CE8" w:rsidP="00A0384B">
      <w:pPr>
        <w:pStyle w:val="Paragraphedeliste"/>
        <w:numPr>
          <w:ilvl w:val="0"/>
          <w:numId w:val="50"/>
        </w:numPr>
        <w:spacing w:line="276" w:lineRule="auto"/>
        <w:jc w:val="both"/>
        <w:rPr>
          <w:rStyle w:val="markedcontent"/>
          <w:rFonts w:cs="Arial"/>
          <w:i/>
        </w:rPr>
      </w:pPr>
      <w:r w:rsidRPr="00A0384B">
        <w:rPr>
          <w:rStyle w:val="markedcontent"/>
          <w:rFonts w:cs="Arial"/>
          <w:i/>
        </w:rPr>
        <w:t>Commission Implementing Decision (EU) 2021/2174 of 3 December 2021.</w:t>
      </w:r>
    </w:p>
    <w:p w14:paraId="0A924F24" w14:textId="77777777" w:rsidR="000844A5" w:rsidRDefault="000844A5" w:rsidP="000844A5">
      <w:pPr>
        <w:spacing w:line="276" w:lineRule="auto"/>
        <w:jc w:val="both"/>
        <w:rPr>
          <w:rFonts w:eastAsia="Calibri"/>
          <w:lang w:eastAsia="en-US"/>
        </w:rPr>
      </w:pPr>
    </w:p>
    <w:p w14:paraId="29F2CE8D" w14:textId="77777777" w:rsidR="003D7978" w:rsidRPr="0046546D" w:rsidRDefault="003D7978" w:rsidP="00C71567">
      <w:pPr>
        <w:numPr>
          <w:ilvl w:val="0"/>
          <w:numId w:val="4"/>
        </w:numPr>
        <w:suppressAutoHyphens w:val="0"/>
        <w:spacing w:before="120" w:after="240" w:line="260" w:lineRule="atLeast"/>
        <w:ind w:left="714" w:hanging="357"/>
        <w:jc w:val="both"/>
        <w:rPr>
          <w:rFonts w:cs="Arial"/>
          <w:b/>
          <w:sz w:val="18"/>
        </w:rPr>
      </w:pPr>
      <w:r w:rsidRPr="00F87273">
        <w:rPr>
          <w:rFonts w:cs="Arial"/>
          <w:b/>
          <w:i/>
          <w:u w:val="single"/>
          <w:lang w:eastAsia="en-US"/>
        </w:rPr>
        <w:t>Physico-chemical properties</w:t>
      </w:r>
    </w:p>
    <w:p w14:paraId="65B0C0FE" w14:textId="3BF03F75" w:rsidR="00542549" w:rsidRDefault="003D7978" w:rsidP="00A3196D">
      <w:pPr>
        <w:spacing w:line="276" w:lineRule="auto"/>
        <w:jc w:val="both"/>
        <w:rPr>
          <w:lang w:eastAsia="en-US"/>
        </w:rPr>
      </w:pPr>
      <w:r w:rsidRPr="00233D9F">
        <w:rPr>
          <w:lang w:eastAsia="en-US"/>
        </w:rPr>
        <w:t>KONSERVAN P 40 is an emulsifiable concentrate (EC). The product is not explosive and has no oxidizing properties. The product i</w:t>
      </w:r>
      <w:r w:rsidR="00BA62A9">
        <w:rPr>
          <w:lang w:eastAsia="en-US"/>
        </w:rPr>
        <w:t>s not flammable. It has a self-</w:t>
      </w:r>
      <w:r w:rsidRPr="00233D9F">
        <w:rPr>
          <w:lang w:eastAsia="en-US"/>
        </w:rPr>
        <w:t>ignition temperature of 365°C. In aqueous solution (1% dilution), it has a pH value of 5.5 at 23.1°C. There is no effect of high temperature on the stability of the formulation, since after 14 days at 54°C</w:t>
      </w:r>
      <w:r w:rsidR="00C04FCD" w:rsidRPr="00C04FCD">
        <w:rPr>
          <w:lang w:eastAsia="en-US"/>
        </w:rPr>
        <w:t xml:space="preserve"> </w:t>
      </w:r>
      <w:r w:rsidR="00C04FCD">
        <w:rPr>
          <w:lang w:eastAsia="en-US"/>
        </w:rPr>
        <w:t>and 2 years at 20°C</w:t>
      </w:r>
      <w:r w:rsidRPr="00233D9F">
        <w:rPr>
          <w:lang w:eastAsia="en-US"/>
        </w:rPr>
        <w:t>, neither the active ingredient content nor the technical properties were changed except for emulsion characteristics which have not been tested.</w:t>
      </w:r>
    </w:p>
    <w:p w14:paraId="7115A398" w14:textId="3A01C05A" w:rsidR="007B6E30" w:rsidRDefault="007B6E30" w:rsidP="00A3196D">
      <w:pPr>
        <w:spacing w:line="276" w:lineRule="auto"/>
        <w:jc w:val="both"/>
        <w:rPr>
          <w:lang w:eastAsia="en-US"/>
        </w:rPr>
      </w:pPr>
    </w:p>
    <w:p w14:paraId="2DF04F4B" w14:textId="77777777" w:rsidR="003D7978" w:rsidRDefault="003D7978" w:rsidP="00A3196D">
      <w:pPr>
        <w:spacing w:line="276" w:lineRule="auto"/>
        <w:jc w:val="both"/>
        <w:rPr>
          <w:lang w:eastAsia="en-US"/>
        </w:rPr>
      </w:pPr>
      <w:r w:rsidRPr="00233D9F">
        <w:rPr>
          <w:lang w:eastAsia="en-US"/>
        </w:rPr>
        <w:t xml:space="preserve">The product KONSERVAN P 40 is not classified for the physico-chemical </w:t>
      </w:r>
      <w:r w:rsidR="00106851">
        <w:rPr>
          <w:lang w:eastAsia="en-US"/>
        </w:rPr>
        <w:t>characteristics</w:t>
      </w:r>
      <w:r w:rsidRPr="00233D9F">
        <w:rPr>
          <w:lang w:eastAsia="en-US"/>
        </w:rPr>
        <w:t>.</w:t>
      </w:r>
    </w:p>
    <w:p w14:paraId="771EB6FA" w14:textId="77777777" w:rsidR="003D7978" w:rsidRPr="00233D9F" w:rsidRDefault="003D7978" w:rsidP="00A3196D">
      <w:pPr>
        <w:spacing w:line="276" w:lineRule="auto"/>
        <w:jc w:val="both"/>
        <w:rPr>
          <w:lang w:eastAsia="en-US"/>
        </w:rPr>
      </w:pPr>
    </w:p>
    <w:p w14:paraId="705E80A4" w14:textId="703CFEDB" w:rsidR="003D7978" w:rsidRPr="00233D9F" w:rsidRDefault="003D7978" w:rsidP="00A3196D">
      <w:pPr>
        <w:spacing w:line="276" w:lineRule="auto"/>
        <w:jc w:val="both"/>
        <w:rPr>
          <w:lang w:eastAsia="en-US"/>
        </w:rPr>
      </w:pPr>
      <w:r w:rsidRPr="00233D9F">
        <w:rPr>
          <w:lang w:eastAsia="en-US"/>
        </w:rPr>
        <w:t>An analytical method for the determination of the active substance permethrin in the biocidal product is available and fully validated.</w:t>
      </w:r>
      <w:r w:rsidR="009E5099" w:rsidRPr="009E5099">
        <w:t xml:space="preserve"> </w:t>
      </w:r>
      <w:r w:rsidR="009E5099">
        <w:rPr>
          <w:lang w:eastAsia="en-US"/>
        </w:rPr>
        <w:t>Nevertheless, a new</w:t>
      </w:r>
      <w:r w:rsidR="009E5099" w:rsidRPr="009E5099">
        <w:rPr>
          <w:lang w:eastAsia="en-US"/>
        </w:rPr>
        <w:t xml:space="preserve"> analytical method for the determination of active substance enantiomers in the product KONSERVAN P40 should be submitted in post-authorization</w:t>
      </w:r>
      <w:r w:rsidR="007B6E30">
        <w:rPr>
          <w:lang w:eastAsia="en-US"/>
        </w:rPr>
        <w:t xml:space="preserve"> along with the application for renewal of authorisation</w:t>
      </w:r>
      <w:r w:rsidR="009E5099" w:rsidRPr="009E5099">
        <w:rPr>
          <w:lang w:eastAsia="en-US"/>
        </w:rPr>
        <w:t>.</w:t>
      </w:r>
    </w:p>
    <w:p w14:paraId="06C95A46" w14:textId="77777777" w:rsidR="003D7978" w:rsidRPr="00233D9F" w:rsidRDefault="003D7978" w:rsidP="00A3196D">
      <w:pPr>
        <w:spacing w:line="276" w:lineRule="auto"/>
        <w:jc w:val="both"/>
        <w:rPr>
          <w:lang w:eastAsia="en-US"/>
        </w:rPr>
      </w:pPr>
    </w:p>
    <w:p w14:paraId="7598E766" w14:textId="77777777" w:rsidR="003D7978" w:rsidRPr="00F87273" w:rsidRDefault="003D7978" w:rsidP="00C71567">
      <w:pPr>
        <w:numPr>
          <w:ilvl w:val="0"/>
          <w:numId w:val="4"/>
        </w:numPr>
        <w:suppressAutoHyphens w:val="0"/>
        <w:spacing w:before="120" w:after="240" w:line="260" w:lineRule="atLeast"/>
        <w:ind w:left="714" w:hanging="357"/>
        <w:jc w:val="both"/>
        <w:rPr>
          <w:rFonts w:cs="Arial"/>
          <w:b/>
        </w:rPr>
      </w:pPr>
      <w:r w:rsidRPr="00F87273">
        <w:rPr>
          <w:rFonts w:cs="Arial"/>
          <w:b/>
          <w:i/>
          <w:u w:val="single"/>
          <w:lang w:eastAsia="en-US"/>
        </w:rPr>
        <w:t>Efficacy assessment</w:t>
      </w:r>
    </w:p>
    <w:p w14:paraId="05F22833" w14:textId="77777777" w:rsidR="0055253D" w:rsidRDefault="00043D54" w:rsidP="00A3196D">
      <w:pPr>
        <w:spacing w:line="276" w:lineRule="auto"/>
        <w:jc w:val="both"/>
        <w:rPr>
          <w:lang w:eastAsia="en-US"/>
        </w:rPr>
      </w:pPr>
      <w:r w:rsidRPr="003F50ED">
        <w:rPr>
          <w:lang w:eastAsia="en-US"/>
        </w:rPr>
        <w:t xml:space="preserve">In accordance with the submitted test and the requirements of the TNsG on product evaluation for PT18/19 (2012), </w:t>
      </w:r>
    </w:p>
    <w:p w14:paraId="35FCCE9F" w14:textId="77777777" w:rsidR="00043D54" w:rsidRPr="003F50ED" w:rsidRDefault="0055253D" w:rsidP="00A3196D">
      <w:pPr>
        <w:pStyle w:val="Paragraphedeliste"/>
        <w:numPr>
          <w:ilvl w:val="0"/>
          <w:numId w:val="24"/>
        </w:numPr>
        <w:spacing w:line="276" w:lineRule="auto"/>
        <w:ind w:left="426" w:hanging="284"/>
        <w:jc w:val="both"/>
        <w:rPr>
          <w:lang w:eastAsia="en-US"/>
        </w:rPr>
      </w:pPr>
      <w:r w:rsidRPr="003F50ED">
        <w:rPr>
          <w:lang w:eastAsia="en-US"/>
        </w:rPr>
        <w:t>For</w:t>
      </w:r>
      <w:r>
        <w:rPr>
          <w:lang w:eastAsia="en-US"/>
        </w:rPr>
        <w:t xml:space="preserve"> the</w:t>
      </w:r>
      <w:r w:rsidRPr="003F50ED">
        <w:rPr>
          <w:lang w:eastAsia="en-US"/>
        </w:rPr>
        <w:t xml:space="preserve"> use “vector protection finishes of textiles against mosquitoes and ticks”</w:t>
      </w:r>
      <w:r>
        <w:rPr>
          <w:lang w:eastAsia="en-US"/>
        </w:rPr>
        <w:t xml:space="preserve">, </w:t>
      </w:r>
      <w:r w:rsidR="00043D54" w:rsidRPr="003F50ED">
        <w:rPr>
          <w:lang w:eastAsia="en-US"/>
        </w:rPr>
        <w:t>the product KONSERVAN P40 shows sufficient efficacy against mosquitoes genus (</w:t>
      </w:r>
      <w:r w:rsidR="00043D54" w:rsidRPr="0055253D">
        <w:rPr>
          <w:i/>
          <w:lang w:eastAsia="en-US"/>
        </w:rPr>
        <w:t>Aedes</w:t>
      </w:r>
      <w:r w:rsidR="00043D54" w:rsidRPr="003F50ED">
        <w:rPr>
          <w:lang w:eastAsia="en-US"/>
        </w:rPr>
        <w:t xml:space="preserve">, </w:t>
      </w:r>
      <w:r w:rsidR="00043D54" w:rsidRPr="0055253D">
        <w:rPr>
          <w:i/>
          <w:lang w:eastAsia="en-US"/>
        </w:rPr>
        <w:t>Culex</w:t>
      </w:r>
      <w:r w:rsidR="00043D54" w:rsidRPr="003F50ED">
        <w:rPr>
          <w:lang w:eastAsia="en-US"/>
        </w:rPr>
        <w:t xml:space="preserve"> and </w:t>
      </w:r>
      <w:r w:rsidR="00043D54" w:rsidRPr="0055253D">
        <w:rPr>
          <w:i/>
          <w:lang w:eastAsia="en-US"/>
        </w:rPr>
        <w:t>Anopheles</w:t>
      </w:r>
      <w:r w:rsidR="00043D54" w:rsidRPr="003F50ED">
        <w:rPr>
          <w:lang w:eastAsia="en-US"/>
        </w:rPr>
        <w:t>)</w:t>
      </w:r>
      <w:r w:rsidR="00043D54">
        <w:rPr>
          <w:lang w:eastAsia="en-US"/>
        </w:rPr>
        <w:t xml:space="preserve"> adults</w:t>
      </w:r>
      <w:r w:rsidR="00043D54" w:rsidRPr="003F50ED">
        <w:rPr>
          <w:lang w:eastAsia="en-US"/>
        </w:rPr>
        <w:t xml:space="preserve"> and ticks (</w:t>
      </w:r>
      <w:r w:rsidR="00043D54" w:rsidRPr="0055253D">
        <w:rPr>
          <w:i/>
          <w:lang w:eastAsia="en-US"/>
        </w:rPr>
        <w:t>Ixodes ricinus</w:t>
      </w:r>
      <w:r w:rsidR="00043D54" w:rsidRPr="003F50ED">
        <w:rPr>
          <w:lang w:eastAsia="en-US"/>
        </w:rPr>
        <w:t xml:space="preserve"> and </w:t>
      </w:r>
      <w:r w:rsidR="00043D54" w:rsidRPr="0055253D">
        <w:rPr>
          <w:i/>
          <w:lang w:eastAsia="en-US"/>
        </w:rPr>
        <w:t>Hylomma marginatum</w:t>
      </w:r>
      <w:r w:rsidR="00043D54" w:rsidRPr="003F50ED">
        <w:rPr>
          <w:lang w:eastAsia="en-US"/>
        </w:rPr>
        <w:t>)</w:t>
      </w:r>
      <w:r w:rsidR="00043D54">
        <w:rPr>
          <w:lang w:eastAsia="en-US"/>
        </w:rPr>
        <w:t xml:space="preserve"> nymphs and adults</w:t>
      </w:r>
      <w:r w:rsidR="00043D54" w:rsidRPr="003F50ED">
        <w:rPr>
          <w:lang w:eastAsia="en-US"/>
        </w:rPr>
        <w:t xml:space="preserve"> when used on textile washed up to 30 times at 60°C.</w:t>
      </w:r>
    </w:p>
    <w:p w14:paraId="3E8F760A" w14:textId="77777777" w:rsidR="003D7978" w:rsidRDefault="0055253D" w:rsidP="0055253D">
      <w:pPr>
        <w:pStyle w:val="Paragraphedeliste"/>
        <w:numPr>
          <w:ilvl w:val="0"/>
          <w:numId w:val="24"/>
        </w:numPr>
        <w:spacing w:line="276" w:lineRule="auto"/>
        <w:ind w:left="426" w:hanging="284"/>
        <w:jc w:val="both"/>
        <w:rPr>
          <w:lang w:eastAsia="en-US"/>
        </w:rPr>
      </w:pPr>
      <w:r>
        <w:rPr>
          <w:lang w:eastAsia="en-US"/>
        </w:rPr>
        <w:t xml:space="preserve">For the use “wool protection”, </w:t>
      </w:r>
      <w:r w:rsidR="00043D54" w:rsidRPr="003F50ED">
        <w:rPr>
          <w:lang w:eastAsia="en-US"/>
        </w:rPr>
        <w:t xml:space="preserve">the product KONSERVAN P40 shows sufficient efficacy </w:t>
      </w:r>
      <w:r w:rsidR="00043D54">
        <w:rPr>
          <w:lang w:eastAsia="en-US"/>
        </w:rPr>
        <w:t xml:space="preserve">in preventive treatment </w:t>
      </w:r>
      <w:r w:rsidR="00043D54" w:rsidRPr="003F50ED">
        <w:rPr>
          <w:lang w:eastAsia="en-US"/>
        </w:rPr>
        <w:t xml:space="preserve">against clothes moths </w:t>
      </w:r>
      <w:r w:rsidR="00043D54" w:rsidRPr="00043D54">
        <w:rPr>
          <w:i/>
          <w:lang w:eastAsia="en-US"/>
        </w:rPr>
        <w:t>Tineola bisselliella</w:t>
      </w:r>
      <w:r w:rsidR="00043D54" w:rsidRPr="003F50ED">
        <w:rPr>
          <w:lang w:eastAsia="en-US"/>
        </w:rPr>
        <w:t xml:space="preserve"> (larvae and adults) and against carpet beetles </w:t>
      </w:r>
      <w:r w:rsidR="00043D54" w:rsidRPr="00043D54">
        <w:rPr>
          <w:i/>
          <w:lang w:eastAsia="en-US"/>
        </w:rPr>
        <w:t>Anthrenus flavipes</w:t>
      </w:r>
      <w:r w:rsidR="00043D54" w:rsidRPr="003F50ED">
        <w:rPr>
          <w:lang w:eastAsia="en-US"/>
        </w:rPr>
        <w:t xml:space="preserve"> (adults) on original </w:t>
      </w:r>
      <w:r w:rsidR="00043D54">
        <w:rPr>
          <w:lang w:eastAsia="en-US"/>
        </w:rPr>
        <w:t xml:space="preserve">treated </w:t>
      </w:r>
      <w:r w:rsidR="00043D54" w:rsidRPr="003F50ED">
        <w:rPr>
          <w:lang w:eastAsia="en-US"/>
        </w:rPr>
        <w:t>textile (without washing).</w:t>
      </w:r>
      <w:r>
        <w:rPr>
          <w:lang w:eastAsia="en-US"/>
        </w:rPr>
        <w:t xml:space="preserve"> Efficacy has not been demonstrated </w:t>
      </w:r>
      <w:r w:rsidR="008705EB">
        <w:rPr>
          <w:lang w:eastAsia="en-US"/>
        </w:rPr>
        <w:t>for</w:t>
      </w:r>
      <w:r>
        <w:rPr>
          <w:lang w:eastAsia="en-US"/>
        </w:rPr>
        <w:t xml:space="preserve"> </w:t>
      </w:r>
      <w:r w:rsidR="008705EB" w:rsidRPr="008705EB">
        <w:rPr>
          <w:lang w:eastAsia="en-US"/>
        </w:rPr>
        <w:t xml:space="preserve">larvae </w:t>
      </w:r>
      <w:r w:rsidR="008705EB">
        <w:rPr>
          <w:lang w:eastAsia="en-US"/>
        </w:rPr>
        <w:t xml:space="preserve">of </w:t>
      </w:r>
      <w:r w:rsidRPr="003F50ED">
        <w:rPr>
          <w:lang w:eastAsia="en-US"/>
        </w:rPr>
        <w:t xml:space="preserve">carpet beetles </w:t>
      </w:r>
      <w:r w:rsidRPr="00043D54">
        <w:rPr>
          <w:i/>
          <w:lang w:eastAsia="en-US"/>
        </w:rPr>
        <w:t>Anthrenus flavipes</w:t>
      </w:r>
      <w:r>
        <w:rPr>
          <w:lang w:eastAsia="en-US"/>
        </w:rPr>
        <w:t>.</w:t>
      </w:r>
    </w:p>
    <w:p w14:paraId="20B03407" w14:textId="77777777" w:rsidR="00E36825" w:rsidRPr="00F973F5" w:rsidRDefault="00E36825" w:rsidP="00E36825">
      <w:pPr>
        <w:rPr>
          <w:rFonts w:cs="Arial"/>
          <w:b/>
          <w:sz w:val="18"/>
        </w:rPr>
      </w:pPr>
    </w:p>
    <w:p w14:paraId="22C8B494" w14:textId="77777777" w:rsidR="003D7978" w:rsidRPr="00F87273" w:rsidRDefault="003D7978" w:rsidP="00C71567">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lastRenderedPageBreak/>
        <w:t>Risk assessment for human health</w:t>
      </w:r>
    </w:p>
    <w:p w14:paraId="08C468E9" w14:textId="77777777" w:rsidR="003D7978" w:rsidRDefault="003D7978" w:rsidP="00A3196D">
      <w:pPr>
        <w:spacing w:line="276" w:lineRule="auto"/>
        <w:rPr>
          <w:rFonts w:eastAsia="Calibri"/>
          <w:i/>
          <w:lang w:eastAsia="en-US"/>
        </w:rPr>
      </w:pPr>
    </w:p>
    <w:p w14:paraId="61E41339" w14:textId="77777777" w:rsidR="00D42EA3" w:rsidRPr="00D42EA3" w:rsidRDefault="00D42EA3" w:rsidP="00D42EA3">
      <w:pPr>
        <w:suppressAutoHyphens w:val="0"/>
        <w:autoSpaceDE w:val="0"/>
        <w:autoSpaceDN w:val="0"/>
        <w:adjustRightInd w:val="0"/>
        <w:rPr>
          <w:color w:val="000000"/>
          <w:sz w:val="24"/>
          <w:szCs w:val="24"/>
          <w:lang w:val="fr-FR" w:eastAsia="fr-FR"/>
        </w:rPr>
      </w:pPr>
    </w:p>
    <w:p w14:paraId="5942F459" w14:textId="77777777" w:rsidR="006619C5" w:rsidRDefault="00D42EA3" w:rsidP="005B0995">
      <w:pPr>
        <w:suppressAutoHyphens w:val="0"/>
        <w:autoSpaceDE w:val="0"/>
        <w:autoSpaceDN w:val="0"/>
        <w:adjustRightInd w:val="0"/>
        <w:spacing w:line="276" w:lineRule="auto"/>
        <w:rPr>
          <w:color w:val="000000"/>
          <w:lang w:val="en-US" w:eastAsia="fr-FR"/>
        </w:rPr>
      </w:pPr>
      <w:r w:rsidRPr="00A0384B">
        <w:rPr>
          <w:color w:val="000000"/>
          <w:lang w:val="en-US" w:eastAsia="fr-FR"/>
        </w:rPr>
        <w:t xml:space="preserve">The use of Konservan P 40 in wool carpets </w:t>
      </w:r>
      <w:r w:rsidRPr="00A0384B">
        <w:rPr>
          <w:b/>
          <w:bCs/>
          <w:color w:val="000000"/>
          <w:lang w:val="en-US" w:eastAsia="fr-FR"/>
        </w:rPr>
        <w:t xml:space="preserve">is acceptable </w:t>
      </w:r>
      <w:r w:rsidRPr="00A0384B">
        <w:rPr>
          <w:color w:val="000000"/>
          <w:lang w:val="en-US" w:eastAsia="fr-FR"/>
        </w:rPr>
        <w:t xml:space="preserve">based on model calculations of exposure. </w:t>
      </w:r>
      <w:r w:rsidRPr="00A0384B">
        <w:rPr>
          <w:b/>
          <w:bCs/>
          <w:color w:val="000000"/>
          <w:lang w:val="en-US" w:eastAsia="fr-FR"/>
        </w:rPr>
        <w:t xml:space="preserve">The conditions of Article 19(1)(b)(iii) are met for this use. </w:t>
      </w:r>
      <w:r w:rsidRPr="00A0384B">
        <w:rPr>
          <w:color w:val="000000"/>
          <w:lang w:val="en-US" w:eastAsia="fr-FR"/>
        </w:rPr>
        <w:t xml:space="preserve"> </w:t>
      </w:r>
    </w:p>
    <w:p w14:paraId="0CE9C83B" w14:textId="6BACA500" w:rsidR="00D42EA3" w:rsidRPr="00A0384B" w:rsidRDefault="00D42EA3" w:rsidP="005B0995">
      <w:pPr>
        <w:suppressAutoHyphens w:val="0"/>
        <w:autoSpaceDE w:val="0"/>
        <w:autoSpaceDN w:val="0"/>
        <w:adjustRightInd w:val="0"/>
        <w:spacing w:line="276" w:lineRule="auto"/>
        <w:rPr>
          <w:color w:val="000000"/>
          <w:lang w:val="en-US" w:eastAsia="fr-FR"/>
        </w:rPr>
      </w:pPr>
      <w:r w:rsidRPr="00A0384B">
        <w:rPr>
          <w:color w:val="000000"/>
          <w:lang w:val="en-US" w:eastAsia="fr-FR"/>
        </w:rPr>
        <w:t xml:space="preserve">Based on model calculation safe use of Konservan P 40 in clothing could not be identified, while the use in clothing </w:t>
      </w:r>
      <w:r w:rsidRPr="00A0384B">
        <w:rPr>
          <w:b/>
          <w:bCs/>
          <w:color w:val="000000"/>
          <w:lang w:val="en-US" w:eastAsia="fr-FR"/>
        </w:rPr>
        <w:t xml:space="preserve">is supported </w:t>
      </w:r>
      <w:r w:rsidRPr="00A0384B">
        <w:rPr>
          <w:color w:val="000000"/>
          <w:lang w:val="en-US" w:eastAsia="fr-FR"/>
        </w:rPr>
        <w:t xml:space="preserve">based on biomonitoring data with uncertainty analysis and Risk Mitigation Measure: </w:t>
      </w:r>
      <w:r>
        <w:rPr>
          <w:color w:val="000000"/>
          <w:lang w:val="en-US" w:eastAsia="fr-FR"/>
        </w:rPr>
        <w:t>“</w:t>
      </w:r>
      <w:r w:rsidRPr="00A0384B">
        <w:rPr>
          <w:color w:val="000000"/>
          <w:lang w:val="en-US" w:eastAsia="fr-FR"/>
        </w:rPr>
        <w:t>Do not use for manufacturing of clothing intended for the general public</w:t>
      </w:r>
      <w:r>
        <w:rPr>
          <w:color w:val="000000"/>
          <w:lang w:val="en-US" w:eastAsia="fr-FR"/>
        </w:rPr>
        <w:t>”</w:t>
      </w:r>
      <w:r w:rsidRPr="00A0384B">
        <w:rPr>
          <w:color w:val="000000"/>
          <w:lang w:val="en-US" w:eastAsia="fr-FR"/>
        </w:rPr>
        <w:t xml:space="preserve">. </w:t>
      </w:r>
    </w:p>
    <w:p w14:paraId="2A401BD4" w14:textId="77777777" w:rsidR="003D7978" w:rsidRDefault="003D7978" w:rsidP="00E36825">
      <w:pPr>
        <w:rPr>
          <w:rFonts w:eastAsia="Calibri"/>
          <w:i/>
          <w:lang w:eastAsia="en-US"/>
        </w:rPr>
      </w:pPr>
    </w:p>
    <w:p w14:paraId="787868C2" w14:textId="77777777" w:rsidR="003D7978" w:rsidRPr="00E753DB" w:rsidRDefault="003D7978" w:rsidP="00C71567">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for consumers via residues</w:t>
      </w:r>
    </w:p>
    <w:p w14:paraId="3E57C506" w14:textId="77777777" w:rsidR="003D7978" w:rsidRDefault="003D7978" w:rsidP="003D7978">
      <w:pPr>
        <w:pStyle w:val="Absatz"/>
        <w:rPr>
          <w:rFonts w:ascii="Verdana" w:hAnsi="Verdana" w:cs="Arial"/>
          <w:noProof/>
          <w:szCs w:val="22"/>
          <w:lang w:eastAsia="de-DE"/>
        </w:rPr>
      </w:pPr>
    </w:p>
    <w:p w14:paraId="482E5C68" w14:textId="77777777" w:rsidR="00A65E12" w:rsidRPr="000A7C07" w:rsidRDefault="00A65E12" w:rsidP="00A3196D">
      <w:pPr>
        <w:spacing w:line="276" w:lineRule="auto"/>
        <w:jc w:val="both"/>
      </w:pPr>
      <w:r w:rsidRPr="00A3196D">
        <w:rPr>
          <w:lang w:eastAsia="en-US"/>
        </w:rPr>
        <w:t>No exposure to residues in food is awaited based on the intended uses. Then, no assessment has been performed.</w:t>
      </w:r>
    </w:p>
    <w:p w14:paraId="359BEAD5" w14:textId="77777777" w:rsidR="003D7978" w:rsidRDefault="003D7978" w:rsidP="003D7978">
      <w:pPr>
        <w:pStyle w:val="Absatz"/>
        <w:rPr>
          <w:rFonts w:eastAsia="Calibri"/>
          <w:lang w:val="de-DE"/>
        </w:rPr>
      </w:pPr>
    </w:p>
    <w:p w14:paraId="398CBA2E" w14:textId="77777777" w:rsidR="003D7978" w:rsidRPr="00F87273" w:rsidRDefault="003D7978" w:rsidP="00C71567">
      <w:pPr>
        <w:numPr>
          <w:ilvl w:val="0"/>
          <w:numId w:val="4"/>
        </w:numPr>
        <w:suppressAutoHyphens w:val="0"/>
        <w:spacing w:before="120" w:line="260" w:lineRule="atLeast"/>
        <w:ind w:left="714" w:hanging="357"/>
        <w:jc w:val="both"/>
        <w:rPr>
          <w:b/>
          <w:u w:val="single"/>
        </w:rPr>
      </w:pPr>
      <w:r w:rsidRPr="00F87273">
        <w:rPr>
          <w:rFonts w:cs="Arial"/>
          <w:b/>
          <w:i/>
          <w:u w:val="single"/>
          <w:lang w:eastAsia="en-US"/>
        </w:rPr>
        <w:t xml:space="preserve">Risk assessment for </w:t>
      </w:r>
      <w:r w:rsidR="000844A5">
        <w:rPr>
          <w:rFonts w:cs="Arial"/>
          <w:b/>
          <w:i/>
          <w:u w:val="single"/>
          <w:lang w:eastAsia="en-US"/>
        </w:rPr>
        <w:t>e</w:t>
      </w:r>
      <w:r w:rsidRPr="00F87273">
        <w:rPr>
          <w:rFonts w:cs="Arial"/>
          <w:b/>
          <w:i/>
          <w:u w:val="single"/>
          <w:lang w:eastAsia="en-US"/>
        </w:rPr>
        <w:t>nvironment</w:t>
      </w:r>
    </w:p>
    <w:p w14:paraId="66CF5784" w14:textId="77777777" w:rsidR="003D7978" w:rsidRPr="00C71567" w:rsidRDefault="003D7978" w:rsidP="00C71567">
      <w:pPr>
        <w:spacing w:line="260" w:lineRule="atLeast"/>
        <w:jc w:val="both"/>
        <w:rPr>
          <w:rFonts w:eastAsia="Calibri"/>
          <w:i/>
          <w:lang w:eastAsia="en-US"/>
        </w:rPr>
      </w:pPr>
    </w:p>
    <w:p w14:paraId="3B5D56DE" w14:textId="77777777" w:rsidR="00A65E12" w:rsidRPr="00C71567" w:rsidRDefault="00A65E12" w:rsidP="00185A62">
      <w:pPr>
        <w:spacing w:line="276" w:lineRule="auto"/>
        <w:ind w:right="-1"/>
        <w:jc w:val="both"/>
        <w:rPr>
          <w:rFonts w:cs="Arial"/>
          <w:lang w:val="en-US" w:eastAsia="fr-FR"/>
        </w:rPr>
      </w:pPr>
      <w:r w:rsidRPr="00C71567">
        <w:rPr>
          <w:rFonts w:cs="Arial"/>
          <w:lang w:val="en-US" w:eastAsia="fr-FR"/>
        </w:rPr>
        <w:t>Concerning the industrial application step of the product KONSERVAN P40 for the claimed uses:</w:t>
      </w:r>
    </w:p>
    <w:p w14:paraId="06DA5C6B" w14:textId="77777777" w:rsidR="00A65E12" w:rsidRPr="00C71567" w:rsidRDefault="00D559BA" w:rsidP="00185A62">
      <w:pPr>
        <w:pStyle w:val="Paragraphedeliste"/>
        <w:numPr>
          <w:ilvl w:val="0"/>
          <w:numId w:val="11"/>
        </w:numPr>
        <w:spacing w:line="276" w:lineRule="auto"/>
        <w:ind w:right="-1"/>
        <w:jc w:val="both"/>
        <w:rPr>
          <w:rFonts w:cs="Arial"/>
          <w:lang w:val="en-US" w:eastAsia="fr-FR"/>
        </w:rPr>
      </w:pPr>
      <w:r>
        <w:rPr>
          <w:rFonts w:cs="Arial"/>
          <w:lang w:val="en-US" w:eastAsia="fr-FR"/>
        </w:rPr>
        <w:t xml:space="preserve">Risks are unacceptable </w:t>
      </w:r>
      <w:r w:rsidR="00A65E12" w:rsidRPr="00C71567">
        <w:rPr>
          <w:rFonts w:cs="Arial"/>
          <w:lang w:val="en-US" w:eastAsia="fr-FR"/>
        </w:rPr>
        <w:t xml:space="preserve">for the aquatic, sediment, terrestrial compartments, as </w:t>
      </w:r>
      <w:r w:rsidR="00A82964">
        <w:rPr>
          <w:rFonts w:cs="Arial"/>
          <w:lang w:val="en-US" w:eastAsia="fr-FR"/>
        </w:rPr>
        <w:t>well as for the treatment plant</w:t>
      </w:r>
      <w:r w:rsidR="00A65E12" w:rsidRPr="00C71567">
        <w:rPr>
          <w:rFonts w:cs="Arial"/>
          <w:lang w:val="en-US" w:eastAsia="fr-FR"/>
        </w:rPr>
        <w:t>.</w:t>
      </w:r>
    </w:p>
    <w:p w14:paraId="02181937" w14:textId="77777777" w:rsidR="00A65E12" w:rsidRPr="00C71567" w:rsidRDefault="006177C4" w:rsidP="00185A62">
      <w:pPr>
        <w:pStyle w:val="Paragraphedeliste"/>
        <w:numPr>
          <w:ilvl w:val="0"/>
          <w:numId w:val="11"/>
        </w:numPr>
        <w:spacing w:line="276" w:lineRule="auto"/>
        <w:ind w:right="-1"/>
        <w:jc w:val="both"/>
        <w:rPr>
          <w:rFonts w:cs="Arial"/>
          <w:lang w:val="en-US" w:eastAsia="fr-FR"/>
        </w:rPr>
      </w:pPr>
      <w:r>
        <w:rPr>
          <w:rFonts w:cs="Arial"/>
          <w:lang w:val="en-US" w:eastAsia="fr-FR"/>
        </w:rPr>
        <w:t>T</w:t>
      </w:r>
      <w:r w:rsidR="00A65E12" w:rsidRPr="00C71567">
        <w:rPr>
          <w:rFonts w:cs="Arial"/>
          <w:lang w:val="en-US" w:eastAsia="fr-FR"/>
        </w:rPr>
        <w:t xml:space="preserve">he estimated concentrations in groundwater are above the threshold values </w:t>
      </w:r>
      <w:r w:rsidR="00A65E12" w:rsidRPr="00C71567">
        <w:rPr>
          <w:rFonts w:ascii="Arial" w:hAnsi="Arial" w:cs="Arial"/>
          <w:lang w:val="en-US" w:eastAsia="fr-FR"/>
        </w:rPr>
        <w:t>​​</w:t>
      </w:r>
      <w:r w:rsidR="00A65E12" w:rsidRPr="00C71567">
        <w:rPr>
          <w:rFonts w:cs="Arial"/>
          <w:lang w:val="en-US" w:eastAsia="fr-FR"/>
        </w:rPr>
        <w:t>defined by Directive 98/83 /EC.</w:t>
      </w:r>
    </w:p>
    <w:p w14:paraId="718C0A20" w14:textId="77777777" w:rsidR="00A65E12" w:rsidRPr="00C71567" w:rsidRDefault="00A65E12" w:rsidP="00185A62">
      <w:pPr>
        <w:spacing w:line="276" w:lineRule="auto"/>
        <w:ind w:right="-1"/>
        <w:jc w:val="both"/>
        <w:rPr>
          <w:rFonts w:cs="Arial"/>
          <w:lang w:val="en-US" w:eastAsia="fr-FR"/>
        </w:rPr>
      </w:pPr>
    </w:p>
    <w:p w14:paraId="246D61D8" w14:textId="6A7DD3E1" w:rsidR="00A65E12" w:rsidRPr="00C71567" w:rsidRDefault="00E95994" w:rsidP="00185A62">
      <w:pPr>
        <w:spacing w:line="276" w:lineRule="auto"/>
        <w:ind w:right="-1"/>
        <w:jc w:val="both"/>
        <w:rPr>
          <w:rFonts w:cs="Arial"/>
          <w:lang w:val="en-US" w:eastAsia="fr-FR"/>
        </w:rPr>
      </w:pPr>
      <w:r>
        <w:rPr>
          <w:rFonts w:cs="Arial"/>
          <w:lang w:val="en-US" w:eastAsia="fr-FR"/>
        </w:rPr>
        <w:t xml:space="preserve">Industrial use of product KONSERVAN P40 is only possible with </w:t>
      </w:r>
      <w:r w:rsidRPr="00E95994">
        <w:rPr>
          <w:rFonts w:cs="Arial"/>
          <w:lang w:val="en-US" w:eastAsia="fr-FR"/>
        </w:rPr>
        <w:t>the following RMM “Application solutions must be collected and reused or disposed as a hazardous waste. They may not be released to soil, ground, surface water or any kind of sewer”.</w:t>
      </w:r>
      <w:r>
        <w:rPr>
          <w:rFonts w:cs="Arial"/>
          <w:lang w:val="en-US" w:eastAsia="fr-FR"/>
        </w:rPr>
        <w:t xml:space="preserve"> </w:t>
      </w:r>
      <w:r w:rsidR="00A65E12" w:rsidRPr="00C71567">
        <w:rPr>
          <w:rFonts w:cs="Arial"/>
          <w:lang w:val="en-US" w:eastAsia="fr-FR"/>
        </w:rPr>
        <w:t>.</w:t>
      </w:r>
    </w:p>
    <w:p w14:paraId="2E98DCBC" w14:textId="77777777" w:rsidR="00A65E12" w:rsidRPr="00C71567" w:rsidRDefault="00A65E12" w:rsidP="00185A62">
      <w:pPr>
        <w:spacing w:line="276" w:lineRule="auto"/>
        <w:ind w:right="-1"/>
        <w:jc w:val="both"/>
      </w:pPr>
    </w:p>
    <w:p w14:paraId="3958D7FD" w14:textId="78365319" w:rsidR="00A65E12" w:rsidRPr="00C71567" w:rsidRDefault="00A65E12" w:rsidP="00185A62">
      <w:pPr>
        <w:spacing w:line="276" w:lineRule="auto"/>
        <w:ind w:right="-1"/>
        <w:jc w:val="both"/>
        <w:rPr>
          <w:rFonts w:cs="Arial"/>
          <w:bCs/>
          <w:lang w:val="en-US" w:eastAsia="fr-FR"/>
        </w:rPr>
      </w:pPr>
      <w:r w:rsidRPr="00C71567">
        <w:rPr>
          <w:lang w:val="en-US"/>
        </w:rPr>
        <w:t>R</w:t>
      </w:r>
      <w:r w:rsidRPr="00C71567">
        <w:rPr>
          <w:rFonts w:cs="Arial"/>
          <w:bCs/>
          <w:lang w:val="en-US" w:eastAsia="fr-FR"/>
        </w:rPr>
        <w:t xml:space="preserve">egarding the use phase of </w:t>
      </w:r>
      <w:r w:rsidR="00D559BA" w:rsidRPr="00C71567">
        <w:rPr>
          <w:rFonts w:cs="Arial"/>
          <w:bCs/>
          <w:lang w:val="en-US" w:eastAsia="fr-FR"/>
        </w:rPr>
        <w:t xml:space="preserve">treated </w:t>
      </w:r>
      <w:r w:rsidRPr="00C71567">
        <w:rPr>
          <w:rFonts w:cs="Arial"/>
          <w:bCs/>
          <w:lang w:val="en-US" w:eastAsia="fr-FR"/>
        </w:rPr>
        <w:t>textiles</w:t>
      </w:r>
      <w:r w:rsidR="008B4130">
        <w:rPr>
          <w:rFonts w:cs="Arial"/>
          <w:bCs/>
          <w:lang w:val="en-US" w:eastAsia="fr-FR"/>
        </w:rPr>
        <w:t xml:space="preserve"> and wool</w:t>
      </w:r>
      <w:r w:rsidRPr="00C71567">
        <w:rPr>
          <w:rFonts w:cs="Arial"/>
          <w:bCs/>
          <w:lang w:val="en-US" w:eastAsia="fr-FR"/>
        </w:rPr>
        <w:t xml:space="preserve"> </w:t>
      </w:r>
      <w:r w:rsidR="008B4130" w:rsidRPr="00C71567">
        <w:rPr>
          <w:rFonts w:cs="Arial"/>
          <w:bCs/>
          <w:lang w:val="en-US" w:eastAsia="fr-FR"/>
        </w:rPr>
        <w:t>(washing)</w:t>
      </w:r>
      <w:r w:rsidR="008B4130">
        <w:rPr>
          <w:rFonts w:cs="Arial"/>
          <w:bCs/>
          <w:lang w:val="en-US" w:eastAsia="fr-FR"/>
        </w:rPr>
        <w:t xml:space="preserve"> </w:t>
      </w:r>
      <w:r w:rsidRPr="00C71567">
        <w:rPr>
          <w:rFonts w:cs="Arial"/>
          <w:bCs/>
          <w:lang w:val="en-US" w:eastAsia="fr-FR"/>
        </w:rPr>
        <w:t>with KONSERVAN P40</w:t>
      </w:r>
      <w:r w:rsidR="00A272AF">
        <w:rPr>
          <w:rFonts w:cs="Arial"/>
          <w:bCs/>
          <w:lang w:val="en-US" w:eastAsia="fr-FR"/>
        </w:rPr>
        <w:t>, when they are washed</w:t>
      </w:r>
      <w:r w:rsidRPr="00C71567">
        <w:rPr>
          <w:rFonts w:cs="Arial"/>
          <w:bCs/>
          <w:lang w:val="en-US" w:eastAsia="fr-FR"/>
        </w:rPr>
        <w:t>:</w:t>
      </w:r>
    </w:p>
    <w:p w14:paraId="2062C786" w14:textId="77777777" w:rsidR="00A65E12" w:rsidRPr="00C71567" w:rsidRDefault="008B4130" w:rsidP="00185A62">
      <w:pPr>
        <w:pStyle w:val="Paragraphedeliste"/>
        <w:numPr>
          <w:ilvl w:val="0"/>
          <w:numId w:val="11"/>
        </w:numPr>
        <w:spacing w:line="276" w:lineRule="auto"/>
        <w:ind w:right="-1"/>
        <w:jc w:val="both"/>
        <w:rPr>
          <w:rFonts w:cs="Arial"/>
          <w:bCs/>
          <w:lang w:val="en-US" w:eastAsia="fr-FR"/>
        </w:rPr>
      </w:pPr>
      <w:r>
        <w:rPr>
          <w:rFonts w:cs="Arial"/>
          <w:bCs/>
          <w:lang w:val="en-US" w:eastAsia="fr-FR"/>
        </w:rPr>
        <w:t xml:space="preserve">risks are unacceptable </w:t>
      </w:r>
      <w:r w:rsidR="00A65E12" w:rsidRPr="00C71567">
        <w:rPr>
          <w:rFonts w:cs="Arial"/>
          <w:bCs/>
          <w:lang w:val="en-US" w:eastAsia="fr-FR"/>
        </w:rPr>
        <w:t>for the aquatic and sediment compartments.</w:t>
      </w:r>
    </w:p>
    <w:p w14:paraId="088D2584" w14:textId="77777777" w:rsidR="00A65E12" w:rsidRPr="00C71567" w:rsidRDefault="008B4130" w:rsidP="00185A62">
      <w:pPr>
        <w:pStyle w:val="Paragraphedeliste"/>
        <w:numPr>
          <w:ilvl w:val="0"/>
          <w:numId w:val="11"/>
        </w:numPr>
        <w:spacing w:line="276" w:lineRule="auto"/>
        <w:ind w:right="-1"/>
        <w:jc w:val="both"/>
        <w:rPr>
          <w:rFonts w:cs="Arial"/>
          <w:bCs/>
          <w:lang w:val="en-US" w:eastAsia="fr-FR"/>
        </w:rPr>
      </w:pPr>
      <w:r>
        <w:rPr>
          <w:rFonts w:cs="Arial"/>
          <w:bCs/>
          <w:lang w:val="en-US" w:eastAsia="fr-FR"/>
        </w:rPr>
        <w:t xml:space="preserve">Risks are acceptable </w:t>
      </w:r>
      <w:r w:rsidR="00A65E12" w:rsidRPr="00C71567">
        <w:rPr>
          <w:rFonts w:cs="Arial"/>
          <w:bCs/>
          <w:lang w:val="en-US" w:eastAsia="fr-FR"/>
        </w:rPr>
        <w:t xml:space="preserve">for terrestrial compartment </w:t>
      </w:r>
      <w:r>
        <w:rPr>
          <w:rFonts w:cs="Arial"/>
          <w:bCs/>
          <w:lang w:val="en-US" w:eastAsia="fr-FR"/>
        </w:rPr>
        <w:t>and</w:t>
      </w:r>
      <w:r w:rsidR="00A65E12" w:rsidRPr="00C71567">
        <w:rPr>
          <w:rFonts w:cs="Arial"/>
          <w:bCs/>
          <w:lang w:val="en-US" w:eastAsia="fr-FR"/>
        </w:rPr>
        <w:t xml:space="preserve"> for treatment plant.</w:t>
      </w:r>
    </w:p>
    <w:p w14:paraId="29E4F785" w14:textId="77777777" w:rsidR="00A65E12" w:rsidRPr="00C71567" w:rsidRDefault="00C71567" w:rsidP="00185A62">
      <w:pPr>
        <w:pStyle w:val="Paragraphedeliste"/>
        <w:numPr>
          <w:ilvl w:val="0"/>
          <w:numId w:val="11"/>
        </w:numPr>
        <w:spacing w:line="276" w:lineRule="auto"/>
        <w:ind w:right="-1"/>
        <w:jc w:val="both"/>
        <w:rPr>
          <w:rFonts w:cs="Arial"/>
          <w:bCs/>
          <w:lang w:val="en-US" w:eastAsia="fr-FR"/>
        </w:rPr>
      </w:pPr>
      <w:r w:rsidRPr="00C71567">
        <w:rPr>
          <w:rFonts w:cs="Arial"/>
          <w:bCs/>
          <w:lang w:val="en-US" w:eastAsia="fr-FR"/>
        </w:rPr>
        <w:t>t</w:t>
      </w:r>
      <w:r w:rsidR="00A65E12" w:rsidRPr="00C71567">
        <w:rPr>
          <w:rFonts w:cs="Arial"/>
          <w:bCs/>
          <w:lang w:val="en-US" w:eastAsia="fr-FR"/>
        </w:rPr>
        <w:t xml:space="preserve">he estimated concentrations in groundwater are below the threshold values </w:t>
      </w:r>
      <w:r w:rsidR="00A65E12" w:rsidRPr="00C71567">
        <w:rPr>
          <w:rFonts w:ascii="Arial" w:hAnsi="Arial" w:cs="Arial"/>
          <w:bCs/>
          <w:lang w:val="en-US" w:eastAsia="fr-FR"/>
        </w:rPr>
        <w:t>​​</w:t>
      </w:r>
      <w:r w:rsidR="00A65E12" w:rsidRPr="00C71567">
        <w:rPr>
          <w:rFonts w:cs="Arial"/>
          <w:bCs/>
          <w:lang w:val="en-US" w:eastAsia="fr-FR"/>
        </w:rPr>
        <w:t>defined by Directive 98/83 / EC.</w:t>
      </w:r>
    </w:p>
    <w:p w14:paraId="2DDB75AA" w14:textId="6FB7FC82" w:rsidR="00A272AF" w:rsidRDefault="00A272AF" w:rsidP="00A3196D">
      <w:pPr>
        <w:pStyle w:val="Paragraphedeliste"/>
        <w:spacing w:line="276" w:lineRule="auto"/>
        <w:ind w:right="142"/>
        <w:jc w:val="both"/>
        <w:rPr>
          <w:rFonts w:cs="Arial"/>
          <w:bCs/>
          <w:lang w:val="en-US" w:eastAsia="fr-FR"/>
        </w:rPr>
      </w:pPr>
    </w:p>
    <w:p w14:paraId="6C2734D3" w14:textId="7AB2C2A3" w:rsidR="00A272AF" w:rsidRDefault="00A272AF" w:rsidP="00A0384B">
      <w:pPr>
        <w:spacing w:line="276" w:lineRule="auto"/>
        <w:ind w:right="142"/>
        <w:jc w:val="both"/>
        <w:rPr>
          <w:rFonts w:cs="Arial"/>
          <w:bCs/>
          <w:lang w:val="en-US" w:eastAsia="fr-FR"/>
        </w:rPr>
      </w:pPr>
      <w:r>
        <w:rPr>
          <w:rFonts w:cs="Arial"/>
          <w:bCs/>
          <w:lang w:val="en-US" w:eastAsia="fr-FR"/>
        </w:rPr>
        <w:t xml:space="preserve">Several </w:t>
      </w:r>
      <w:r w:rsidR="009C19FE">
        <w:rPr>
          <w:rFonts w:cs="Arial"/>
          <w:bCs/>
          <w:lang w:val="en-US" w:eastAsia="fr-FR"/>
        </w:rPr>
        <w:t>sub-scenarios</w:t>
      </w:r>
      <w:r>
        <w:rPr>
          <w:rFonts w:cs="Arial"/>
          <w:bCs/>
          <w:lang w:val="en-US" w:eastAsia="fr-FR"/>
        </w:rPr>
        <w:t xml:space="preserve"> have been considered for specific uses of treated clothes (military uniforms, forestry clothing) and risks are deemed unacceptable for the aquatic compartment.</w:t>
      </w:r>
    </w:p>
    <w:p w14:paraId="005EF899" w14:textId="371AC76A" w:rsidR="00A272AF" w:rsidRPr="000715F5" w:rsidRDefault="00A272AF" w:rsidP="00A0384B">
      <w:pPr>
        <w:spacing w:line="276" w:lineRule="auto"/>
        <w:ind w:right="142"/>
        <w:jc w:val="both"/>
        <w:rPr>
          <w:rFonts w:cs="Arial"/>
          <w:bCs/>
          <w:lang w:val="en-US" w:eastAsia="fr-FR"/>
        </w:rPr>
      </w:pPr>
    </w:p>
    <w:p w14:paraId="09E69D10" w14:textId="571EE9A8" w:rsidR="00D31526" w:rsidRDefault="006619C5" w:rsidP="008B4130">
      <w:pPr>
        <w:spacing w:line="276" w:lineRule="auto"/>
        <w:jc w:val="both"/>
        <w:rPr>
          <w:rFonts w:eastAsia="Calibri" w:cs="Arial"/>
          <w:lang w:val="en-US" w:eastAsia="en-US"/>
        </w:rPr>
      </w:pPr>
      <w:r>
        <w:rPr>
          <w:rFonts w:eastAsia="Calibri" w:cs="Arial"/>
          <w:lang w:val="en-US" w:eastAsia="en-US"/>
        </w:rPr>
        <w:t>Hence, a</w:t>
      </w:r>
      <w:r w:rsidR="00D31526" w:rsidRPr="00D31526">
        <w:rPr>
          <w:rFonts w:eastAsia="Calibri" w:cs="Arial"/>
          <w:lang w:val="en-US" w:eastAsia="en-US"/>
        </w:rPr>
        <w:t>ccording to Article 19(</w:t>
      </w:r>
      <w:r w:rsidR="00D31526" w:rsidRPr="00FA4FC7">
        <w:rPr>
          <w:rFonts w:eastAsia="Calibri" w:cs="Arial"/>
          <w:lang w:val="en-US" w:eastAsia="en-US"/>
        </w:rPr>
        <w:t>1)</w:t>
      </w:r>
      <w:r w:rsidRPr="005B0995">
        <w:rPr>
          <w:bCs/>
          <w:color w:val="000000"/>
          <w:lang w:val="en-US" w:eastAsia="fr-FR"/>
        </w:rPr>
        <w:t>(b)(iv)</w:t>
      </w:r>
      <w:r w:rsidR="00D31526" w:rsidRPr="00FA4FC7">
        <w:rPr>
          <w:rFonts w:eastAsia="Calibri" w:cs="Arial"/>
          <w:lang w:val="en-US" w:eastAsia="en-US"/>
        </w:rPr>
        <w:t>, use of</w:t>
      </w:r>
      <w:r w:rsidR="00D31526">
        <w:rPr>
          <w:rFonts w:eastAsia="Calibri" w:cs="Arial"/>
          <w:lang w:val="en-US" w:eastAsia="en-US"/>
        </w:rPr>
        <w:t xml:space="preserve"> KONSERVAN P40 is only possible for </w:t>
      </w:r>
      <w:r w:rsidR="00D31526" w:rsidRPr="00D31526">
        <w:rPr>
          <w:rFonts w:eastAsia="Calibri" w:cs="Arial"/>
          <w:lang w:val="en-US" w:eastAsia="en-US"/>
        </w:rPr>
        <w:t>the treatment of non-washable wool</w:t>
      </w:r>
      <w:r w:rsidR="00D31526">
        <w:rPr>
          <w:rFonts w:eastAsia="Calibri" w:cs="Arial"/>
          <w:lang w:val="en-US" w:eastAsia="en-US"/>
        </w:rPr>
        <w:t xml:space="preserve">. The following instruction must appear on the label : </w:t>
      </w:r>
      <w:r w:rsidR="00D31526" w:rsidRPr="00D31526">
        <w:rPr>
          <w:rFonts w:eastAsia="Calibri" w:cs="Arial"/>
          <w:lang w:val="en-US" w:eastAsia="en-US"/>
        </w:rPr>
        <w:t xml:space="preserve"> “for production of non-washable wool only” </w:t>
      </w:r>
    </w:p>
    <w:p w14:paraId="686F75B7" w14:textId="5C5B52EF" w:rsidR="00A82964" w:rsidRDefault="00A82964" w:rsidP="00A82964">
      <w:pPr>
        <w:suppressAutoHyphens w:val="0"/>
        <w:spacing w:before="120" w:line="260" w:lineRule="atLeast"/>
        <w:ind w:left="714"/>
        <w:jc w:val="both"/>
        <w:rPr>
          <w:b/>
          <w:u w:val="single"/>
        </w:rPr>
      </w:pPr>
    </w:p>
    <w:p w14:paraId="36898646" w14:textId="76936D08" w:rsidR="005B0995" w:rsidRDefault="005B0995" w:rsidP="00A82964">
      <w:pPr>
        <w:suppressAutoHyphens w:val="0"/>
        <w:spacing w:before="120" w:line="260" w:lineRule="atLeast"/>
        <w:ind w:left="714"/>
        <w:jc w:val="both"/>
        <w:rPr>
          <w:b/>
          <w:u w:val="single"/>
        </w:rPr>
      </w:pPr>
    </w:p>
    <w:p w14:paraId="10CAD03C" w14:textId="65BA0FB9" w:rsidR="005B0995" w:rsidRDefault="005B0995" w:rsidP="00A82964">
      <w:pPr>
        <w:suppressAutoHyphens w:val="0"/>
        <w:spacing w:before="120" w:line="260" w:lineRule="atLeast"/>
        <w:ind w:left="714"/>
        <w:jc w:val="both"/>
        <w:rPr>
          <w:b/>
          <w:u w:val="single"/>
        </w:rPr>
      </w:pPr>
    </w:p>
    <w:p w14:paraId="2DFA0B5E" w14:textId="370ADB80" w:rsidR="005B0995" w:rsidRDefault="005B0995" w:rsidP="00A82964">
      <w:pPr>
        <w:suppressAutoHyphens w:val="0"/>
        <w:spacing w:before="120" w:line="260" w:lineRule="atLeast"/>
        <w:ind w:left="714"/>
        <w:jc w:val="both"/>
        <w:rPr>
          <w:b/>
          <w:u w:val="single"/>
        </w:rPr>
      </w:pPr>
    </w:p>
    <w:p w14:paraId="369396B4" w14:textId="77777777" w:rsidR="005B0995" w:rsidRPr="00A82964" w:rsidRDefault="005B0995" w:rsidP="00A82964">
      <w:pPr>
        <w:suppressAutoHyphens w:val="0"/>
        <w:spacing w:before="120" w:line="260" w:lineRule="atLeast"/>
        <w:ind w:left="714"/>
        <w:jc w:val="both"/>
        <w:rPr>
          <w:b/>
          <w:u w:val="single"/>
        </w:rPr>
      </w:pPr>
    </w:p>
    <w:p w14:paraId="1703E6F1" w14:textId="77777777" w:rsidR="003D7978" w:rsidRPr="00747F9F" w:rsidRDefault="003D7978" w:rsidP="00C71567">
      <w:pPr>
        <w:numPr>
          <w:ilvl w:val="0"/>
          <w:numId w:val="4"/>
        </w:numPr>
        <w:suppressAutoHyphens w:val="0"/>
        <w:spacing w:before="120" w:line="260" w:lineRule="atLeast"/>
        <w:ind w:left="714" w:hanging="357"/>
        <w:jc w:val="both"/>
        <w:rPr>
          <w:b/>
          <w:u w:val="single"/>
        </w:rPr>
      </w:pPr>
      <w:r>
        <w:rPr>
          <w:rFonts w:cs="Arial"/>
          <w:b/>
          <w:i/>
          <w:u w:val="single"/>
          <w:lang w:eastAsia="en-US"/>
        </w:rPr>
        <w:t>General conclusion</w:t>
      </w:r>
    </w:p>
    <w:p w14:paraId="1DCBE583" w14:textId="7C00319B" w:rsidR="00D53862" w:rsidRDefault="00D53862" w:rsidP="00D53862">
      <w:pPr>
        <w:spacing w:line="260" w:lineRule="atLeast"/>
        <w:rPr>
          <w:rFonts w:eastAsia="Calibri" w:cs="Arial"/>
          <w:lang w:val="en-US" w:eastAsia="en-US"/>
        </w:rPr>
      </w:pPr>
    </w:p>
    <w:p w14:paraId="5AA9D578" w14:textId="57F6AA5F" w:rsidR="00D53862" w:rsidRPr="00A257B8" w:rsidRDefault="006619C5" w:rsidP="000844A5">
      <w:pPr>
        <w:spacing w:line="276" w:lineRule="auto"/>
        <w:jc w:val="both"/>
        <w:rPr>
          <w:rFonts w:eastAsia="Calibri" w:cs="Arial"/>
          <w:lang w:val="en-US" w:eastAsia="en-US"/>
        </w:rPr>
      </w:pPr>
      <w:r w:rsidRPr="00F240CC">
        <w:rPr>
          <w:b/>
          <w:bCs/>
          <w:color w:val="000000"/>
          <w:lang w:val="en-US" w:eastAsia="fr-FR"/>
        </w:rPr>
        <w:t>The conditions of Article 19(1) are met for th</w:t>
      </w:r>
      <w:r>
        <w:rPr>
          <w:b/>
          <w:bCs/>
          <w:color w:val="000000"/>
          <w:lang w:val="en-US" w:eastAsia="fr-FR"/>
        </w:rPr>
        <w:t>e following use</w:t>
      </w:r>
      <w:r w:rsidR="00D53862" w:rsidRPr="00A257B8">
        <w:rPr>
          <w:rFonts w:eastAsia="Calibri" w:cs="Arial"/>
          <w:lang w:val="en-US" w:eastAsia="en-US"/>
        </w:rPr>
        <w:t xml:space="preserve">: </w:t>
      </w:r>
    </w:p>
    <w:p w14:paraId="762080F8" w14:textId="577BC30D" w:rsidR="00D53862" w:rsidRPr="00A257B8" w:rsidRDefault="00D53862" w:rsidP="000844A5">
      <w:pPr>
        <w:spacing w:line="276" w:lineRule="auto"/>
        <w:jc w:val="both"/>
        <w:rPr>
          <w:rFonts w:eastAsia="Calibri" w:cs="Arial"/>
          <w:lang w:val="en-US" w:eastAsia="en-US"/>
        </w:rPr>
      </w:pPr>
    </w:p>
    <w:tbl>
      <w:tblPr>
        <w:tblW w:w="1020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3"/>
        <w:gridCol w:w="2977"/>
        <w:gridCol w:w="4646"/>
      </w:tblGrid>
      <w:tr w:rsidR="00D53862" w:rsidRPr="00A257B8" w14:paraId="548D7274" w14:textId="77777777" w:rsidTr="00A0384B">
        <w:trPr>
          <w:trHeight w:val="545"/>
        </w:trPr>
        <w:tc>
          <w:tcPr>
            <w:tcW w:w="2583" w:type="dxa"/>
            <w:vAlign w:val="center"/>
          </w:tcPr>
          <w:p w14:paraId="23268F03" w14:textId="77777777" w:rsidR="00D53862" w:rsidRPr="00A257B8" w:rsidRDefault="00D53862" w:rsidP="00A0384B">
            <w:pPr>
              <w:keepNext/>
              <w:ind w:right="-110"/>
              <w:outlineLvl w:val="1"/>
              <w:rPr>
                <w:rFonts w:eastAsia="Calibri" w:cs="Arial"/>
                <w:b/>
                <w:lang w:val="sv-SE" w:eastAsia="sv-SE"/>
              </w:rPr>
            </w:pPr>
            <w:r w:rsidRPr="00A257B8">
              <w:rPr>
                <w:rFonts w:eastAsia="Calibri" w:cs="Arial"/>
                <w:b/>
                <w:lang w:val="sv-SE" w:eastAsia="sv-SE"/>
              </w:rPr>
              <w:t>Target organism</w:t>
            </w:r>
          </w:p>
        </w:tc>
        <w:tc>
          <w:tcPr>
            <w:tcW w:w="2977" w:type="dxa"/>
            <w:vAlign w:val="center"/>
          </w:tcPr>
          <w:p w14:paraId="194933CB" w14:textId="77777777" w:rsidR="00D53862" w:rsidRPr="00A257B8" w:rsidRDefault="00D53862" w:rsidP="00A0384B">
            <w:pPr>
              <w:keepNext/>
              <w:autoSpaceDE w:val="0"/>
              <w:autoSpaceDN w:val="0"/>
              <w:adjustRightInd w:val="0"/>
              <w:rPr>
                <w:rFonts w:eastAsia="Calibri" w:cs="Arial"/>
                <w:b/>
                <w:lang w:val="sv-SE" w:eastAsia="sv-SE"/>
              </w:rPr>
            </w:pPr>
            <w:r w:rsidRPr="00A257B8">
              <w:rPr>
                <w:rFonts w:eastAsia="Calibri" w:cs="Arial"/>
                <w:b/>
                <w:lang w:val="sv-SE" w:eastAsia="sv-SE"/>
              </w:rPr>
              <w:t>Application rates</w:t>
            </w:r>
          </w:p>
        </w:tc>
        <w:tc>
          <w:tcPr>
            <w:tcW w:w="4646" w:type="dxa"/>
            <w:vAlign w:val="center"/>
          </w:tcPr>
          <w:p w14:paraId="2854B416" w14:textId="77777777" w:rsidR="00D53862" w:rsidRPr="00A257B8" w:rsidRDefault="00D53862" w:rsidP="00A0384B">
            <w:pPr>
              <w:keepNext/>
              <w:autoSpaceDE w:val="0"/>
              <w:autoSpaceDN w:val="0"/>
              <w:adjustRightInd w:val="0"/>
              <w:ind w:right="-2"/>
              <w:rPr>
                <w:rFonts w:eastAsia="Calibri" w:cs="Arial"/>
                <w:b/>
                <w:lang w:val="sv-SE" w:eastAsia="sv-SE"/>
              </w:rPr>
            </w:pPr>
            <w:r w:rsidRPr="00A257B8">
              <w:rPr>
                <w:rFonts w:eastAsia="Calibri" w:cs="Arial"/>
                <w:b/>
                <w:lang w:val="sv-SE" w:eastAsia="sv-SE"/>
              </w:rPr>
              <w:t>Use conditions</w:t>
            </w:r>
          </w:p>
        </w:tc>
      </w:tr>
      <w:tr w:rsidR="00D53862" w:rsidRPr="004A79AF" w14:paraId="05646A3E" w14:textId="77777777" w:rsidTr="00A0384B">
        <w:trPr>
          <w:trHeight w:val="1124"/>
        </w:trPr>
        <w:tc>
          <w:tcPr>
            <w:tcW w:w="2583" w:type="dxa"/>
            <w:shd w:val="clear" w:color="auto" w:fill="auto"/>
          </w:tcPr>
          <w:p w14:paraId="25FB8C48" w14:textId="77777777" w:rsidR="00D53862" w:rsidRPr="00A257B8" w:rsidRDefault="00D53862" w:rsidP="00A0384B">
            <w:pPr>
              <w:widowControl w:val="0"/>
              <w:kinsoku w:val="0"/>
              <w:overflowPunct w:val="0"/>
              <w:autoSpaceDE w:val="0"/>
              <w:autoSpaceDN w:val="0"/>
              <w:adjustRightInd w:val="0"/>
              <w:spacing w:before="31"/>
              <w:ind w:right="-110"/>
              <w:rPr>
                <w:i/>
                <w:iCs/>
                <w:lang w:val="en-US" w:eastAsia="fr-FR"/>
              </w:rPr>
            </w:pPr>
          </w:p>
          <w:p w14:paraId="1730D291" w14:textId="1F29E9D0" w:rsidR="00D53862" w:rsidRPr="00A257B8" w:rsidRDefault="00D53862" w:rsidP="00A0384B">
            <w:pPr>
              <w:widowControl w:val="0"/>
              <w:kinsoku w:val="0"/>
              <w:overflowPunct w:val="0"/>
              <w:autoSpaceDE w:val="0"/>
              <w:autoSpaceDN w:val="0"/>
              <w:adjustRightInd w:val="0"/>
              <w:spacing w:before="31"/>
              <w:ind w:right="-110"/>
              <w:rPr>
                <w:lang w:val="en-US" w:eastAsia="fr-FR"/>
              </w:rPr>
            </w:pPr>
            <w:r w:rsidRPr="00A257B8">
              <w:rPr>
                <w:i/>
                <w:iCs/>
                <w:lang w:val="en-US" w:eastAsia="fr-FR"/>
              </w:rPr>
              <w:t xml:space="preserve">Tineola bisselliella </w:t>
            </w:r>
            <w:r w:rsidRPr="00A257B8">
              <w:rPr>
                <w:lang w:val="en-US" w:eastAsia="fr-FR"/>
              </w:rPr>
              <w:t>(moths) larvae and adults</w:t>
            </w:r>
          </w:p>
          <w:p w14:paraId="1F15E94A" w14:textId="77777777" w:rsidR="00D53862" w:rsidRPr="00A257B8" w:rsidRDefault="00D53862" w:rsidP="00A0384B">
            <w:pPr>
              <w:widowControl w:val="0"/>
              <w:kinsoku w:val="0"/>
              <w:overflowPunct w:val="0"/>
              <w:autoSpaceDE w:val="0"/>
              <w:autoSpaceDN w:val="0"/>
              <w:adjustRightInd w:val="0"/>
              <w:spacing w:before="31"/>
              <w:ind w:left="128" w:right="-110"/>
              <w:rPr>
                <w:lang w:val="en-US" w:eastAsia="fr-FR"/>
              </w:rPr>
            </w:pPr>
          </w:p>
          <w:p w14:paraId="0C2F1A76" w14:textId="470ACEEE" w:rsidR="00D53862" w:rsidRPr="00A257B8" w:rsidRDefault="00D53862" w:rsidP="00A0384B">
            <w:pPr>
              <w:keepNext/>
              <w:tabs>
                <w:tab w:val="left" w:pos="426"/>
              </w:tabs>
              <w:ind w:right="-110"/>
              <w:textAlignment w:val="top"/>
              <w:rPr>
                <w:rFonts w:eastAsia="Calibri" w:cs="Arial"/>
                <w:lang w:val="sv-SE" w:eastAsia="sv-SE"/>
              </w:rPr>
            </w:pPr>
            <w:r w:rsidRPr="00A257B8">
              <w:rPr>
                <w:i/>
                <w:iCs/>
                <w:lang w:val="fr-FR" w:eastAsia="fr-FR"/>
              </w:rPr>
              <w:t xml:space="preserve">Anthrenus flavipes </w:t>
            </w:r>
            <w:r w:rsidRPr="00A257B8">
              <w:rPr>
                <w:lang w:val="fr-FR" w:eastAsia="fr-FR"/>
              </w:rPr>
              <w:t>(carpet beetles) adults</w:t>
            </w:r>
          </w:p>
        </w:tc>
        <w:tc>
          <w:tcPr>
            <w:tcW w:w="2977" w:type="dxa"/>
            <w:shd w:val="clear" w:color="auto" w:fill="auto"/>
          </w:tcPr>
          <w:p w14:paraId="6514F1D0" w14:textId="77777777" w:rsidR="00D53862" w:rsidRPr="00A257B8" w:rsidRDefault="00D53862" w:rsidP="00A0384B">
            <w:pPr>
              <w:widowControl w:val="0"/>
              <w:kinsoku w:val="0"/>
              <w:overflowPunct w:val="0"/>
              <w:autoSpaceDE w:val="0"/>
              <w:autoSpaceDN w:val="0"/>
              <w:adjustRightInd w:val="0"/>
              <w:spacing w:before="29"/>
              <w:rPr>
                <w:lang w:val="en-US" w:eastAsia="fr-FR"/>
              </w:rPr>
            </w:pPr>
          </w:p>
          <w:p w14:paraId="2DF0F457" w14:textId="32A7A941" w:rsidR="00D53862" w:rsidRPr="00A257B8" w:rsidRDefault="00D53862" w:rsidP="00A0384B">
            <w:pPr>
              <w:widowControl w:val="0"/>
              <w:kinsoku w:val="0"/>
              <w:overflowPunct w:val="0"/>
              <w:autoSpaceDE w:val="0"/>
              <w:autoSpaceDN w:val="0"/>
              <w:adjustRightInd w:val="0"/>
              <w:spacing w:before="29"/>
              <w:rPr>
                <w:lang w:val="en-US" w:eastAsia="fr-FR"/>
              </w:rPr>
            </w:pPr>
            <w:r w:rsidRPr="00A257B8">
              <w:rPr>
                <w:lang w:val="en-US" w:eastAsia="fr-FR"/>
              </w:rPr>
              <w:t>Amounts to be used to obtain protection against:</w:t>
            </w:r>
          </w:p>
          <w:p w14:paraId="383D162B" w14:textId="0FDA8A38" w:rsidR="00D53862" w:rsidRPr="00A257B8" w:rsidRDefault="00D53862" w:rsidP="00A0384B">
            <w:pPr>
              <w:keepNext/>
              <w:tabs>
                <w:tab w:val="left" w:pos="426"/>
              </w:tabs>
              <w:textAlignment w:val="top"/>
              <w:rPr>
                <w:rFonts w:eastAsia="Calibri" w:cs="Arial"/>
                <w:lang w:val="sv-SE" w:eastAsia="sv-SE"/>
              </w:rPr>
            </w:pPr>
            <w:r w:rsidRPr="00A257B8">
              <w:rPr>
                <w:i/>
                <w:lang w:val="en-US" w:eastAsia="fr-FR"/>
              </w:rPr>
              <w:t>Tineola bisselliella</w:t>
            </w:r>
            <w:r w:rsidRPr="00A257B8">
              <w:rPr>
                <w:lang w:val="en-US" w:eastAsia="fr-FR"/>
              </w:rPr>
              <w:t xml:space="preserve"> (adults and larvae) + </w:t>
            </w:r>
            <w:r w:rsidRPr="00A257B8">
              <w:rPr>
                <w:i/>
                <w:lang w:val="en-US" w:eastAsia="fr-FR"/>
              </w:rPr>
              <w:t>Anthrenus flavipes</w:t>
            </w:r>
            <w:r w:rsidRPr="00A257B8">
              <w:rPr>
                <w:lang w:val="en-US" w:eastAsia="fr-FR"/>
              </w:rPr>
              <w:t xml:space="preserve"> (adults): 0.06% product in the wool</w:t>
            </w:r>
          </w:p>
        </w:tc>
        <w:tc>
          <w:tcPr>
            <w:tcW w:w="4646" w:type="dxa"/>
            <w:shd w:val="clear" w:color="auto" w:fill="auto"/>
            <w:vAlign w:val="center"/>
          </w:tcPr>
          <w:p w14:paraId="441243DF" w14:textId="77777777" w:rsidR="00D53862" w:rsidRPr="00A257B8" w:rsidRDefault="00D53862" w:rsidP="00A0384B">
            <w:pPr>
              <w:keepNext/>
              <w:tabs>
                <w:tab w:val="left" w:pos="426"/>
              </w:tabs>
              <w:ind w:right="-2"/>
              <w:textAlignment w:val="top"/>
              <w:rPr>
                <w:lang w:val="en-US" w:eastAsia="fr-FR"/>
              </w:rPr>
            </w:pPr>
            <w:r w:rsidRPr="00A257B8">
              <w:rPr>
                <w:lang w:val="en-US" w:eastAsia="fr-FR"/>
              </w:rPr>
              <w:t xml:space="preserve">Wool preventive protection against textile-attacking insects </w:t>
            </w:r>
          </w:p>
          <w:p w14:paraId="700A6D8A" w14:textId="77777777" w:rsidR="00D53862" w:rsidRPr="00A257B8" w:rsidRDefault="00D53862" w:rsidP="00A0384B">
            <w:pPr>
              <w:keepNext/>
              <w:tabs>
                <w:tab w:val="left" w:pos="426"/>
              </w:tabs>
              <w:ind w:right="-2"/>
              <w:textAlignment w:val="top"/>
              <w:rPr>
                <w:lang w:val="en-US" w:eastAsia="fr-FR"/>
              </w:rPr>
            </w:pPr>
          </w:p>
          <w:p w14:paraId="3734F33E" w14:textId="10DF8281" w:rsidR="00D53862" w:rsidRPr="004A79AF" w:rsidRDefault="00D53862" w:rsidP="00A0384B">
            <w:pPr>
              <w:keepNext/>
              <w:tabs>
                <w:tab w:val="left" w:pos="426"/>
              </w:tabs>
              <w:ind w:right="-2"/>
              <w:textAlignment w:val="top"/>
              <w:rPr>
                <w:rFonts w:eastAsia="Calibri" w:cs="Arial"/>
                <w:lang w:val="sv-SE" w:eastAsia="sv-SE"/>
              </w:rPr>
            </w:pPr>
            <w:r w:rsidRPr="00A257B8">
              <w:rPr>
                <w:lang w:val="en-US" w:eastAsia="fr-FR"/>
              </w:rPr>
              <w:t>Application: Wool textile fibers for use in the manufacturing of no</w:t>
            </w:r>
            <w:r w:rsidR="00532690">
              <w:rPr>
                <w:lang w:val="en-US" w:eastAsia="fr-FR"/>
              </w:rPr>
              <w:t>n-washable home textiles (carpets and</w:t>
            </w:r>
            <w:r w:rsidRPr="00A257B8">
              <w:rPr>
                <w:lang w:val="en-US" w:eastAsia="fr-FR"/>
              </w:rPr>
              <w:t xml:space="preserve"> rugs) or insulating material</w:t>
            </w:r>
            <w:r w:rsidR="00532690">
              <w:rPr>
                <w:lang w:val="en-US" w:eastAsia="fr-FR"/>
              </w:rPr>
              <w:t>.</w:t>
            </w:r>
          </w:p>
        </w:tc>
      </w:tr>
    </w:tbl>
    <w:p w14:paraId="41F6AF67" w14:textId="77777777" w:rsidR="00D53862" w:rsidRDefault="00D53862" w:rsidP="000844A5">
      <w:pPr>
        <w:spacing w:line="276" w:lineRule="auto"/>
        <w:jc w:val="both"/>
        <w:rPr>
          <w:rFonts w:eastAsia="Calibri" w:cs="Arial"/>
          <w:lang w:val="en-US" w:eastAsia="en-US"/>
        </w:rPr>
      </w:pPr>
    </w:p>
    <w:p w14:paraId="4A34241E" w14:textId="7EAC855F" w:rsidR="008B4130" w:rsidRDefault="008B4130" w:rsidP="000844A5">
      <w:pPr>
        <w:spacing w:line="276" w:lineRule="auto"/>
        <w:jc w:val="both"/>
        <w:rPr>
          <w:rFonts w:eastAsia="Calibri" w:cs="Arial"/>
          <w:lang w:val="en-US" w:eastAsia="en-US"/>
        </w:rPr>
      </w:pPr>
      <w:r>
        <w:rPr>
          <w:rFonts w:eastAsia="Calibri" w:cs="Arial"/>
          <w:lang w:val="en-US" w:eastAsia="en-US"/>
        </w:rPr>
        <w:t>under the following conditions</w:t>
      </w:r>
    </w:p>
    <w:p w14:paraId="4D5A65C5" w14:textId="3B859C53" w:rsidR="00D31526" w:rsidRPr="00D31526" w:rsidRDefault="00D31526" w:rsidP="00D31526">
      <w:pPr>
        <w:pStyle w:val="Paragraphedeliste"/>
        <w:numPr>
          <w:ilvl w:val="0"/>
          <w:numId w:val="47"/>
        </w:numPr>
        <w:spacing w:line="276" w:lineRule="auto"/>
        <w:ind w:right="-1"/>
        <w:jc w:val="both"/>
        <w:rPr>
          <w:rFonts w:cs="Arial"/>
          <w:lang w:val="en-US" w:eastAsia="fr-FR"/>
        </w:rPr>
      </w:pPr>
      <w:r w:rsidRPr="00D31526">
        <w:rPr>
          <w:rFonts w:cs="Arial"/>
          <w:lang w:val="en-US" w:eastAsia="fr-FR"/>
        </w:rPr>
        <w:t>the following RMM “Application solutions must be collected and reused or disposed as a hazardous waste. They may not be released to soil, ground, surface water or any kind of sewer”.</w:t>
      </w:r>
    </w:p>
    <w:p w14:paraId="1FFF0C5D" w14:textId="798254FA" w:rsidR="008B4130" w:rsidRDefault="008B4130" w:rsidP="00D31526">
      <w:pPr>
        <w:pStyle w:val="Paragraphedeliste"/>
        <w:numPr>
          <w:ilvl w:val="0"/>
          <w:numId w:val="47"/>
        </w:numPr>
        <w:spacing w:line="276" w:lineRule="auto"/>
        <w:jc w:val="both"/>
        <w:rPr>
          <w:rFonts w:eastAsia="Calibri" w:cs="Arial"/>
          <w:lang w:val="en-US" w:eastAsia="en-US"/>
        </w:rPr>
      </w:pPr>
      <w:r>
        <w:rPr>
          <w:rFonts w:eastAsia="Calibri" w:cs="Arial"/>
          <w:lang w:val="en-US" w:eastAsia="en-US"/>
        </w:rPr>
        <w:t>The product can be used only for the treatment of wool that will not be washed</w:t>
      </w:r>
      <w:r w:rsidR="00D31526">
        <w:rPr>
          <w:rFonts w:eastAsia="Calibri" w:cs="Arial"/>
          <w:lang w:val="en-US" w:eastAsia="en-US"/>
        </w:rPr>
        <w:t xml:space="preserve">. The following instruction must appear on the label: </w:t>
      </w:r>
      <w:r w:rsidR="00D31526" w:rsidRPr="00D31526">
        <w:rPr>
          <w:rFonts w:eastAsia="Calibri" w:cs="Arial"/>
          <w:lang w:val="en-US" w:eastAsia="en-US"/>
        </w:rPr>
        <w:t>“for production of non-washable wool only”</w:t>
      </w:r>
    </w:p>
    <w:p w14:paraId="24D27D62" w14:textId="77777777" w:rsidR="006619C5" w:rsidRDefault="006619C5" w:rsidP="000261DC">
      <w:pPr>
        <w:rPr>
          <w:rFonts w:eastAsia="Calibri"/>
          <w:lang w:val="en-US" w:eastAsia="en-US"/>
        </w:rPr>
      </w:pPr>
    </w:p>
    <w:p w14:paraId="565CC6B6" w14:textId="77777777" w:rsidR="001C4C09" w:rsidRDefault="001C4C09" w:rsidP="00A0384B">
      <w:pPr>
        <w:jc w:val="both"/>
        <w:rPr>
          <w:rFonts w:eastAsia="Calibri"/>
          <w:lang w:val="en-US" w:eastAsia="en-US"/>
        </w:rPr>
      </w:pPr>
    </w:p>
    <w:p w14:paraId="6E98E2AE" w14:textId="79DF933E" w:rsidR="00D31526" w:rsidRPr="00A0384B" w:rsidRDefault="001C4C09" w:rsidP="00A0384B">
      <w:pPr>
        <w:jc w:val="both"/>
        <w:rPr>
          <w:b/>
          <w:lang w:eastAsia="fr-FR"/>
        </w:rPr>
      </w:pPr>
      <w:r w:rsidRPr="000715F5">
        <w:rPr>
          <w:b/>
          <w:bCs/>
          <w:color w:val="000000"/>
          <w:lang w:val="en-US" w:eastAsia="fr-FR"/>
        </w:rPr>
        <w:t>The conditions of Article 19(1)</w:t>
      </w:r>
      <w:r w:rsidRPr="00330D84">
        <w:rPr>
          <w:b/>
          <w:bCs/>
          <w:color w:val="000000"/>
          <w:lang w:val="en-US" w:eastAsia="fr-FR"/>
        </w:rPr>
        <w:t xml:space="preserve"> are </w:t>
      </w:r>
      <w:r w:rsidRPr="001C4C09">
        <w:rPr>
          <w:b/>
          <w:bCs/>
          <w:color w:val="000000"/>
          <w:lang w:val="en-US" w:eastAsia="fr-FR"/>
        </w:rPr>
        <w:t>not met for the u</w:t>
      </w:r>
      <w:r w:rsidRPr="00A0384B">
        <w:rPr>
          <w:rFonts w:eastAsia="Calibri"/>
          <w:b/>
          <w:lang w:val="en-US" w:eastAsia="en-US"/>
        </w:rPr>
        <w:t xml:space="preserve">se </w:t>
      </w:r>
      <w:r w:rsidRPr="00A0384B">
        <w:rPr>
          <w:rFonts w:eastAsia="Calibri"/>
          <w:b/>
          <w:lang w:eastAsia="en-US"/>
        </w:rPr>
        <w:t xml:space="preserve">for vector protection finishes of textiles, </w:t>
      </w:r>
      <w:r w:rsidRPr="000715F5">
        <w:rPr>
          <w:rFonts w:eastAsia="Calibri"/>
          <w:lang w:eastAsia="en-US"/>
        </w:rPr>
        <w:t>considering</w:t>
      </w:r>
      <w:r w:rsidRPr="00330D84">
        <w:rPr>
          <w:rFonts w:eastAsia="Calibri"/>
          <w:lang w:eastAsia="en-US"/>
        </w:rPr>
        <w:t xml:space="preserve"> risk for the </w:t>
      </w:r>
      <w:r w:rsidRPr="001C4C09">
        <w:rPr>
          <w:rFonts w:eastAsia="Calibri"/>
          <w:lang w:eastAsia="en-US"/>
        </w:rPr>
        <w:t xml:space="preserve">general public wearing treated clothes and considering environmental risk when washing textiles. </w:t>
      </w:r>
      <w:r w:rsidRPr="00A0384B">
        <w:rPr>
          <w:rFonts w:eastAsia="Calibri"/>
          <w:b/>
          <w:lang w:eastAsia="en-US"/>
        </w:rPr>
        <w:t xml:space="preserve">Such </w:t>
      </w:r>
      <w:r w:rsidR="00D31526" w:rsidRPr="00A0384B">
        <w:rPr>
          <w:rFonts w:eastAsia="Calibri"/>
          <w:b/>
          <w:lang w:val="en-US" w:eastAsia="en-US"/>
        </w:rPr>
        <w:t>use may only be authorized in some member states according to article 19(5).</w:t>
      </w:r>
    </w:p>
    <w:p w14:paraId="7A3D1DAD" w14:textId="77777777" w:rsidR="00D31526" w:rsidRDefault="00D31526" w:rsidP="00A0384B">
      <w:pPr>
        <w:jc w:val="both"/>
        <w:rPr>
          <w:lang w:val="de-DE" w:eastAsia="fr-FR"/>
        </w:rPr>
      </w:pPr>
    </w:p>
    <w:p w14:paraId="15A8686A" w14:textId="0C6C6E7C" w:rsidR="008B4130" w:rsidRPr="00D31526" w:rsidRDefault="00B67602" w:rsidP="000715F5">
      <w:pPr>
        <w:tabs>
          <w:tab w:val="left" w:pos="13351"/>
        </w:tabs>
        <w:contextualSpacing/>
        <w:jc w:val="both"/>
        <w:rPr>
          <w:rFonts w:cs="Arial"/>
          <w:lang w:eastAsia="fr-FR"/>
        </w:rPr>
      </w:pPr>
      <w:r>
        <w:rPr>
          <w:rFonts w:cs="Arial"/>
          <w:lang w:eastAsia="fr-FR"/>
        </w:rPr>
        <w:t>In France, only uses for which conditions of article 19(1) are met will be authorized.</w:t>
      </w:r>
    </w:p>
    <w:p w14:paraId="78BA7A01" w14:textId="77777777" w:rsidR="009D0C0B" w:rsidRDefault="00FA480B">
      <w:pPr>
        <w:pStyle w:val="Titre1"/>
        <w:pageBreakBefore/>
      </w:pPr>
      <w:bookmarkStart w:id="2" w:name="_Toc111202045"/>
      <w:r>
        <w:rPr>
          <w:rFonts w:eastAsia="Calibri"/>
        </w:rPr>
        <w:lastRenderedPageBreak/>
        <w:t>ASSESSMENT REPORT</w:t>
      </w:r>
      <w:bookmarkEnd w:id="2"/>
    </w:p>
    <w:p w14:paraId="24E76DDA" w14:textId="77777777" w:rsidR="009D0C0B" w:rsidRDefault="00FA480B">
      <w:pPr>
        <w:pStyle w:val="Titre2"/>
      </w:pPr>
      <w:bookmarkStart w:id="3" w:name="_Toc111202046"/>
      <w:bookmarkStart w:id="4" w:name="d0e6"/>
      <w:bookmarkStart w:id="5" w:name="d0e7"/>
      <w:r>
        <w:t>Summary of the product assessment</w:t>
      </w:r>
      <w:bookmarkEnd w:id="3"/>
      <w:r>
        <w:t xml:space="preserve"> </w:t>
      </w:r>
    </w:p>
    <w:p w14:paraId="5D6E16D7" w14:textId="77777777" w:rsidR="009D0C0B" w:rsidRDefault="00FA480B">
      <w:pPr>
        <w:pStyle w:val="Titre3"/>
      </w:pPr>
      <w:bookmarkStart w:id="6" w:name="_Toc111202047"/>
      <w:r>
        <w:t>Administrative information</w:t>
      </w:r>
      <w:bookmarkEnd w:id="6"/>
    </w:p>
    <w:p w14:paraId="636F1D5B" w14:textId="77777777" w:rsidR="009D0C0B" w:rsidRDefault="00FA480B">
      <w:pPr>
        <w:pStyle w:val="Titre4"/>
        <w:rPr>
          <w:b/>
          <w:bCs/>
          <w:lang w:eastAsia="en-GB"/>
        </w:rPr>
      </w:pPr>
      <w:bookmarkStart w:id="7" w:name="d0e10"/>
      <w:bookmarkStart w:id="8" w:name="_Toc111202048"/>
      <w:bookmarkEnd w:id="4"/>
      <w:bookmarkEnd w:id="5"/>
      <w:r>
        <w:t>Identifier of the product /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569FAF9F" w14:textId="77777777" w:rsidTr="00185A62">
        <w:trPr>
          <w:tblHeader/>
        </w:trPr>
        <w:tc>
          <w:tcPr>
            <w:tcW w:w="3397" w:type="dxa"/>
            <w:tcBorders>
              <w:top w:val="single" w:sz="4" w:space="0" w:color="000000"/>
              <w:left w:val="single" w:sz="4" w:space="0" w:color="000000"/>
              <w:bottom w:val="single" w:sz="4" w:space="0" w:color="000000"/>
            </w:tcBorders>
            <w:shd w:val="clear" w:color="auto" w:fill="auto"/>
          </w:tcPr>
          <w:p w14:paraId="38C61170" w14:textId="77777777" w:rsidR="009D0C0B" w:rsidRDefault="00FA480B" w:rsidP="00185A62">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197C650" w14:textId="77777777" w:rsidR="009D0C0B" w:rsidRDefault="00FA480B">
            <w:r>
              <w:rPr>
                <w:b/>
                <w:bCs/>
                <w:szCs w:val="24"/>
                <w:lang w:eastAsia="en-GB"/>
              </w:rPr>
              <w:t>Country (if relevant)</w:t>
            </w:r>
          </w:p>
        </w:tc>
      </w:tr>
      <w:tr w:rsidR="009D0C0B" w14:paraId="4EDC9287" w14:textId="77777777" w:rsidTr="00185A62">
        <w:trPr>
          <w:trHeight w:val="60"/>
        </w:trPr>
        <w:tc>
          <w:tcPr>
            <w:tcW w:w="3397" w:type="dxa"/>
            <w:tcBorders>
              <w:top w:val="single" w:sz="4" w:space="0" w:color="000000"/>
              <w:left w:val="single" w:sz="4" w:space="0" w:color="000000"/>
              <w:bottom w:val="single" w:sz="4" w:space="0" w:color="auto"/>
            </w:tcBorders>
            <w:shd w:val="clear" w:color="auto" w:fill="auto"/>
          </w:tcPr>
          <w:p w14:paraId="47214851" w14:textId="77777777" w:rsidR="009D0C0B" w:rsidRDefault="00185A62" w:rsidP="00185A62">
            <w:pPr>
              <w:ind w:left="24" w:right="281"/>
            </w:pPr>
            <w:r w:rsidRPr="00185A62">
              <w:rPr>
                <w:rFonts w:ascii="Arial" w:hAnsi="Arial" w:cs="Arial"/>
                <w:lang w:val="fr-FR"/>
              </w:rPr>
              <w:t>KONSERVAN</w:t>
            </w:r>
            <w:r>
              <w:rPr>
                <w:rFonts w:ascii="Arial" w:hAnsi="Arial" w:cs="Arial"/>
              </w:rPr>
              <w:t xml:space="preserve"> P40</w:t>
            </w:r>
          </w:p>
        </w:tc>
        <w:tc>
          <w:tcPr>
            <w:tcW w:w="5680" w:type="dxa"/>
            <w:tcBorders>
              <w:top w:val="single" w:sz="4" w:space="0" w:color="000000"/>
              <w:left w:val="single" w:sz="4" w:space="0" w:color="000000"/>
              <w:bottom w:val="single" w:sz="4" w:space="0" w:color="auto"/>
              <w:right w:val="single" w:sz="4" w:space="0" w:color="000000"/>
            </w:tcBorders>
            <w:shd w:val="clear" w:color="auto" w:fill="auto"/>
          </w:tcPr>
          <w:p w14:paraId="62E0384B" w14:textId="77777777" w:rsidR="009D0C0B" w:rsidRDefault="009D0C0B">
            <w:pPr>
              <w:snapToGrid w:val="0"/>
            </w:pPr>
          </w:p>
        </w:tc>
      </w:tr>
      <w:tr w:rsidR="00185A62" w14:paraId="4666C717" w14:textId="77777777" w:rsidTr="00185A62">
        <w:trPr>
          <w:trHeight w:val="60"/>
        </w:trPr>
        <w:tc>
          <w:tcPr>
            <w:tcW w:w="3397" w:type="dxa"/>
            <w:tcBorders>
              <w:top w:val="single" w:sz="4" w:space="0" w:color="auto"/>
              <w:left w:val="single" w:sz="4" w:space="0" w:color="000000"/>
              <w:bottom w:val="single" w:sz="4" w:space="0" w:color="000000"/>
            </w:tcBorders>
            <w:shd w:val="clear" w:color="auto" w:fill="auto"/>
          </w:tcPr>
          <w:p w14:paraId="7EEE137D" w14:textId="77777777" w:rsidR="00185A62" w:rsidRDefault="00185A62" w:rsidP="00185A62">
            <w:pPr>
              <w:ind w:left="24" w:right="281"/>
              <w:rPr>
                <w:rFonts w:ascii="Arial" w:hAnsi="Arial" w:cs="Arial"/>
              </w:rPr>
            </w:pPr>
            <w:r w:rsidRPr="00185A62">
              <w:rPr>
                <w:rFonts w:ascii="Arial" w:hAnsi="Arial" w:cs="Arial"/>
                <w:lang w:val="fr-FR"/>
              </w:rPr>
              <w:t>BEMATIN</w:t>
            </w:r>
            <w:r>
              <w:rPr>
                <w:rFonts w:ascii="Arial" w:hAnsi="Arial" w:cs="Arial"/>
              </w:rPr>
              <w:t xml:space="preserve"> Per 40</w:t>
            </w:r>
          </w:p>
        </w:tc>
        <w:tc>
          <w:tcPr>
            <w:tcW w:w="5680" w:type="dxa"/>
            <w:tcBorders>
              <w:top w:val="single" w:sz="4" w:space="0" w:color="auto"/>
              <w:left w:val="single" w:sz="4" w:space="0" w:color="000000"/>
              <w:bottom w:val="single" w:sz="4" w:space="0" w:color="000000"/>
              <w:right w:val="single" w:sz="4" w:space="0" w:color="000000"/>
            </w:tcBorders>
            <w:shd w:val="clear" w:color="auto" w:fill="auto"/>
          </w:tcPr>
          <w:p w14:paraId="0E6EA96F" w14:textId="77777777" w:rsidR="00185A62" w:rsidRDefault="00185A62">
            <w:pPr>
              <w:snapToGrid w:val="0"/>
            </w:pPr>
          </w:p>
        </w:tc>
      </w:tr>
    </w:tbl>
    <w:p w14:paraId="6FF086EF" w14:textId="77777777" w:rsidR="009D0C0B" w:rsidRDefault="00FA480B">
      <w:pPr>
        <w:pStyle w:val="Titre4"/>
        <w:rPr>
          <w:b/>
          <w:bCs/>
          <w:color w:val="000000"/>
          <w:lang w:eastAsia="en-GB"/>
        </w:rPr>
      </w:pPr>
      <w:bookmarkStart w:id="9" w:name="_Toc111202049"/>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185A62" w14:paraId="4FC79735"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797566E5" w14:textId="77777777" w:rsidR="00185A62" w:rsidRDefault="00185A62">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27F96AEF" w14:textId="77777777" w:rsidR="00185A62" w:rsidRDefault="00185A62">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6882386" w14:textId="0A5E76BB" w:rsidR="00185A62" w:rsidRPr="00546ED9" w:rsidRDefault="009959D3" w:rsidP="00185A62">
            <w:pPr>
              <w:pStyle w:val="Special"/>
              <w:ind w:left="24" w:right="281"/>
              <w:rPr>
                <w:rFonts w:ascii="Arial" w:hAnsi="Arial" w:cs="Arial"/>
                <w:sz w:val="20"/>
                <w:szCs w:val="20"/>
              </w:rPr>
            </w:pPr>
            <w:r>
              <w:rPr>
                <w:rFonts w:ascii="Arial" w:hAnsi="Arial" w:cs="Arial"/>
                <w:sz w:val="20"/>
                <w:szCs w:val="20"/>
              </w:rPr>
              <w:t>THOR GmbH</w:t>
            </w:r>
          </w:p>
        </w:tc>
      </w:tr>
      <w:tr w:rsidR="00185A62" w14:paraId="526BE4BB"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3700A9B1" w14:textId="77777777" w:rsidR="00185A62" w:rsidRDefault="00185A62"/>
        </w:tc>
        <w:tc>
          <w:tcPr>
            <w:tcW w:w="1115" w:type="dxa"/>
            <w:tcBorders>
              <w:left w:val="single" w:sz="4" w:space="0" w:color="auto"/>
              <w:bottom w:val="single" w:sz="4" w:space="0" w:color="000000"/>
            </w:tcBorders>
            <w:shd w:val="clear" w:color="auto" w:fill="auto"/>
          </w:tcPr>
          <w:p w14:paraId="2F7AB22F" w14:textId="77777777" w:rsidR="00185A62" w:rsidRDefault="00185A62">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18AB517" w14:textId="40C889B8" w:rsidR="00185A62" w:rsidRDefault="009959D3" w:rsidP="00185A62">
            <w:pPr>
              <w:ind w:left="24" w:right="281"/>
              <w:rPr>
                <w:rFonts w:ascii="Arial" w:hAnsi="Arial" w:cs="Arial"/>
                <w:lang w:val="fr-FR"/>
              </w:rPr>
            </w:pPr>
            <w:r>
              <w:rPr>
                <w:rFonts w:ascii="Arial" w:hAnsi="Arial" w:cs="Arial"/>
                <w:lang w:val="fr-FR"/>
              </w:rPr>
              <w:t>Landwehrstrasse 1</w:t>
            </w:r>
          </w:p>
          <w:p w14:paraId="0087FF34" w14:textId="77777777" w:rsidR="009959D3" w:rsidRDefault="009959D3" w:rsidP="00185A62">
            <w:pPr>
              <w:ind w:left="24" w:right="281"/>
              <w:rPr>
                <w:rFonts w:ascii="Arial" w:hAnsi="Arial" w:cs="Arial"/>
              </w:rPr>
            </w:pPr>
            <w:r>
              <w:rPr>
                <w:rFonts w:ascii="Arial" w:hAnsi="Arial" w:cs="Arial"/>
              </w:rPr>
              <w:t>D-67346</w:t>
            </w:r>
          </w:p>
          <w:p w14:paraId="2CEC5717" w14:textId="77777777" w:rsidR="009959D3" w:rsidRDefault="009959D3" w:rsidP="00185A62">
            <w:pPr>
              <w:ind w:left="24" w:right="281"/>
              <w:rPr>
                <w:rFonts w:ascii="Arial" w:hAnsi="Arial" w:cs="Arial"/>
              </w:rPr>
            </w:pPr>
            <w:r>
              <w:rPr>
                <w:rFonts w:ascii="Arial" w:hAnsi="Arial" w:cs="Arial"/>
              </w:rPr>
              <w:t>Speyer</w:t>
            </w:r>
          </w:p>
          <w:p w14:paraId="095278C5" w14:textId="77777777" w:rsidR="009959D3" w:rsidRDefault="009959D3" w:rsidP="00185A62">
            <w:pPr>
              <w:ind w:left="24" w:right="281"/>
              <w:rPr>
                <w:rFonts w:ascii="Arial" w:hAnsi="Arial" w:cs="Arial"/>
              </w:rPr>
            </w:pPr>
            <w:r>
              <w:rPr>
                <w:rFonts w:ascii="Arial" w:hAnsi="Arial" w:cs="Arial"/>
              </w:rPr>
              <w:t>Rheinland-Pfalz</w:t>
            </w:r>
          </w:p>
          <w:p w14:paraId="17D7F202" w14:textId="2EE143B7" w:rsidR="009959D3" w:rsidRPr="00546ED9" w:rsidRDefault="009959D3" w:rsidP="00185A62">
            <w:pPr>
              <w:ind w:left="24" w:right="281"/>
              <w:rPr>
                <w:rFonts w:ascii="Arial" w:hAnsi="Arial" w:cs="Arial"/>
              </w:rPr>
            </w:pPr>
            <w:r>
              <w:rPr>
                <w:rFonts w:ascii="Arial" w:hAnsi="Arial" w:cs="Arial"/>
              </w:rPr>
              <w:t>Germany</w:t>
            </w:r>
          </w:p>
        </w:tc>
      </w:tr>
      <w:tr w:rsidR="00185A62" w14:paraId="495A8FD0"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1032C802" w14:textId="77777777" w:rsidR="00185A62" w:rsidRDefault="00185A62">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072FA1B0" w14:textId="1F92F94A" w:rsidR="00185A62" w:rsidRPr="00EF01CC" w:rsidRDefault="00EF01CC" w:rsidP="00185A62">
            <w:pPr>
              <w:pStyle w:val="Special"/>
              <w:ind w:left="24" w:right="281"/>
              <w:rPr>
                <w:rFonts w:ascii="Arial" w:hAnsi="Arial" w:cs="Arial"/>
                <w:bCs w:val="0"/>
                <w:iCs/>
                <w:sz w:val="20"/>
                <w:szCs w:val="20"/>
                <w:lang w:val="fr-FR"/>
              </w:rPr>
            </w:pPr>
            <w:r w:rsidRPr="00EF01CC">
              <w:rPr>
                <w:rFonts w:ascii="Arial" w:hAnsi="Arial" w:cs="Arial"/>
                <w:bCs w:val="0"/>
                <w:iCs/>
                <w:sz w:val="20"/>
                <w:szCs w:val="20"/>
                <w:lang w:val="fr-FR"/>
              </w:rPr>
              <w:t>FR-2022-0065</w:t>
            </w:r>
          </w:p>
        </w:tc>
      </w:tr>
      <w:tr w:rsidR="00185A62" w:rsidRPr="006D652B" w14:paraId="6AC05C0C" w14:textId="77777777" w:rsidTr="00F33B28">
        <w:tc>
          <w:tcPr>
            <w:tcW w:w="3397" w:type="dxa"/>
            <w:tcBorders>
              <w:top w:val="single" w:sz="4" w:space="0" w:color="auto"/>
              <w:left w:val="single" w:sz="4" w:space="0" w:color="000000"/>
              <w:bottom w:val="single" w:sz="4" w:space="0" w:color="000000"/>
            </w:tcBorders>
            <w:shd w:val="clear" w:color="auto" w:fill="auto"/>
          </w:tcPr>
          <w:p w14:paraId="324C0537" w14:textId="77777777" w:rsidR="00185A62" w:rsidRDefault="00185A62">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970E2FA" w14:textId="67821DF9" w:rsidR="00185A62" w:rsidRPr="00546ED9" w:rsidRDefault="00EF01CC" w:rsidP="00185A62">
            <w:pPr>
              <w:pStyle w:val="Special"/>
              <w:ind w:left="24" w:right="281"/>
              <w:rPr>
                <w:rFonts w:ascii="Arial" w:hAnsi="Arial" w:cs="Arial"/>
                <w:sz w:val="20"/>
                <w:szCs w:val="20"/>
              </w:rPr>
            </w:pPr>
            <w:r>
              <w:rPr>
                <w:rFonts w:ascii="Arial" w:hAnsi="Arial" w:cs="Arial"/>
                <w:sz w:val="20"/>
                <w:szCs w:val="20"/>
              </w:rPr>
              <w:t>11/08/2022</w:t>
            </w:r>
          </w:p>
        </w:tc>
      </w:tr>
      <w:tr w:rsidR="00185A62" w14:paraId="116D4184" w14:textId="77777777">
        <w:tc>
          <w:tcPr>
            <w:tcW w:w="3397" w:type="dxa"/>
            <w:tcBorders>
              <w:left w:val="single" w:sz="4" w:space="0" w:color="000000"/>
              <w:bottom w:val="single" w:sz="4" w:space="0" w:color="000000"/>
            </w:tcBorders>
            <w:shd w:val="clear" w:color="auto" w:fill="auto"/>
          </w:tcPr>
          <w:p w14:paraId="70982048" w14:textId="77777777" w:rsidR="00185A62" w:rsidRDefault="00185A62">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71B67E4" w14:textId="5EC032CB" w:rsidR="00185A62" w:rsidRDefault="00EF01CC" w:rsidP="00EF01CC">
            <w:pPr>
              <w:pStyle w:val="Special"/>
              <w:ind w:left="24" w:right="281"/>
              <w:rPr>
                <w:b/>
              </w:rPr>
            </w:pPr>
            <w:r w:rsidRPr="00EF01CC">
              <w:rPr>
                <w:rFonts w:ascii="Arial" w:hAnsi="Arial" w:cs="Arial"/>
                <w:sz w:val="20"/>
                <w:szCs w:val="20"/>
              </w:rPr>
              <w:t>10/08/2032</w:t>
            </w:r>
          </w:p>
        </w:tc>
      </w:tr>
    </w:tbl>
    <w:p w14:paraId="27771476" w14:textId="77777777" w:rsidR="009D0C0B" w:rsidRDefault="00FA480B">
      <w:pPr>
        <w:pStyle w:val="Titre4"/>
        <w:rPr>
          <w:b/>
          <w:bCs/>
          <w:color w:val="000000"/>
          <w:lang w:eastAsia="en-GB"/>
        </w:rPr>
      </w:pPr>
      <w:bookmarkStart w:id="12" w:name="d0e146"/>
      <w:bookmarkStart w:id="13" w:name="_Toc111202050"/>
      <w:r>
        <w:t>Manufacturer(s) of the products of the family</w:t>
      </w:r>
      <w:bookmarkEnd w:id="12"/>
      <w:bookmarkEnd w:id="13"/>
    </w:p>
    <w:tbl>
      <w:tblPr>
        <w:tblW w:w="9035" w:type="dxa"/>
        <w:tblInd w:w="5" w:type="dxa"/>
        <w:tblLayout w:type="fixed"/>
        <w:tblCellMar>
          <w:left w:w="0" w:type="dxa"/>
          <w:right w:w="0" w:type="dxa"/>
        </w:tblCellMar>
        <w:tblLook w:val="0000" w:firstRow="0" w:lastRow="0" w:firstColumn="0" w:lastColumn="0" w:noHBand="0" w:noVBand="0"/>
      </w:tblPr>
      <w:tblGrid>
        <w:gridCol w:w="3397"/>
        <w:gridCol w:w="5638"/>
      </w:tblGrid>
      <w:tr w:rsidR="00185A62" w:rsidRPr="00732A07" w14:paraId="42740B01" w14:textId="77777777" w:rsidTr="00185A62">
        <w:tc>
          <w:tcPr>
            <w:tcW w:w="3397" w:type="dxa"/>
            <w:tcBorders>
              <w:top w:val="single" w:sz="4" w:space="0" w:color="000000"/>
              <w:left w:val="single" w:sz="4" w:space="0" w:color="000000"/>
              <w:bottom w:val="single" w:sz="4" w:space="0" w:color="000000"/>
            </w:tcBorders>
            <w:shd w:val="clear" w:color="auto" w:fill="auto"/>
          </w:tcPr>
          <w:p w14:paraId="1E58AC7D" w14:textId="77777777" w:rsidR="00185A62" w:rsidRPr="00732A07" w:rsidRDefault="00185A62">
            <w:pPr>
              <w:rPr>
                <w:b/>
              </w:rPr>
            </w:pPr>
            <w:r w:rsidRPr="00732A07">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auto"/>
            </w:tcBorders>
          </w:tcPr>
          <w:p w14:paraId="4ADE0509" w14:textId="77777777" w:rsidR="00185A62" w:rsidRPr="00A82964" w:rsidRDefault="00185A62" w:rsidP="00185A62">
            <w:pPr>
              <w:pStyle w:val="Special"/>
              <w:ind w:left="24" w:right="281"/>
              <w:rPr>
                <w:rFonts w:cs="Arial"/>
                <w:sz w:val="20"/>
              </w:rPr>
            </w:pPr>
            <w:r w:rsidRPr="00A82964">
              <w:rPr>
                <w:rFonts w:cs="Arial"/>
                <w:sz w:val="20"/>
              </w:rPr>
              <w:t>Thor France SARL</w:t>
            </w:r>
          </w:p>
        </w:tc>
        <w:bookmarkStart w:id="14" w:name="_GoBack"/>
        <w:bookmarkEnd w:id="14"/>
      </w:tr>
      <w:tr w:rsidR="00185A62" w:rsidRPr="00732A07" w14:paraId="6FD6C835" w14:textId="77777777" w:rsidTr="00185A62">
        <w:tc>
          <w:tcPr>
            <w:tcW w:w="3397" w:type="dxa"/>
            <w:tcBorders>
              <w:left w:val="single" w:sz="4" w:space="0" w:color="000000"/>
              <w:bottom w:val="single" w:sz="4" w:space="0" w:color="000000"/>
            </w:tcBorders>
            <w:shd w:val="clear" w:color="auto" w:fill="auto"/>
          </w:tcPr>
          <w:p w14:paraId="78D6EBF1" w14:textId="77777777" w:rsidR="00185A62" w:rsidRPr="00732A07" w:rsidRDefault="00185A62">
            <w:pPr>
              <w:rPr>
                <w:b/>
              </w:rPr>
            </w:pPr>
            <w:r w:rsidRPr="00732A07">
              <w:rPr>
                <w:b/>
                <w:bCs/>
                <w:color w:val="000000"/>
                <w:szCs w:val="24"/>
                <w:lang w:eastAsia="en-GB"/>
              </w:rPr>
              <w:t>Address of manufacturer</w:t>
            </w:r>
          </w:p>
        </w:tc>
        <w:tc>
          <w:tcPr>
            <w:tcW w:w="5638" w:type="dxa"/>
            <w:tcBorders>
              <w:top w:val="single" w:sz="4" w:space="0" w:color="000000"/>
              <w:left w:val="single" w:sz="4" w:space="0" w:color="000000"/>
              <w:bottom w:val="single" w:sz="4" w:space="0" w:color="000000"/>
              <w:right w:val="single" w:sz="4" w:space="0" w:color="auto"/>
            </w:tcBorders>
          </w:tcPr>
          <w:p w14:paraId="682680CC" w14:textId="77777777" w:rsidR="00185A62" w:rsidRPr="00A82964" w:rsidRDefault="00185A62" w:rsidP="00185A62">
            <w:pPr>
              <w:pStyle w:val="Special"/>
              <w:ind w:left="24" w:right="281"/>
              <w:rPr>
                <w:rFonts w:cs="Arial"/>
                <w:sz w:val="20"/>
              </w:rPr>
            </w:pPr>
            <w:r w:rsidRPr="00A82964">
              <w:rPr>
                <w:rFonts w:cs="Arial"/>
                <w:sz w:val="20"/>
                <w:lang w:val="fr-FR"/>
              </w:rPr>
              <w:t xml:space="preserve">325, </w:t>
            </w:r>
            <w:r w:rsidRPr="00A82964">
              <w:rPr>
                <w:rFonts w:cs="Arial"/>
                <w:sz w:val="20"/>
              </w:rPr>
              <w:t xml:space="preserve">rue des Balmes CS </w:t>
            </w:r>
          </w:p>
          <w:p w14:paraId="282802E1" w14:textId="77777777" w:rsidR="00185A62" w:rsidRPr="00A82964" w:rsidRDefault="00185A62" w:rsidP="00185A62">
            <w:pPr>
              <w:pStyle w:val="Special"/>
              <w:ind w:left="24" w:right="281"/>
              <w:rPr>
                <w:rFonts w:cs="Arial"/>
                <w:sz w:val="20"/>
              </w:rPr>
            </w:pPr>
            <w:r w:rsidRPr="00A82964">
              <w:rPr>
                <w:rFonts w:cs="Arial"/>
                <w:sz w:val="20"/>
              </w:rPr>
              <w:t xml:space="preserve">50041 SALAISE SUR SANNE </w:t>
            </w:r>
          </w:p>
          <w:p w14:paraId="22033361" w14:textId="77777777" w:rsidR="00185A62" w:rsidRPr="00A82964" w:rsidRDefault="00185A62" w:rsidP="00185A62">
            <w:pPr>
              <w:pStyle w:val="Special"/>
              <w:ind w:left="24" w:right="281"/>
              <w:rPr>
                <w:rFonts w:cs="Arial"/>
                <w:sz w:val="20"/>
              </w:rPr>
            </w:pPr>
            <w:r w:rsidRPr="00A82964">
              <w:rPr>
                <w:rFonts w:cs="Arial"/>
                <w:sz w:val="20"/>
              </w:rPr>
              <w:t>France</w:t>
            </w:r>
          </w:p>
        </w:tc>
      </w:tr>
      <w:tr w:rsidR="00185A62" w:rsidRPr="00732A07" w14:paraId="1ADBD84B" w14:textId="77777777" w:rsidTr="00185A62">
        <w:tc>
          <w:tcPr>
            <w:tcW w:w="3397" w:type="dxa"/>
            <w:tcBorders>
              <w:left w:val="single" w:sz="4" w:space="0" w:color="000000"/>
              <w:bottom w:val="single" w:sz="4" w:space="0" w:color="000000"/>
            </w:tcBorders>
            <w:shd w:val="clear" w:color="auto" w:fill="auto"/>
          </w:tcPr>
          <w:p w14:paraId="1DCB8D65" w14:textId="77777777" w:rsidR="00185A62" w:rsidRPr="00732A07" w:rsidRDefault="00185A62">
            <w:pPr>
              <w:rPr>
                <w:b/>
              </w:rPr>
            </w:pPr>
            <w:r w:rsidRPr="00732A07">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000000"/>
              <w:right w:val="single" w:sz="4" w:space="0" w:color="auto"/>
            </w:tcBorders>
          </w:tcPr>
          <w:p w14:paraId="24FC2426" w14:textId="77777777" w:rsidR="00185A62" w:rsidRPr="00A82964" w:rsidRDefault="00185A62" w:rsidP="00185A62">
            <w:pPr>
              <w:pStyle w:val="Special"/>
              <w:ind w:left="24" w:right="281"/>
              <w:rPr>
                <w:rFonts w:cs="Arial"/>
                <w:sz w:val="20"/>
              </w:rPr>
            </w:pPr>
            <w:r w:rsidRPr="00A82964">
              <w:rPr>
                <w:rFonts w:cs="Arial"/>
                <w:sz w:val="20"/>
                <w:lang w:val="fr-FR"/>
              </w:rPr>
              <w:t xml:space="preserve">325, </w:t>
            </w:r>
            <w:r w:rsidRPr="00A82964">
              <w:rPr>
                <w:rFonts w:cs="Arial"/>
                <w:sz w:val="20"/>
              </w:rPr>
              <w:t xml:space="preserve">rue des Balmes </w:t>
            </w:r>
          </w:p>
          <w:p w14:paraId="78039214" w14:textId="77777777" w:rsidR="00185A62" w:rsidRPr="00A82964" w:rsidRDefault="00185A62" w:rsidP="00185A62">
            <w:pPr>
              <w:pStyle w:val="Special"/>
              <w:ind w:left="24" w:right="281"/>
              <w:rPr>
                <w:rFonts w:cs="Arial"/>
                <w:sz w:val="20"/>
                <w:lang w:val="fr-FR"/>
              </w:rPr>
            </w:pPr>
            <w:r w:rsidRPr="00A82964">
              <w:rPr>
                <w:rFonts w:cs="Arial"/>
                <w:sz w:val="20"/>
              </w:rPr>
              <w:t>CS 50041</w:t>
            </w:r>
            <w:r w:rsidRPr="00A82964">
              <w:rPr>
                <w:rFonts w:cs="Arial"/>
                <w:sz w:val="20"/>
                <w:lang w:val="fr-FR"/>
              </w:rPr>
              <w:t xml:space="preserve"> SALAISE SUR SANNE </w:t>
            </w:r>
          </w:p>
          <w:p w14:paraId="3C080606" w14:textId="77777777" w:rsidR="00185A62" w:rsidRPr="00A82964" w:rsidRDefault="00185A62" w:rsidP="00185A62">
            <w:pPr>
              <w:pStyle w:val="Special"/>
              <w:ind w:left="24" w:right="281"/>
              <w:rPr>
                <w:rFonts w:cs="Arial"/>
                <w:sz w:val="20"/>
              </w:rPr>
            </w:pPr>
            <w:r w:rsidRPr="00A82964">
              <w:rPr>
                <w:rFonts w:cs="Arial"/>
                <w:sz w:val="20"/>
              </w:rPr>
              <w:t>France</w:t>
            </w:r>
          </w:p>
        </w:tc>
      </w:tr>
    </w:tbl>
    <w:p w14:paraId="7F056CFD" w14:textId="77777777" w:rsidR="009D0C0B" w:rsidRDefault="00FA480B">
      <w:pPr>
        <w:pStyle w:val="Titre4"/>
        <w:rPr>
          <w:b/>
          <w:bCs/>
          <w:color w:val="000000"/>
          <w:lang w:eastAsia="en-GB"/>
        </w:rPr>
      </w:pPr>
      <w:bookmarkStart w:id="15" w:name="_Toc111202051"/>
      <w:r>
        <w:t>Manufacturer(s) of the active substance(s)</w:t>
      </w:r>
      <w:bookmarkEnd w:id="15"/>
    </w:p>
    <w:tbl>
      <w:tblPr>
        <w:tblW w:w="9035" w:type="dxa"/>
        <w:tblInd w:w="5" w:type="dxa"/>
        <w:tblLayout w:type="fixed"/>
        <w:tblCellMar>
          <w:left w:w="0" w:type="dxa"/>
          <w:right w:w="0" w:type="dxa"/>
        </w:tblCellMar>
        <w:tblLook w:val="0000" w:firstRow="0" w:lastRow="0" w:firstColumn="0" w:lastColumn="0" w:noHBand="0" w:noVBand="0"/>
      </w:tblPr>
      <w:tblGrid>
        <w:gridCol w:w="3397"/>
        <w:gridCol w:w="5638"/>
      </w:tblGrid>
      <w:tr w:rsidR="00185A62" w:rsidRPr="00732A07" w14:paraId="43948AA4" w14:textId="77777777" w:rsidTr="00185A62">
        <w:tc>
          <w:tcPr>
            <w:tcW w:w="3397" w:type="dxa"/>
            <w:tcBorders>
              <w:top w:val="single" w:sz="4" w:space="0" w:color="000000"/>
              <w:left w:val="single" w:sz="4" w:space="0" w:color="000000"/>
              <w:bottom w:val="single" w:sz="4" w:space="0" w:color="000000"/>
            </w:tcBorders>
            <w:shd w:val="clear" w:color="auto" w:fill="auto"/>
          </w:tcPr>
          <w:p w14:paraId="0E332B83" w14:textId="77777777" w:rsidR="00185A62" w:rsidRPr="009C6432" w:rsidRDefault="00185A62">
            <w:pPr>
              <w:rPr>
                <w:b/>
              </w:rPr>
            </w:pPr>
            <w:bookmarkStart w:id="16" w:name="d0e246"/>
            <w:bookmarkEnd w:id="16"/>
            <w:r w:rsidRPr="00732A07">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auto"/>
            </w:tcBorders>
          </w:tcPr>
          <w:p w14:paraId="5C18EEF8" w14:textId="4C21918F" w:rsidR="00185A62" w:rsidRPr="00A82964" w:rsidRDefault="00185A62">
            <w:pPr>
              <w:pStyle w:val="Special"/>
              <w:ind w:left="24" w:right="281"/>
              <w:rPr>
                <w:rFonts w:cs="Arial"/>
                <w:sz w:val="20"/>
              </w:rPr>
            </w:pPr>
            <w:r w:rsidRPr="00A82964">
              <w:rPr>
                <w:rFonts w:cs="Arial"/>
                <w:sz w:val="20"/>
              </w:rPr>
              <w:t>Perm</w:t>
            </w:r>
            <w:r w:rsidR="00D31526">
              <w:rPr>
                <w:rFonts w:cs="Arial"/>
                <w:sz w:val="20"/>
              </w:rPr>
              <w:t>e</w:t>
            </w:r>
            <w:r w:rsidRPr="00A82964">
              <w:rPr>
                <w:rFonts w:cs="Arial"/>
                <w:sz w:val="20"/>
              </w:rPr>
              <w:t xml:space="preserve">thrin </w:t>
            </w:r>
          </w:p>
        </w:tc>
      </w:tr>
      <w:tr w:rsidR="00185A62" w:rsidRPr="00732A07" w14:paraId="3ACD327C" w14:textId="77777777" w:rsidTr="00185A62">
        <w:tc>
          <w:tcPr>
            <w:tcW w:w="3397" w:type="dxa"/>
            <w:tcBorders>
              <w:left w:val="single" w:sz="4" w:space="0" w:color="000000"/>
              <w:bottom w:val="single" w:sz="4" w:space="0" w:color="000000"/>
            </w:tcBorders>
            <w:shd w:val="clear" w:color="auto" w:fill="auto"/>
          </w:tcPr>
          <w:p w14:paraId="34979AA8" w14:textId="77777777" w:rsidR="00185A62" w:rsidRPr="00732A07" w:rsidRDefault="00185A62">
            <w:pPr>
              <w:rPr>
                <w:b/>
              </w:rPr>
            </w:pPr>
            <w:r w:rsidRPr="00732A07">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auto"/>
            </w:tcBorders>
          </w:tcPr>
          <w:p w14:paraId="3714FA25" w14:textId="77777777" w:rsidR="00185A62" w:rsidRPr="00A82964" w:rsidRDefault="00185A62" w:rsidP="00185A62">
            <w:pPr>
              <w:pStyle w:val="Special"/>
              <w:ind w:left="24" w:right="281"/>
              <w:rPr>
                <w:rFonts w:cs="Arial"/>
                <w:sz w:val="20"/>
              </w:rPr>
            </w:pPr>
            <w:r w:rsidRPr="00A82964">
              <w:rPr>
                <w:rFonts w:cs="Arial"/>
                <w:sz w:val="20"/>
              </w:rPr>
              <w:t>Lanxess Deutschland GmbH</w:t>
            </w:r>
          </w:p>
        </w:tc>
      </w:tr>
      <w:tr w:rsidR="00185A62" w:rsidRPr="00732A07" w14:paraId="3196B28A" w14:textId="77777777" w:rsidTr="00185A62">
        <w:tc>
          <w:tcPr>
            <w:tcW w:w="3397" w:type="dxa"/>
            <w:tcBorders>
              <w:left w:val="single" w:sz="4" w:space="0" w:color="000000"/>
              <w:bottom w:val="single" w:sz="4" w:space="0" w:color="000000"/>
            </w:tcBorders>
            <w:shd w:val="clear" w:color="auto" w:fill="auto"/>
          </w:tcPr>
          <w:p w14:paraId="6D169F1A" w14:textId="77777777" w:rsidR="00185A62" w:rsidRPr="00732A07" w:rsidRDefault="00185A62">
            <w:pPr>
              <w:rPr>
                <w:b/>
              </w:rPr>
            </w:pPr>
            <w:bookmarkStart w:id="17" w:name="d0e269"/>
            <w:bookmarkEnd w:id="17"/>
            <w:r w:rsidRPr="00732A07">
              <w:rPr>
                <w:b/>
                <w:bCs/>
                <w:color w:val="000000"/>
                <w:szCs w:val="24"/>
                <w:lang w:eastAsia="en-GB"/>
              </w:rPr>
              <w:t>Address of manufacturer</w:t>
            </w:r>
          </w:p>
        </w:tc>
        <w:tc>
          <w:tcPr>
            <w:tcW w:w="5638" w:type="dxa"/>
            <w:tcBorders>
              <w:top w:val="single" w:sz="4" w:space="0" w:color="000000"/>
              <w:left w:val="single" w:sz="4" w:space="0" w:color="000000"/>
              <w:bottom w:val="single" w:sz="4" w:space="0" w:color="000000"/>
              <w:right w:val="single" w:sz="4" w:space="0" w:color="auto"/>
            </w:tcBorders>
          </w:tcPr>
          <w:p w14:paraId="17E2A368" w14:textId="77777777" w:rsidR="00185A62" w:rsidRPr="00A82964" w:rsidRDefault="00185A62" w:rsidP="00185A62">
            <w:pPr>
              <w:pStyle w:val="Special"/>
              <w:ind w:left="24" w:right="281"/>
              <w:rPr>
                <w:rFonts w:cs="Arial"/>
                <w:sz w:val="20"/>
              </w:rPr>
            </w:pPr>
            <w:r w:rsidRPr="00A82964">
              <w:rPr>
                <w:rFonts w:cs="Arial"/>
                <w:sz w:val="20"/>
              </w:rPr>
              <w:t xml:space="preserve">Kennedyplatz </w:t>
            </w:r>
          </w:p>
          <w:p w14:paraId="6CA3831A" w14:textId="77777777" w:rsidR="00185A62" w:rsidRPr="00A82964" w:rsidRDefault="00185A62" w:rsidP="00185A62">
            <w:pPr>
              <w:pStyle w:val="Special"/>
              <w:ind w:left="24" w:right="281"/>
              <w:rPr>
                <w:rFonts w:cs="Arial"/>
                <w:sz w:val="20"/>
              </w:rPr>
            </w:pPr>
            <w:r w:rsidRPr="00A82964">
              <w:rPr>
                <w:rFonts w:cs="Arial"/>
                <w:sz w:val="20"/>
              </w:rPr>
              <w:t xml:space="preserve">1 50569 Köln </w:t>
            </w:r>
          </w:p>
          <w:p w14:paraId="57E970BC" w14:textId="58765946" w:rsidR="00185A62" w:rsidRPr="00A82964" w:rsidRDefault="009959D3" w:rsidP="00185A62">
            <w:pPr>
              <w:pStyle w:val="Special"/>
              <w:ind w:left="24" w:right="281"/>
              <w:rPr>
                <w:rFonts w:cs="Arial"/>
                <w:sz w:val="20"/>
              </w:rPr>
            </w:pPr>
            <w:r>
              <w:rPr>
                <w:rFonts w:cs="Arial"/>
                <w:sz w:val="20"/>
              </w:rPr>
              <w:t>Germany</w:t>
            </w:r>
          </w:p>
        </w:tc>
      </w:tr>
      <w:tr w:rsidR="00185A62" w:rsidRPr="00732A07" w14:paraId="7D8B05A8" w14:textId="77777777" w:rsidTr="00185A62">
        <w:tc>
          <w:tcPr>
            <w:tcW w:w="3397" w:type="dxa"/>
            <w:tcBorders>
              <w:left w:val="single" w:sz="4" w:space="0" w:color="000000"/>
              <w:bottom w:val="single" w:sz="4" w:space="0" w:color="000000"/>
            </w:tcBorders>
            <w:shd w:val="clear" w:color="auto" w:fill="auto"/>
          </w:tcPr>
          <w:p w14:paraId="7D4C3497" w14:textId="77777777" w:rsidR="00185A62" w:rsidRPr="00732A07" w:rsidRDefault="00185A62">
            <w:pPr>
              <w:rPr>
                <w:b/>
              </w:rPr>
            </w:pPr>
            <w:r w:rsidRPr="00732A07">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000000"/>
              <w:right w:val="single" w:sz="4" w:space="0" w:color="auto"/>
            </w:tcBorders>
          </w:tcPr>
          <w:p w14:paraId="6F8A8A9A" w14:textId="77777777" w:rsidR="00185A62" w:rsidRPr="00A82964" w:rsidRDefault="00185A62" w:rsidP="00185A62">
            <w:pPr>
              <w:pStyle w:val="Special"/>
              <w:ind w:left="24" w:right="281"/>
              <w:rPr>
                <w:rFonts w:cs="Arial"/>
                <w:sz w:val="20"/>
              </w:rPr>
            </w:pPr>
            <w:r w:rsidRPr="00A82964">
              <w:rPr>
                <w:rFonts w:cs="Arial"/>
                <w:sz w:val="20"/>
                <w:lang w:val="en-US"/>
              </w:rPr>
              <w:t xml:space="preserve">Bayer </w:t>
            </w:r>
            <w:r w:rsidRPr="00A82964">
              <w:rPr>
                <w:rFonts w:cs="Arial"/>
                <w:sz w:val="20"/>
              </w:rPr>
              <w:t xml:space="preserve">Vapi Private Limited Plot # 306/3 II Phase, </w:t>
            </w:r>
          </w:p>
          <w:p w14:paraId="30F418A1" w14:textId="77777777" w:rsidR="00185A62" w:rsidRPr="00A82964" w:rsidRDefault="00185A62" w:rsidP="00185A62">
            <w:pPr>
              <w:pStyle w:val="Special"/>
              <w:ind w:left="24" w:right="281"/>
              <w:rPr>
                <w:rFonts w:cs="Arial"/>
                <w:sz w:val="20"/>
              </w:rPr>
            </w:pPr>
            <w:r w:rsidRPr="00A82964">
              <w:rPr>
                <w:rFonts w:cs="Arial"/>
                <w:sz w:val="20"/>
              </w:rPr>
              <w:t xml:space="preserve">GIDC Vapi – 396 195 Gujarat </w:t>
            </w:r>
          </w:p>
          <w:p w14:paraId="1F619482" w14:textId="789C88B7" w:rsidR="00185A62" w:rsidRPr="00A82964" w:rsidRDefault="009959D3" w:rsidP="009959D3">
            <w:pPr>
              <w:pStyle w:val="Special"/>
              <w:ind w:left="24" w:right="281"/>
              <w:rPr>
                <w:rFonts w:cs="Arial"/>
                <w:sz w:val="20"/>
                <w:lang w:val="en-US"/>
              </w:rPr>
            </w:pPr>
            <w:r w:rsidRPr="00A82964">
              <w:rPr>
                <w:rFonts w:cs="Arial"/>
                <w:sz w:val="20"/>
              </w:rPr>
              <w:t>Ind</w:t>
            </w:r>
            <w:r>
              <w:rPr>
                <w:rFonts w:cs="Arial"/>
                <w:sz w:val="20"/>
              </w:rPr>
              <w:t>ia</w:t>
            </w:r>
          </w:p>
        </w:tc>
      </w:tr>
    </w:tbl>
    <w:p w14:paraId="5964F458"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10FEA69E" w14:textId="77777777" w:rsidR="009D0C0B" w:rsidRDefault="00FA480B">
      <w:pPr>
        <w:pStyle w:val="Titre3"/>
        <w:rPr>
          <w:rFonts w:eastAsia="Calibri"/>
          <w:lang w:eastAsia="en-US"/>
        </w:rPr>
      </w:pPr>
      <w:bookmarkStart w:id="18" w:name="_Toc111202052"/>
      <w:r>
        <w:lastRenderedPageBreak/>
        <w:t>Product (family) composition and formulation</w:t>
      </w:r>
      <w:bookmarkEnd w:id="18"/>
    </w:p>
    <w:bookmarkEnd w:id="10"/>
    <w:p w14:paraId="144ABC4A"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122621E7" w14:textId="77777777" w:rsidR="009D0C0B" w:rsidRDefault="009D0C0B">
      <w:pPr>
        <w:spacing w:line="260" w:lineRule="atLeast"/>
        <w:rPr>
          <w:rFonts w:eastAsia="Calibri"/>
          <w:lang w:eastAsia="en-US"/>
        </w:rPr>
      </w:pPr>
    </w:p>
    <w:p w14:paraId="5BEF452D"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053DBA46"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EF01CC">
        <w:fldChar w:fldCharType="separate"/>
      </w:r>
      <w:r>
        <w:fldChar w:fldCharType="end"/>
      </w:r>
      <w:bookmarkEnd w:id="19"/>
    </w:p>
    <w:p w14:paraId="2C1FCAA0"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B85E65">
        <w:fldChar w:fldCharType="begin">
          <w:ffData>
            <w:name w:val=""/>
            <w:enabled/>
            <w:calcOnExit w:val="0"/>
            <w:checkBox>
              <w:sizeAuto/>
              <w:default w:val="1"/>
            </w:checkBox>
          </w:ffData>
        </w:fldChar>
      </w:r>
      <w:r w:rsidR="00B85E65">
        <w:instrText xml:space="preserve"> FORMCHECKBOX </w:instrText>
      </w:r>
      <w:r w:rsidR="00EF01CC">
        <w:fldChar w:fldCharType="separate"/>
      </w:r>
      <w:r w:rsidR="00B85E65">
        <w:fldChar w:fldCharType="end"/>
      </w:r>
    </w:p>
    <w:p w14:paraId="5AAD22A2" w14:textId="77777777" w:rsidR="009D0C0B" w:rsidRDefault="00FA480B">
      <w:pPr>
        <w:pStyle w:val="Titre4"/>
        <w:rPr>
          <w:b/>
          <w:lang w:eastAsia="en-US"/>
        </w:rPr>
      </w:pPr>
      <w:bookmarkStart w:id="20" w:name="_Toc111202053"/>
      <w:r>
        <w:t>Identity of the active substance</w:t>
      </w:r>
      <w:bookmarkEnd w:id="20"/>
    </w:p>
    <w:tbl>
      <w:tblPr>
        <w:tblW w:w="9440" w:type="dxa"/>
        <w:tblInd w:w="-5" w:type="dxa"/>
        <w:tblLayout w:type="fixed"/>
        <w:tblLook w:val="0000" w:firstRow="0" w:lastRow="0" w:firstColumn="0" w:lastColumn="0" w:noHBand="0" w:noVBand="0"/>
      </w:tblPr>
      <w:tblGrid>
        <w:gridCol w:w="3941"/>
        <w:gridCol w:w="5499"/>
      </w:tblGrid>
      <w:tr w:rsidR="009D0C0B" w14:paraId="5BFD8F04" w14:textId="77777777" w:rsidTr="00B85E65">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F1677C5" w14:textId="77777777" w:rsidR="009D0C0B" w:rsidRDefault="00FA480B">
            <w:pPr>
              <w:spacing w:line="260" w:lineRule="atLeast"/>
              <w:jc w:val="center"/>
            </w:pPr>
            <w:r>
              <w:rPr>
                <w:rFonts w:eastAsia="Calibri"/>
                <w:b/>
                <w:lang w:eastAsia="en-US"/>
              </w:rPr>
              <w:t>Main constituent(s)</w:t>
            </w:r>
          </w:p>
        </w:tc>
      </w:tr>
      <w:tr w:rsidR="009D0C0B" w14:paraId="712AE0CF" w14:textId="77777777" w:rsidTr="00B85E65">
        <w:tc>
          <w:tcPr>
            <w:tcW w:w="3941" w:type="dxa"/>
            <w:tcBorders>
              <w:top w:val="single" w:sz="4" w:space="0" w:color="000000"/>
              <w:left w:val="single" w:sz="4" w:space="0" w:color="000000"/>
              <w:bottom w:val="single" w:sz="4" w:space="0" w:color="000000"/>
            </w:tcBorders>
            <w:shd w:val="clear" w:color="auto" w:fill="auto"/>
          </w:tcPr>
          <w:p w14:paraId="29646D1D" w14:textId="77777777" w:rsidR="009D0C0B" w:rsidRDefault="00FA480B">
            <w:pPr>
              <w:spacing w:line="260" w:lineRule="atLeast"/>
              <w:rPr>
                <w:rFonts w:eastAsia="Calibri"/>
                <w:b/>
                <w:lang w:eastAsia="en-US"/>
              </w:rPr>
            </w:pPr>
            <w:r>
              <w:rPr>
                <w:rFonts w:eastAsia="Calibri"/>
                <w:b/>
                <w:lang w:eastAsia="en-US"/>
              </w:rPr>
              <w:t>ISO name</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0CBAB127" w14:textId="77777777" w:rsidR="009D0C0B" w:rsidRPr="00B85E65" w:rsidRDefault="00B85E65">
            <w:pPr>
              <w:snapToGrid w:val="0"/>
              <w:spacing w:line="260" w:lineRule="atLeast"/>
              <w:rPr>
                <w:rFonts w:eastAsia="Calibri"/>
                <w:lang w:eastAsia="en-US"/>
              </w:rPr>
            </w:pPr>
            <w:r w:rsidRPr="00B85E65">
              <w:rPr>
                <w:rFonts w:eastAsia="Calibri"/>
                <w:lang w:eastAsia="en-US"/>
              </w:rPr>
              <w:t>Permethrin</w:t>
            </w:r>
          </w:p>
        </w:tc>
      </w:tr>
      <w:tr w:rsidR="009D0C0B" w14:paraId="615BAD84" w14:textId="77777777" w:rsidTr="00B85E65">
        <w:tc>
          <w:tcPr>
            <w:tcW w:w="3941" w:type="dxa"/>
            <w:tcBorders>
              <w:top w:val="single" w:sz="4" w:space="0" w:color="000000"/>
              <w:left w:val="single" w:sz="4" w:space="0" w:color="000000"/>
              <w:bottom w:val="single" w:sz="4" w:space="0" w:color="000000"/>
            </w:tcBorders>
            <w:shd w:val="clear" w:color="auto" w:fill="auto"/>
          </w:tcPr>
          <w:p w14:paraId="14FF5585" w14:textId="77777777" w:rsidR="009D0C0B" w:rsidRDefault="00FA480B">
            <w:pPr>
              <w:spacing w:line="260" w:lineRule="atLeast"/>
              <w:rPr>
                <w:rFonts w:eastAsia="Calibri"/>
                <w:b/>
                <w:lang w:eastAsia="en-US"/>
              </w:rPr>
            </w:pPr>
            <w:r>
              <w:rPr>
                <w:rFonts w:eastAsia="Calibri"/>
                <w:b/>
                <w:lang w:eastAsia="en-US"/>
              </w:rPr>
              <w:t>IUPAC or EC name</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22808D95" w14:textId="77777777" w:rsidR="00B85E65" w:rsidRPr="00B85E65" w:rsidRDefault="00B85E65" w:rsidP="00B85E65">
            <w:pPr>
              <w:snapToGrid w:val="0"/>
              <w:spacing w:line="260" w:lineRule="atLeast"/>
              <w:rPr>
                <w:rFonts w:eastAsia="Calibri"/>
                <w:lang w:val="fr-FR" w:eastAsia="en-US"/>
              </w:rPr>
            </w:pPr>
            <w:r w:rsidRPr="00B85E65">
              <w:rPr>
                <w:rFonts w:eastAsia="Calibri"/>
                <w:lang w:val="fr-FR" w:eastAsia="en-US"/>
              </w:rPr>
              <w:t>3-phénoxybenzyl (1RS,3RS;1RS,3SR)-3-(2,2-</w:t>
            </w:r>
          </w:p>
          <w:p w14:paraId="38C464CC" w14:textId="77777777" w:rsidR="009D0C0B" w:rsidRPr="00B85E65" w:rsidRDefault="00B85E65" w:rsidP="00B85E65">
            <w:pPr>
              <w:snapToGrid w:val="0"/>
              <w:spacing w:line="260" w:lineRule="atLeast"/>
              <w:rPr>
                <w:rFonts w:eastAsia="Calibri"/>
                <w:lang w:eastAsia="en-US"/>
              </w:rPr>
            </w:pPr>
            <w:r w:rsidRPr="00B85E65">
              <w:rPr>
                <w:rFonts w:eastAsia="Calibri"/>
                <w:lang w:eastAsia="en-US"/>
              </w:rPr>
              <w:t>dichlorovinyl)-2,2-</w:t>
            </w:r>
            <w:r>
              <w:rPr>
                <w:rFonts w:eastAsia="Calibri"/>
                <w:lang w:eastAsia="en-US"/>
              </w:rPr>
              <w:t xml:space="preserve"> </w:t>
            </w:r>
            <w:r w:rsidRPr="00B85E65">
              <w:rPr>
                <w:rFonts w:eastAsia="Calibri"/>
                <w:lang w:eastAsia="en-US"/>
              </w:rPr>
              <w:t>iméthylcyclopropanecarboxylate</w:t>
            </w:r>
          </w:p>
        </w:tc>
      </w:tr>
      <w:tr w:rsidR="009D0C0B" w14:paraId="58E1C177" w14:textId="77777777" w:rsidTr="00B85E65">
        <w:tc>
          <w:tcPr>
            <w:tcW w:w="3941" w:type="dxa"/>
            <w:tcBorders>
              <w:top w:val="single" w:sz="4" w:space="0" w:color="000000"/>
              <w:left w:val="single" w:sz="4" w:space="0" w:color="000000"/>
              <w:bottom w:val="single" w:sz="4" w:space="0" w:color="000000"/>
            </w:tcBorders>
            <w:shd w:val="clear" w:color="auto" w:fill="auto"/>
          </w:tcPr>
          <w:p w14:paraId="151C7EC4" w14:textId="77777777" w:rsidR="009D0C0B" w:rsidRDefault="00FA480B">
            <w:pPr>
              <w:spacing w:line="260" w:lineRule="atLeast"/>
              <w:rPr>
                <w:rFonts w:eastAsia="Calibri"/>
                <w:b/>
                <w:lang w:eastAsia="en-US"/>
              </w:rPr>
            </w:pPr>
            <w:r>
              <w:rPr>
                <w:rFonts w:eastAsia="Calibri"/>
                <w:b/>
                <w:lang w:eastAsia="en-US"/>
              </w:rPr>
              <w:t>EC number</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0137E891" w14:textId="77777777" w:rsidR="009D0C0B" w:rsidRPr="00B85E65" w:rsidRDefault="00B85E65">
            <w:pPr>
              <w:snapToGrid w:val="0"/>
              <w:spacing w:line="260" w:lineRule="atLeast"/>
              <w:rPr>
                <w:rFonts w:eastAsia="Calibri"/>
                <w:lang w:eastAsia="en-US"/>
              </w:rPr>
            </w:pPr>
            <w:r>
              <w:rPr>
                <w:rFonts w:eastAsia="Calibri"/>
                <w:lang w:eastAsia="en-US"/>
              </w:rPr>
              <w:t>258-067-9</w:t>
            </w:r>
          </w:p>
        </w:tc>
      </w:tr>
      <w:tr w:rsidR="009D0C0B" w14:paraId="52C45D31" w14:textId="77777777" w:rsidTr="00B85E65">
        <w:tc>
          <w:tcPr>
            <w:tcW w:w="3941" w:type="dxa"/>
            <w:tcBorders>
              <w:top w:val="single" w:sz="4" w:space="0" w:color="000000"/>
              <w:left w:val="single" w:sz="4" w:space="0" w:color="000000"/>
              <w:bottom w:val="single" w:sz="4" w:space="0" w:color="000000"/>
            </w:tcBorders>
            <w:shd w:val="clear" w:color="auto" w:fill="auto"/>
          </w:tcPr>
          <w:p w14:paraId="67C7D450" w14:textId="77777777" w:rsidR="009D0C0B" w:rsidRDefault="00FA480B">
            <w:pPr>
              <w:spacing w:line="260" w:lineRule="atLeast"/>
              <w:rPr>
                <w:rFonts w:eastAsia="Calibri"/>
                <w:b/>
                <w:lang w:eastAsia="en-US"/>
              </w:rPr>
            </w:pPr>
            <w:r>
              <w:rPr>
                <w:rFonts w:eastAsia="Calibri"/>
                <w:b/>
                <w:lang w:eastAsia="en-US"/>
              </w:rPr>
              <w:t>CAS number</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7828DD72" w14:textId="77777777" w:rsidR="009D0C0B" w:rsidRPr="00B85E65" w:rsidRDefault="00B85E65">
            <w:pPr>
              <w:snapToGrid w:val="0"/>
              <w:spacing w:line="260" w:lineRule="atLeast"/>
              <w:rPr>
                <w:rFonts w:eastAsia="Calibri"/>
                <w:lang w:eastAsia="en-US"/>
              </w:rPr>
            </w:pPr>
            <w:r>
              <w:rPr>
                <w:rFonts w:eastAsia="Calibri"/>
                <w:lang w:eastAsia="en-US"/>
              </w:rPr>
              <w:t>52645-53-1</w:t>
            </w:r>
          </w:p>
        </w:tc>
      </w:tr>
      <w:tr w:rsidR="009D0C0B" w14:paraId="037E90D6" w14:textId="77777777" w:rsidTr="00B85E65">
        <w:tc>
          <w:tcPr>
            <w:tcW w:w="3941" w:type="dxa"/>
            <w:tcBorders>
              <w:top w:val="single" w:sz="4" w:space="0" w:color="000000"/>
              <w:left w:val="single" w:sz="4" w:space="0" w:color="000000"/>
              <w:bottom w:val="single" w:sz="4" w:space="0" w:color="000000"/>
            </w:tcBorders>
            <w:shd w:val="clear" w:color="auto" w:fill="auto"/>
          </w:tcPr>
          <w:p w14:paraId="52380787"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4A85A101" w14:textId="77777777" w:rsidR="009D0C0B" w:rsidRPr="00B85E65" w:rsidRDefault="009D0C0B">
            <w:pPr>
              <w:snapToGrid w:val="0"/>
              <w:spacing w:line="260" w:lineRule="atLeast"/>
              <w:rPr>
                <w:rFonts w:eastAsia="Calibri"/>
                <w:lang w:eastAsia="en-US"/>
              </w:rPr>
            </w:pPr>
          </w:p>
        </w:tc>
      </w:tr>
      <w:tr w:rsidR="009D0C0B" w14:paraId="3B6C62BE" w14:textId="77777777" w:rsidTr="00B85E65">
        <w:tc>
          <w:tcPr>
            <w:tcW w:w="3941" w:type="dxa"/>
            <w:tcBorders>
              <w:top w:val="single" w:sz="4" w:space="0" w:color="000000"/>
              <w:left w:val="single" w:sz="4" w:space="0" w:color="000000"/>
              <w:bottom w:val="single" w:sz="4" w:space="0" w:color="000000"/>
            </w:tcBorders>
            <w:shd w:val="clear" w:color="auto" w:fill="auto"/>
          </w:tcPr>
          <w:p w14:paraId="298723AE" w14:textId="77777777" w:rsidR="009D0C0B" w:rsidRDefault="00FA480B">
            <w:pPr>
              <w:spacing w:line="260" w:lineRule="atLeast"/>
              <w:rPr>
                <w:rFonts w:eastAsia="Calibri"/>
                <w:b/>
                <w:lang w:eastAsia="en-US"/>
              </w:rPr>
            </w:pPr>
            <w:r>
              <w:rPr>
                <w:rFonts w:eastAsia="Calibri"/>
                <w:b/>
                <w:lang w:eastAsia="en-US"/>
              </w:rPr>
              <w:t>Minimum purity / content</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40709E0E" w14:textId="77777777" w:rsidR="009D0C0B" w:rsidRPr="00B85E65" w:rsidRDefault="00B85E65">
            <w:pPr>
              <w:snapToGrid w:val="0"/>
              <w:spacing w:line="260" w:lineRule="atLeast"/>
              <w:rPr>
                <w:rFonts w:eastAsia="Calibri"/>
                <w:lang w:eastAsia="en-US"/>
              </w:rPr>
            </w:pPr>
            <w:r>
              <w:rPr>
                <w:rFonts w:eastAsia="Calibri"/>
                <w:lang w:eastAsia="en-US"/>
              </w:rPr>
              <w:t>930 g/kg</w:t>
            </w:r>
          </w:p>
        </w:tc>
      </w:tr>
      <w:tr w:rsidR="009D0C0B" w14:paraId="3C282ACB" w14:textId="77777777" w:rsidTr="00B85E65">
        <w:trPr>
          <w:trHeight w:val="1359"/>
        </w:trPr>
        <w:tc>
          <w:tcPr>
            <w:tcW w:w="3941" w:type="dxa"/>
            <w:tcBorders>
              <w:top w:val="single" w:sz="4" w:space="0" w:color="000000"/>
              <w:left w:val="single" w:sz="4" w:space="0" w:color="000000"/>
              <w:bottom w:val="single" w:sz="4" w:space="0" w:color="000000"/>
            </w:tcBorders>
            <w:shd w:val="clear" w:color="auto" w:fill="auto"/>
          </w:tcPr>
          <w:p w14:paraId="4814DCD4" w14:textId="77777777" w:rsidR="009D0C0B" w:rsidRDefault="00FA480B">
            <w:pPr>
              <w:spacing w:line="260" w:lineRule="atLeast"/>
              <w:rPr>
                <w:rFonts w:eastAsia="Calibri"/>
                <w:b/>
                <w:lang w:eastAsia="en-US"/>
              </w:rPr>
            </w:pPr>
            <w:r>
              <w:rPr>
                <w:rFonts w:eastAsia="Calibri"/>
                <w:b/>
                <w:lang w:eastAsia="en-US"/>
              </w:rPr>
              <w:t>Structural formula</w:t>
            </w:r>
          </w:p>
        </w:tc>
        <w:tc>
          <w:tcPr>
            <w:tcW w:w="5499" w:type="dxa"/>
            <w:tcBorders>
              <w:top w:val="single" w:sz="4" w:space="0" w:color="000000"/>
              <w:left w:val="single" w:sz="4" w:space="0" w:color="000000"/>
              <w:bottom w:val="single" w:sz="4" w:space="0" w:color="000000"/>
              <w:right w:val="single" w:sz="4" w:space="0" w:color="000000"/>
            </w:tcBorders>
            <w:shd w:val="clear" w:color="auto" w:fill="auto"/>
          </w:tcPr>
          <w:p w14:paraId="636887A2" w14:textId="77777777" w:rsidR="00836926" w:rsidRPr="00B85E65" w:rsidRDefault="00836926">
            <w:pPr>
              <w:snapToGrid w:val="0"/>
              <w:spacing w:line="260" w:lineRule="atLeast"/>
              <w:rPr>
                <w:rFonts w:eastAsia="Calibri"/>
                <w:lang w:eastAsia="en-US"/>
              </w:rPr>
            </w:pPr>
            <w:r>
              <w:rPr>
                <w:noProof/>
                <w:lang w:val="fr-FR" w:eastAsia="fr-FR"/>
              </w:rPr>
              <w:drawing>
                <wp:inline distT="0" distB="0" distL="0" distR="0" wp14:anchorId="7CEB7557" wp14:editId="70018A35">
                  <wp:extent cx="2199736" cy="1024254"/>
                  <wp:effectExtent l="0" t="0" r="0" b="5080"/>
                  <wp:docPr id="18" name="Image 18" descr="Résultat de recherche d'images pour &quot;PERMETHR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ERMETHRIN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881" cy="1024322"/>
                          </a:xfrm>
                          <a:prstGeom prst="rect">
                            <a:avLst/>
                          </a:prstGeom>
                          <a:noFill/>
                          <a:ln>
                            <a:noFill/>
                          </a:ln>
                        </pic:spPr>
                      </pic:pic>
                    </a:graphicData>
                  </a:graphic>
                </wp:inline>
              </w:drawing>
            </w:r>
          </w:p>
        </w:tc>
      </w:tr>
    </w:tbl>
    <w:p w14:paraId="6BFE7886" w14:textId="77777777" w:rsidR="009D0C0B" w:rsidRDefault="009D0C0B">
      <w:pPr>
        <w:spacing w:line="260" w:lineRule="atLeast"/>
        <w:jc w:val="both"/>
        <w:rPr>
          <w:rFonts w:eastAsia="Calibri"/>
          <w:lang w:eastAsia="fr-FR"/>
        </w:rPr>
      </w:pPr>
    </w:p>
    <w:p w14:paraId="1C629129" w14:textId="77777777" w:rsidR="009D0C0B" w:rsidRDefault="00FA480B">
      <w:pPr>
        <w:pStyle w:val="Titre4"/>
        <w:rPr>
          <w:rFonts w:ascii="Times New Roman" w:hAnsi="Times New Roman" w:cs="Times New Roman"/>
          <w:i/>
          <w:lang w:eastAsia="fr-FR"/>
        </w:rPr>
      </w:pPr>
      <w:bookmarkStart w:id="21" w:name="_Toc111202054"/>
      <w:r>
        <w:t>Candidate(s) for substitution</w:t>
      </w:r>
      <w:bookmarkEnd w:id="21"/>
    </w:p>
    <w:p w14:paraId="438A9EAA" w14:textId="0DB1ED1D" w:rsidR="00096E29" w:rsidRPr="00096E29" w:rsidRDefault="00096E29">
      <w:pPr>
        <w:spacing w:line="260" w:lineRule="atLeast"/>
        <w:jc w:val="both"/>
        <w:rPr>
          <w:rFonts w:eastAsia="Calibri"/>
          <w:lang w:eastAsia="en-US"/>
        </w:rPr>
      </w:pPr>
      <w:r w:rsidRPr="00A257B8">
        <w:rPr>
          <w:rFonts w:eastAsia="Calibri"/>
          <w:lang w:eastAsia="en-US"/>
        </w:rPr>
        <w:t>At the time of PAR validation, permethrin is only classified as toxic and is therefore not subject to substitution.</w:t>
      </w:r>
      <w:r w:rsidR="00B118A4" w:rsidRPr="00A257B8">
        <w:rPr>
          <w:rFonts w:eastAsia="Calibri"/>
          <w:lang w:eastAsia="en-US"/>
        </w:rPr>
        <w:t xml:space="preserve"> </w:t>
      </w:r>
      <w:r w:rsidRPr="00A257B8">
        <w:rPr>
          <w:rFonts w:eastAsia="Calibri"/>
          <w:lang w:eastAsia="en-US"/>
        </w:rPr>
        <w:t xml:space="preserve">However, the persistence </w:t>
      </w:r>
      <w:r w:rsidR="00D00F71" w:rsidRPr="00A257B8">
        <w:rPr>
          <w:rFonts w:eastAsia="Calibri"/>
          <w:lang w:eastAsia="en-US"/>
        </w:rPr>
        <w:t xml:space="preserve">and bioaccumulation </w:t>
      </w:r>
      <w:r w:rsidRPr="00A257B8">
        <w:rPr>
          <w:rFonts w:eastAsia="Calibri"/>
          <w:lang w:eastAsia="en-US"/>
        </w:rPr>
        <w:t>issue</w:t>
      </w:r>
      <w:r w:rsidR="00D00F71" w:rsidRPr="00A257B8">
        <w:rPr>
          <w:rFonts w:eastAsia="Calibri"/>
          <w:lang w:eastAsia="en-US"/>
        </w:rPr>
        <w:t>s have</w:t>
      </w:r>
      <w:r w:rsidRPr="00A257B8">
        <w:rPr>
          <w:rFonts w:eastAsia="Calibri"/>
          <w:lang w:eastAsia="en-US"/>
        </w:rPr>
        <w:t xml:space="preserve"> been brought up for discussion at the ECHA </w:t>
      </w:r>
      <w:r w:rsidR="00D00F71" w:rsidRPr="00A257B8">
        <w:rPr>
          <w:rFonts w:eastAsia="Calibri"/>
          <w:lang w:eastAsia="en-US"/>
        </w:rPr>
        <w:t>PBT EG, and are</w:t>
      </w:r>
      <w:r w:rsidRPr="00A257B8">
        <w:rPr>
          <w:rFonts w:eastAsia="Calibri"/>
          <w:lang w:eastAsia="en-US"/>
        </w:rPr>
        <w:t xml:space="preserve"> currently under further evaluation by eCA IE. If found persistent</w:t>
      </w:r>
      <w:r w:rsidR="00D00F71" w:rsidRPr="00A257B8">
        <w:rPr>
          <w:rFonts w:eastAsia="Calibri"/>
          <w:lang w:eastAsia="en-US"/>
        </w:rPr>
        <w:t xml:space="preserve"> and bioaccumulative, it will fulfil </w:t>
      </w:r>
      <w:r w:rsidRPr="00A257B8">
        <w:rPr>
          <w:rFonts w:eastAsia="Calibri"/>
          <w:lang w:eastAsia="en-US"/>
        </w:rPr>
        <w:t>the three PBT criteria and should then be considered</w:t>
      </w:r>
      <w:r w:rsidR="00D00F71" w:rsidRPr="00A257B8">
        <w:rPr>
          <w:rFonts w:eastAsia="Calibri"/>
          <w:lang w:eastAsia="en-US"/>
        </w:rPr>
        <w:t xml:space="preserve"> as a candidate for </w:t>
      </w:r>
      <w:r w:rsidR="00F62360" w:rsidRPr="00A257B8">
        <w:rPr>
          <w:rFonts w:eastAsia="Calibri"/>
          <w:lang w:eastAsia="en-US"/>
        </w:rPr>
        <w:t xml:space="preserve">substitution or </w:t>
      </w:r>
      <w:r w:rsidR="00D00F71" w:rsidRPr="00A257B8">
        <w:rPr>
          <w:rFonts w:eastAsia="Calibri"/>
          <w:lang w:eastAsia="en-US"/>
        </w:rPr>
        <w:t>exclusion</w:t>
      </w:r>
      <w:r w:rsidRPr="00A257B8">
        <w:rPr>
          <w:rFonts w:eastAsia="Calibri"/>
          <w:lang w:eastAsia="en-US"/>
        </w:rPr>
        <w:t xml:space="preserve"> as identified</w:t>
      </w:r>
      <w:r w:rsidR="00D00F71" w:rsidRPr="00A257B8">
        <w:rPr>
          <w:rFonts w:eastAsia="Calibri"/>
          <w:lang w:eastAsia="en-US"/>
        </w:rPr>
        <w:t xml:space="preserve"> in the provisions of Article </w:t>
      </w:r>
      <w:r w:rsidR="0046220F" w:rsidRPr="00A257B8">
        <w:rPr>
          <w:rFonts w:eastAsia="Calibri"/>
          <w:lang w:eastAsia="en-US"/>
        </w:rPr>
        <w:t xml:space="preserve">10 and </w:t>
      </w:r>
      <w:r w:rsidR="00D00F71" w:rsidRPr="00A257B8">
        <w:rPr>
          <w:rFonts w:eastAsia="Calibri"/>
          <w:lang w:eastAsia="en-US"/>
        </w:rPr>
        <w:t>5</w:t>
      </w:r>
      <w:r w:rsidRPr="00A257B8">
        <w:rPr>
          <w:rFonts w:eastAsia="Calibri"/>
          <w:lang w:eastAsia="en-US"/>
        </w:rPr>
        <w:t xml:space="preserve"> of Regulation (EU) No 528/2012.</w:t>
      </w:r>
    </w:p>
    <w:p w14:paraId="7DCCF8A4" w14:textId="77777777" w:rsidR="009D0C0B" w:rsidRDefault="009D0C0B">
      <w:pPr>
        <w:spacing w:line="260" w:lineRule="atLeast"/>
        <w:jc w:val="both"/>
        <w:rPr>
          <w:rFonts w:ascii="Times New Roman" w:eastAsia="Calibri" w:hAnsi="Times New Roman" w:cs="Times New Roman"/>
          <w:i/>
          <w:lang w:eastAsia="fr-FR"/>
        </w:rPr>
      </w:pPr>
    </w:p>
    <w:p w14:paraId="3B6BAAE2" w14:textId="77777777" w:rsidR="009D0C0B" w:rsidRDefault="00FA480B">
      <w:pPr>
        <w:pStyle w:val="Titre4"/>
        <w:pageBreakBefore/>
        <w:rPr>
          <w:b/>
          <w:bCs/>
          <w:color w:val="000000"/>
          <w:lang w:eastAsia="en-GB"/>
        </w:rPr>
      </w:pPr>
      <w:bookmarkStart w:id="22" w:name="_Toc111202055"/>
      <w:r>
        <w:lastRenderedPageBreak/>
        <w:t>Qualitative and quantitative information on the composition of the biocidal product</w:t>
      </w:r>
      <w:bookmarkEnd w:id="22"/>
    </w:p>
    <w:tbl>
      <w:tblPr>
        <w:tblW w:w="0" w:type="auto"/>
        <w:tblInd w:w="5" w:type="dxa"/>
        <w:tblLayout w:type="fixed"/>
        <w:tblCellMar>
          <w:left w:w="0" w:type="dxa"/>
          <w:right w:w="0" w:type="dxa"/>
        </w:tblCellMar>
        <w:tblLook w:val="0000" w:firstRow="0" w:lastRow="0" w:firstColumn="0" w:lastColumn="0" w:noHBand="0" w:noVBand="0"/>
      </w:tblPr>
      <w:tblGrid>
        <w:gridCol w:w="1701"/>
        <w:gridCol w:w="1908"/>
        <w:gridCol w:w="1353"/>
        <w:gridCol w:w="1353"/>
        <w:gridCol w:w="1353"/>
        <w:gridCol w:w="1363"/>
      </w:tblGrid>
      <w:tr w:rsidR="009D0C0B" w:rsidRPr="00732A07" w14:paraId="5620A1E3" w14:textId="77777777" w:rsidTr="00A82964">
        <w:trPr>
          <w:tblHeader/>
        </w:trPr>
        <w:tc>
          <w:tcPr>
            <w:tcW w:w="1701" w:type="dxa"/>
            <w:tcBorders>
              <w:top w:val="single" w:sz="4" w:space="0" w:color="000000"/>
              <w:left w:val="single" w:sz="4" w:space="0" w:color="000000"/>
              <w:bottom w:val="single" w:sz="4" w:space="0" w:color="000000"/>
            </w:tcBorders>
            <w:shd w:val="clear" w:color="auto" w:fill="auto"/>
            <w:vAlign w:val="center"/>
          </w:tcPr>
          <w:p w14:paraId="2C876AF5" w14:textId="77777777" w:rsidR="009D0C0B" w:rsidRPr="00732A07" w:rsidRDefault="00FA480B" w:rsidP="00B85E65">
            <w:pPr>
              <w:jc w:val="center"/>
              <w:rPr>
                <w:b/>
                <w:bCs/>
                <w:color w:val="000000"/>
                <w:szCs w:val="24"/>
                <w:lang w:eastAsia="en-GB"/>
              </w:rPr>
            </w:pPr>
            <w:r w:rsidRPr="00732A07">
              <w:rPr>
                <w:b/>
                <w:bCs/>
                <w:color w:val="000000"/>
                <w:szCs w:val="24"/>
                <w:lang w:eastAsia="en-GB"/>
              </w:rPr>
              <w:t>Common name</w:t>
            </w:r>
          </w:p>
        </w:tc>
        <w:tc>
          <w:tcPr>
            <w:tcW w:w="1908" w:type="dxa"/>
            <w:tcBorders>
              <w:top w:val="single" w:sz="4" w:space="0" w:color="000000"/>
              <w:left w:val="single" w:sz="4" w:space="0" w:color="000000"/>
              <w:bottom w:val="single" w:sz="4" w:space="0" w:color="000000"/>
            </w:tcBorders>
            <w:shd w:val="clear" w:color="auto" w:fill="auto"/>
            <w:vAlign w:val="center"/>
          </w:tcPr>
          <w:p w14:paraId="621EFE16" w14:textId="77777777" w:rsidR="009D0C0B" w:rsidRPr="009C6432" w:rsidRDefault="00FA480B" w:rsidP="00B85E65">
            <w:pPr>
              <w:jc w:val="center"/>
              <w:rPr>
                <w:b/>
                <w:bCs/>
                <w:color w:val="000000"/>
                <w:szCs w:val="24"/>
                <w:lang w:eastAsia="en-GB"/>
              </w:rPr>
            </w:pPr>
            <w:r w:rsidRPr="009C6432">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vAlign w:val="center"/>
          </w:tcPr>
          <w:p w14:paraId="5A067DF6" w14:textId="77777777" w:rsidR="009D0C0B" w:rsidRPr="00732A07" w:rsidRDefault="00FA480B" w:rsidP="00B85E65">
            <w:pPr>
              <w:jc w:val="center"/>
              <w:rPr>
                <w:b/>
                <w:bCs/>
                <w:color w:val="000000"/>
                <w:szCs w:val="24"/>
                <w:lang w:eastAsia="en-GB"/>
              </w:rPr>
            </w:pPr>
            <w:r w:rsidRPr="00732A07">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vAlign w:val="center"/>
          </w:tcPr>
          <w:p w14:paraId="461B3CC1" w14:textId="77777777" w:rsidR="009D0C0B" w:rsidRPr="00732A07" w:rsidRDefault="00FA480B" w:rsidP="00B85E65">
            <w:pPr>
              <w:jc w:val="center"/>
              <w:rPr>
                <w:b/>
                <w:bCs/>
                <w:color w:val="000000"/>
                <w:szCs w:val="24"/>
                <w:lang w:eastAsia="en-GB"/>
              </w:rPr>
            </w:pPr>
            <w:r w:rsidRPr="00732A07">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vAlign w:val="center"/>
          </w:tcPr>
          <w:p w14:paraId="1DF691A8" w14:textId="77777777" w:rsidR="009D0C0B" w:rsidRPr="00732A07" w:rsidRDefault="00FA480B" w:rsidP="00B85E65">
            <w:pPr>
              <w:jc w:val="center"/>
              <w:rPr>
                <w:b/>
                <w:bCs/>
                <w:color w:val="000000"/>
                <w:szCs w:val="24"/>
                <w:lang w:eastAsia="en-GB"/>
              </w:rPr>
            </w:pPr>
            <w:r w:rsidRPr="00732A07">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E8FD5" w14:textId="0DF910D1" w:rsidR="009D0C0B" w:rsidRPr="00A257B8" w:rsidRDefault="00FA480B" w:rsidP="00B85E65">
            <w:pPr>
              <w:jc w:val="center"/>
            </w:pPr>
            <w:r w:rsidRPr="00A257B8">
              <w:rPr>
                <w:b/>
                <w:bCs/>
                <w:color w:val="000000"/>
                <w:szCs w:val="24"/>
                <w:lang w:eastAsia="en-GB"/>
              </w:rPr>
              <w:t>Content (%</w:t>
            </w:r>
            <w:r w:rsidR="00771A4E" w:rsidRPr="00A257B8">
              <w:rPr>
                <w:b/>
                <w:bCs/>
                <w:color w:val="000000"/>
                <w:szCs w:val="24"/>
                <w:lang w:eastAsia="en-GB"/>
              </w:rPr>
              <w:t xml:space="preserve"> w/w</w:t>
            </w:r>
            <w:r w:rsidRPr="00A257B8">
              <w:rPr>
                <w:b/>
                <w:bCs/>
                <w:color w:val="000000"/>
                <w:szCs w:val="24"/>
                <w:lang w:eastAsia="en-GB"/>
              </w:rPr>
              <w:t>)</w:t>
            </w:r>
          </w:p>
        </w:tc>
      </w:tr>
      <w:tr w:rsidR="00B85E65" w:rsidRPr="00732A07" w14:paraId="2B625FE4" w14:textId="77777777" w:rsidTr="00A82964">
        <w:tc>
          <w:tcPr>
            <w:tcW w:w="1701" w:type="dxa"/>
            <w:tcBorders>
              <w:left w:val="single" w:sz="4" w:space="0" w:color="000000"/>
              <w:bottom w:val="single" w:sz="4" w:space="0" w:color="000000"/>
            </w:tcBorders>
            <w:shd w:val="clear" w:color="auto" w:fill="auto"/>
            <w:vAlign w:val="center"/>
          </w:tcPr>
          <w:p w14:paraId="3CEF748E" w14:textId="77777777" w:rsidR="00B85E65" w:rsidRPr="00A82964" w:rsidRDefault="00B85E65" w:rsidP="00B85E65">
            <w:pPr>
              <w:jc w:val="center"/>
              <w:rPr>
                <w:rFonts w:cs="Arial"/>
                <w:lang w:val="pl-PL"/>
              </w:rPr>
            </w:pPr>
            <w:r w:rsidRPr="00A82964">
              <w:rPr>
                <w:rFonts w:cs="Arial"/>
                <w:lang w:val="pl-PL"/>
              </w:rPr>
              <w:t>Permethrin</w:t>
            </w:r>
          </w:p>
        </w:tc>
        <w:tc>
          <w:tcPr>
            <w:tcW w:w="1908" w:type="dxa"/>
            <w:tcBorders>
              <w:left w:val="single" w:sz="4" w:space="0" w:color="000000"/>
              <w:bottom w:val="single" w:sz="4" w:space="0" w:color="000000"/>
            </w:tcBorders>
            <w:shd w:val="clear" w:color="auto" w:fill="auto"/>
            <w:vAlign w:val="center"/>
          </w:tcPr>
          <w:p w14:paraId="4957456D" w14:textId="77777777" w:rsidR="00B85E65" w:rsidRPr="00A82964" w:rsidRDefault="00B85E65" w:rsidP="00B85E65">
            <w:pPr>
              <w:jc w:val="center"/>
              <w:rPr>
                <w:rFonts w:cs="Arial"/>
                <w:lang w:val="fr-FR"/>
              </w:rPr>
            </w:pPr>
            <w:r w:rsidRPr="00A82964">
              <w:rPr>
                <w:rFonts w:cs="Arial"/>
                <w:lang w:val="fr-FR"/>
              </w:rPr>
              <w:t>(1RS)-cis,trans-3-(2,2-dichlorovinyl)-2,2-diméthylcyclopropanecarboxylate de 3-phénoxybenzyle</w:t>
            </w:r>
          </w:p>
        </w:tc>
        <w:tc>
          <w:tcPr>
            <w:tcW w:w="1353" w:type="dxa"/>
            <w:tcBorders>
              <w:left w:val="single" w:sz="4" w:space="0" w:color="000000"/>
              <w:bottom w:val="single" w:sz="4" w:space="0" w:color="000000"/>
            </w:tcBorders>
            <w:shd w:val="clear" w:color="auto" w:fill="auto"/>
            <w:vAlign w:val="center"/>
          </w:tcPr>
          <w:p w14:paraId="340F3845" w14:textId="77777777" w:rsidR="00B85E65" w:rsidRPr="00A82964" w:rsidRDefault="00B85E65" w:rsidP="00B85E65">
            <w:pPr>
              <w:ind w:right="-40"/>
              <w:jc w:val="center"/>
              <w:rPr>
                <w:rFonts w:cs="Arial"/>
              </w:rPr>
            </w:pPr>
            <w:r w:rsidRPr="00A82964">
              <w:rPr>
                <w:rFonts w:cs="Arial"/>
              </w:rPr>
              <w:t>Substance active</w:t>
            </w:r>
          </w:p>
        </w:tc>
        <w:tc>
          <w:tcPr>
            <w:tcW w:w="1353" w:type="dxa"/>
            <w:tcBorders>
              <w:left w:val="single" w:sz="4" w:space="0" w:color="000000"/>
              <w:bottom w:val="single" w:sz="4" w:space="0" w:color="000000"/>
            </w:tcBorders>
            <w:shd w:val="clear" w:color="auto" w:fill="auto"/>
            <w:vAlign w:val="center"/>
          </w:tcPr>
          <w:p w14:paraId="46EE8875" w14:textId="77777777" w:rsidR="00B85E65" w:rsidRPr="00A82964" w:rsidRDefault="00B85E65" w:rsidP="00B85E65">
            <w:pPr>
              <w:tabs>
                <w:tab w:val="left" w:pos="1236"/>
              </w:tabs>
              <w:ind w:right="37"/>
              <w:jc w:val="center"/>
              <w:rPr>
                <w:rFonts w:cs="Arial"/>
              </w:rPr>
            </w:pPr>
            <w:r w:rsidRPr="00A82964">
              <w:rPr>
                <w:rFonts w:cs="Arial"/>
              </w:rPr>
              <w:t>52645-53-1</w:t>
            </w:r>
          </w:p>
        </w:tc>
        <w:tc>
          <w:tcPr>
            <w:tcW w:w="1353" w:type="dxa"/>
            <w:tcBorders>
              <w:left w:val="single" w:sz="4" w:space="0" w:color="000000"/>
              <w:bottom w:val="single" w:sz="4" w:space="0" w:color="000000"/>
            </w:tcBorders>
            <w:shd w:val="clear" w:color="auto" w:fill="auto"/>
            <w:vAlign w:val="center"/>
          </w:tcPr>
          <w:p w14:paraId="47F5BEBB" w14:textId="77777777" w:rsidR="00B85E65" w:rsidRPr="00A82964" w:rsidRDefault="00B85E65" w:rsidP="00B85E65">
            <w:pPr>
              <w:jc w:val="center"/>
              <w:rPr>
                <w:rFonts w:cs="Arial"/>
              </w:rPr>
            </w:pPr>
            <w:r w:rsidRPr="00A82964">
              <w:rPr>
                <w:rFonts w:cs="Arial"/>
              </w:rPr>
              <w:t>258-067-9</w:t>
            </w:r>
          </w:p>
        </w:tc>
        <w:tc>
          <w:tcPr>
            <w:tcW w:w="1363" w:type="dxa"/>
            <w:tcBorders>
              <w:left w:val="single" w:sz="4" w:space="0" w:color="000000"/>
              <w:bottom w:val="single" w:sz="4" w:space="0" w:color="000000"/>
              <w:right w:val="single" w:sz="4" w:space="0" w:color="000000"/>
            </w:tcBorders>
            <w:shd w:val="clear" w:color="auto" w:fill="auto"/>
            <w:vAlign w:val="center"/>
          </w:tcPr>
          <w:p w14:paraId="21F6FD64" w14:textId="0D43028B" w:rsidR="00C21CCC" w:rsidRPr="00A257B8" w:rsidRDefault="00C21CCC" w:rsidP="00C21CCC">
            <w:pPr>
              <w:jc w:val="center"/>
            </w:pPr>
            <w:r w:rsidRPr="00A257B8">
              <w:t>40 (</w:t>
            </w:r>
            <w:r w:rsidR="00264B0D" w:rsidRPr="00A257B8">
              <w:t>pure</w:t>
            </w:r>
            <w:r w:rsidRPr="00A257B8">
              <w:t>)</w:t>
            </w:r>
          </w:p>
          <w:p w14:paraId="55E74D60" w14:textId="43C743E5" w:rsidR="00C21CCC" w:rsidRPr="00A257B8" w:rsidRDefault="00C21CCC" w:rsidP="00C21CCC">
            <w:pPr>
              <w:jc w:val="center"/>
            </w:pPr>
          </w:p>
          <w:p w14:paraId="4E84701F" w14:textId="77777777" w:rsidR="00C21CCC" w:rsidRPr="00A257B8" w:rsidRDefault="00C21CCC" w:rsidP="00C21CCC">
            <w:pPr>
              <w:jc w:val="center"/>
              <w:rPr>
                <w:rFonts w:cs="Times New Roman"/>
                <w:lang w:val="fr-FR" w:eastAsia="en-US"/>
              </w:rPr>
            </w:pPr>
          </w:p>
          <w:p w14:paraId="373946EA" w14:textId="5102194F" w:rsidR="00F94A62" w:rsidRPr="00A257B8" w:rsidRDefault="00264B0D" w:rsidP="00264B0D">
            <w:pPr>
              <w:jc w:val="center"/>
              <w:rPr>
                <w:rFonts w:cs="Arial"/>
              </w:rPr>
            </w:pPr>
            <w:r w:rsidRPr="00A257B8">
              <w:t>43*</w:t>
            </w:r>
            <w:r w:rsidR="00C21CCC" w:rsidRPr="00A257B8">
              <w:t xml:space="preserve"> (</w:t>
            </w:r>
            <w:r w:rsidRPr="00A257B8">
              <w:t>technical</w:t>
            </w:r>
            <w:r w:rsidR="00C21CCC" w:rsidRPr="00A257B8">
              <w:t>)</w:t>
            </w:r>
          </w:p>
        </w:tc>
      </w:tr>
    </w:tbl>
    <w:p w14:paraId="78058258" w14:textId="07AB26AF" w:rsidR="009D0C0B" w:rsidRPr="00A257B8" w:rsidRDefault="00264B0D" w:rsidP="00264B0D">
      <w:pPr>
        <w:pStyle w:val="Absatz"/>
        <w:ind w:left="142"/>
        <w:rPr>
          <w:i/>
          <w:lang w:eastAsia="en-US"/>
        </w:rPr>
      </w:pPr>
      <w:r w:rsidRPr="00A257B8">
        <w:rPr>
          <w:i/>
          <w:lang w:eastAsia="en-US"/>
        </w:rPr>
        <w:t>* Based on a minimum purity of 93%</w:t>
      </w:r>
    </w:p>
    <w:p w14:paraId="066665FB" w14:textId="77777777" w:rsidR="009D0C0B" w:rsidRDefault="00FA480B">
      <w:pPr>
        <w:pStyle w:val="Titre4"/>
        <w:rPr>
          <w:rFonts w:ascii="Times New Roman" w:hAnsi="Times New Roman" w:cs="Times New Roman"/>
          <w:i/>
          <w:lang w:eastAsia="fr-FR"/>
        </w:rPr>
      </w:pPr>
      <w:bookmarkStart w:id="23" w:name="d0e437"/>
      <w:bookmarkStart w:id="24" w:name="_Toc111202056"/>
      <w:bookmarkEnd w:id="23"/>
      <w:r>
        <w:t>Information on technical equivalence</w:t>
      </w:r>
      <w:bookmarkEnd w:id="24"/>
    </w:p>
    <w:p w14:paraId="2162F2FA" w14:textId="77777777" w:rsidR="009D0C0B" w:rsidRPr="00054513" w:rsidRDefault="00054513">
      <w:pPr>
        <w:spacing w:line="260" w:lineRule="atLeast"/>
        <w:rPr>
          <w:rFonts w:eastAsia="Calibri" w:cs="Times New Roman"/>
          <w:i/>
          <w:szCs w:val="24"/>
          <w:lang w:eastAsia="fr-FR"/>
        </w:rPr>
      </w:pPr>
      <w:r w:rsidRPr="00054513">
        <w:rPr>
          <w:rFonts w:eastAsia="Calibri" w:cs="Times New Roman"/>
          <w:i/>
          <w:szCs w:val="24"/>
          <w:lang w:eastAsia="fr-FR"/>
        </w:rPr>
        <w:t>Not relevant</w:t>
      </w:r>
    </w:p>
    <w:p w14:paraId="6C101B69" w14:textId="77777777" w:rsidR="00054513" w:rsidRDefault="00054513">
      <w:pPr>
        <w:spacing w:line="260" w:lineRule="atLeast"/>
        <w:rPr>
          <w:rFonts w:ascii="Times New Roman" w:eastAsia="Calibri" w:hAnsi="Times New Roman" w:cs="Times New Roman"/>
          <w:i/>
          <w:szCs w:val="24"/>
          <w:lang w:eastAsia="en-US"/>
        </w:rPr>
      </w:pPr>
    </w:p>
    <w:p w14:paraId="40F88CFF" w14:textId="77777777" w:rsidR="009D0C0B" w:rsidRDefault="00FA480B">
      <w:pPr>
        <w:pStyle w:val="Titre4"/>
        <w:rPr>
          <w:rFonts w:cs="Times"/>
          <w:bCs/>
          <w:szCs w:val="29"/>
        </w:rPr>
      </w:pPr>
      <w:bookmarkStart w:id="25" w:name="_Toc111202057"/>
      <w:r>
        <w:t>Information on the substance(s) of concern</w:t>
      </w:r>
      <w:bookmarkEnd w:id="25"/>
    </w:p>
    <w:p w14:paraId="1A45E43C" w14:textId="77777777"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0651A439" w14:textId="69B8DD06" w:rsidR="009D0C0B" w:rsidRDefault="009D0C0B">
      <w:pPr>
        <w:spacing w:line="260" w:lineRule="atLeast"/>
        <w:jc w:val="both"/>
        <w:rPr>
          <w:rFonts w:eastAsia="Calibri" w:cs="Times"/>
          <w:bCs/>
          <w:szCs w:val="29"/>
        </w:rPr>
      </w:pPr>
    </w:p>
    <w:p w14:paraId="740411EF" w14:textId="14F79095" w:rsidR="00AC18C2" w:rsidRPr="00AC18C2" w:rsidRDefault="00AC18C2" w:rsidP="00091404">
      <w:pPr>
        <w:pStyle w:val="Titre4"/>
        <w:tabs>
          <w:tab w:val="clear" w:pos="284"/>
          <w:tab w:val="num" w:pos="0"/>
        </w:tabs>
        <w:ind w:left="864"/>
      </w:pPr>
      <w:bookmarkStart w:id="26" w:name="_Toc111202058"/>
      <w:r w:rsidRPr="00AC18C2">
        <w:t>Endocrine disrupting properties</w:t>
      </w:r>
      <w:bookmarkEnd w:id="26"/>
    </w:p>
    <w:p w14:paraId="1CD8B1F4" w14:textId="3A8EFAB8" w:rsidR="00AC18C2" w:rsidRDefault="00AC18C2">
      <w:pPr>
        <w:spacing w:line="260" w:lineRule="atLeast"/>
        <w:jc w:val="both"/>
        <w:rPr>
          <w:rFonts w:eastAsia="Calibri" w:cs="Times"/>
          <w:bCs/>
          <w:szCs w:val="29"/>
        </w:rPr>
      </w:pPr>
    </w:p>
    <w:p w14:paraId="46256334" w14:textId="097C3266" w:rsidR="00AC18C2" w:rsidRPr="00A257B8" w:rsidRDefault="00AC18C2" w:rsidP="00B118A4">
      <w:pPr>
        <w:spacing w:after="60"/>
        <w:jc w:val="both"/>
        <w:rPr>
          <w:rFonts w:cs="Arial"/>
          <w:color w:val="000000"/>
        </w:rPr>
      </w:pPr>
      <w:r w:rsidRPr="00A257B8">
        <w:rPr>
          <w:rFonts w:cs="Arial"/>
          <w:color w:val="000000"/>
        </w:rPr>
        <w:t>According to our assessment, none of the co-formulants contained in KONSERVAN P40 are regulatory identified as endocrine disruptors.</w:t>
      </w:r>
    </w:p>
    <w:p w14:paraId="235BA5C6" w14:textId="77777777" w:rsidR="00AC18C2" w:rsidRPr="00A257B8" w:rsidRDefault="00AC18C2" w:rsidP="00B118A4">
      <w:pPr>
        <w:spacing w:after="60"/>
        <w:jc w:val="both"/>
        <w:rPr>
          <w:rFonts w:cs="Arial"/>
          <w:color w:val="000000"/>
        </w:rPr>
      </w:pPr>
      <w:r w:rsidRPr="00A257B8">
        <w:rPr>
          <w:rFonts w:cs="Arial"/>
          <w:color w:val="000000"/>
        </w:rPr>
        <w:t xml:space="preserve">However, one co-formulant shows indications of endocrine activity (refer to confidential annex). </w:t>
      </w:r>
    </w:p>
    <w:p w14:paraId="0DF35547" w14:textId="77777777" w:rsidR="00AC18C2" w:rsidRDefault="00AC18C2" w:rsidP="00B118A4">
      <w:pPr>
        <w:spacing w:after="60"/>
        <w:jc w:val="both"/>
        <w:rPr>
          <w:rFonts w:cs="Arial"/>
          <w:color w:val="000000"/>
        </w:rPr>
      </w:pPr>
      <w:r w:rsidRPr="00A257B8">
        <w:rPr>
          <w:rFonts w:cs="Arial"/>
          <w:color w:val="000000"/>
        </w:rPr>
        <w:t>Based on available information, it is not possible to conclude whether this co-formulant should be considered to have ED properties or not. This should be further assessed in the frame of REACH Regulation. In case this co-formulant is finally identified as ED, the biocidal product will be considered as ED and authorisation will have to be revised accordingly.</w:t>
      </w:r>
      <w:r w:rsidRPr="00E2162B">
        <w:rPr>
          <w:rFonts w:cs="Arial"/>
          <w:color w:val="000000"/>
        </w:rPr>
        <w:t xml:space="preserve"> </w:t>
      </w:r>
    </w:p>
    <w:p w14:paraId="1A352B5B" w14:textId="1FAB8C26" w:rsidR="00AC18C2" w:rsidRDefault="00AC18C2">
      <w:pPr>
        <w:spacing w:line="260" w:lineRule="atLeast"/>
        <w:jc w:val="both"/>
        <w:rPr>
          <w:rFonts w:eastAsia="Calibri" w:cs="Times"/>
          <w:bCs/>
          <w:szCs w:val="29"/>
        </w:rPr>
      </w:pPr>
    </w:p>
    <w:p w14:paraId="132C4C13" w14:textId="377E632F" w:rsidR="00AC18C2" w:rsidRDefault="00AC18C2">
      <w:pPr>
        <w:spacing w:line="260" w:lineRule="atLeast"/>
        <w:jc w:val="both"/>
        <w:rPr>
          <w:rFonts w:eastAsia="Calibri" w:cs="Times"/>
          <w:bCs/>
          <w:szCs w:val="29"/>
        </w:rPr>
      </w:pPr>
    </w:p>
    <w:p w14:paraId="06AFCA89" w14:textId="77777777" w:rsidR="00AC18C2" w:rsidRDefault="00AC18C2">
      <w:pPr>
        <w:spacing w:line="260" w:lineRule="atLeast"/>
        <w:jc w:val="both"/>
        <w:rPr>
          <w:rFonts w:eastAsia="Calibri" w:cs="Times"/>
          <w:bCs/>
          <w:szCs w:val="29"/>
        </w:rPr>
      </w:pPr>
    </w:p>
    <w:p w14:paraId="0515CAB2" w14:textId="77777777" w:rsidR="009D0C0B" w:rsidRDefault="00FA480B">
      <w:pPr>
        <w:pStyle w:val="Titre4"/>
      </w:pPr>
      <w:bookmarkStart w:id="27" w:name="_Toc111202059"/>
      <w:r>
        <w:t>Type of formulation</w:t>
      </w:r>
      <w:bookmarkEnd w:id="2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8B2E9B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00DB3AE" w14:textId="77777777" w:rsidR="009D0C0B" w:rsidRDefault="00B85E65">
            <w:pPr>
              <w:snapToGrid w:val="0"/>
            </w:pPr>
            <w:r w:rsidRPr="00233D9F">
              <w:t>Emulsifiable Concentrate (EC)</w:t>
            </w:r>
          </w:p>
        </w:tc>
      </w:tr>
    </w:tbl>
    <w:p w14:paraId="22BCBA3E" w14:textId="77777777" w:rsidR="009D0C0B" w:rsidRDefault="009D0C0B">
      <w:bookmarkStart w:id="28" w:name="d0e452"/>
    </w:p>
    <w:p w14:paraId="3D41AF2B" w14:textId="77777777" w:rsidR="009D0C0B" w:rsidRDefault="009D0C0B"/>
    <w:p w14:paraId="1BE9EBE0" w14:textId="77777777" w:rsidR="009D0C0B" w:rsidRDefault="00FA480B">
      <w:pPr>
        <w:pStyle w:val="Titre3"/>
      </w:pPr>
      <w:bookmarkStart w:id="29" w:name="_Toc111202060"/>
      <w:r>
        <w:t>Hazard and precautionary statements</w:t>
      </w:r>
      <w:r>
        <w:rPr>
          <w:rStyle w:val="Appelnotedebasdep"/>
        </w:rPr>
        <w:footnoteReference w:id="2"/>
      </w:r>
      <w:bookmarkEnd w:id="29"/>
    </w:p>
    <w:p w14:paraId="780AAF63"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4CF75FF3"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3EFAFE16"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928D833" w14:textId="77777777" w:rsidR="009D0C0B" w:rsidRDefault="00FA480B">
            <w:r>
              <w:rPr>
                <w:b/>
                <w:lang w:eastAsia="en-US"/>
              </w:rPr>
              <w:lastRenderedPageBreak/>
              <w:t>Classification</w:t>
            </w:r>
          </w:p>
        </w:tc>
      </w:tr>
      <w:tr w:rsidR="00054513" w14:paraId="26B6872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DF25880" w14:textId="77777777" w:rsidR="00054513" w:rsidRDefault="00054513">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539FD6B" w14:textId="77777777" w:rsidR="00054513" w:rsidRDefault="00054513" w:rsidP="005C70E7">
            <w:pPr>
              <w:rPr>
                <w:lang w:eastAsia="fi-FI"/>
              </w:rPr>
            </w:pPr>
            <w:r>
              <w:rPr>
                <w:lang w:eastAsia="fi-FI"/>
              </w:rPr>
              <w:t>Acute oral toxicity, cat 4</w:t>
            </w:r>
          </w:p>
          <w:p w14:paraId="6CBBC052" w14:textId="77777777" w:rsidR="00D94DA0" w:rsidRDefault="00D94DA0" w:rsidP="005C70E7">
            <w:pPr>
              <w:rPr>
                <w:lang w:eastAsia="fi-FI"/>
              </w:rPr>
            </w:pPr>
            <w:r>
              <w:rPr>
                <w:lang w:eastAsia="fi-FI"/>
              </w:rPr>
              <w:t>Skin Sens 1</w:t>
            </w:r>
          </w:p>
          <w:p w14:paraId="79CDEA72" w14:textId="77777777" w:rsidR="00115ECF" w:rsidRDefault="00115ECF" w:rsidP="00115ECF">
            <w:r>
              <w:t xml:space="preserve">Aquatic Acute 1 </w:t>
            </w:r>
          </w:p>
          <w:p w14:paraId="6BA7FD8A" w14:textId="77777777" w:rsidR="00115ECF" w:rsidRPr="00AF0F0C" w:rsidRDefault="00115ECF" w:rsidP="008820A7">
            <w:pPr>
              <w:rPr>
                <w:lang w:eastAsia="fi-FI"/>
              </w:rPr>
            </w:pPr>
            <w:r>
              <w:t xml:space="preserve">Aquatic Chronic 1 </w:t>
            </w:r>
          </w:p>
        </w:tc>
      </w:tr>
      <w:tr w:rsidR="00054513" w14:paraId="652FD130"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36BABEC" w14:textId="77777777" w:rsidR="00054513" w:rsidRDefault="00054513">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4AF64E3" w14:textId="77777777" w:rsidR="00054513" w:rsidRDefault="00054513" w:rsidP="00115ECF">
            <w:pPr>
              <w:tabs>
                <w:tab w:val="left" w:pos="3318"/>
              </w:tabs>
              <w:rPr>
                <w:lang w:eastAsia="fi-FI"/>
              </w:rPr>
            </w:pPr>
            <w:r>
              <w:rPr>
                <w:lang w:eastAsia="fi-FI"/>
              </w:rPr>
              <w:t>H302 Harmful if swallowed</w:t>
            </w:r>
            <w:r w:rsidR="00115ECF">
              <w:rPr>
                <w:lang w:eastAsia="fi-FI"/>
              </w:rPr>
              <w:tab/>
            </w:r>
          </w:p>
          <w:p w14:paraId="27BE1E60" w14:textId="77777777" w:rsidR="00D94DA0" w:rsidRDefault="00D94DA0" w:rsidP="00115ECF">
            <w:pPr>
              <w:tabs>
                <w:tab w:val="left" w:pos="3318"/>
              </w:tabs>
              <w:rPr>
                <w:lang w:eastAsia="fi-FI"/>
              </w:rPr>
            </w:pPr>
            <w:r>
              <w:rPr>
                <w:lang w:eastAsia="fi-FI"/>
              </w:rPr>
              <w:t>H317: May produce an allergic reaction</w:t>
            </w:r>
          </w:p>
          <w:p w14:paraId="43A00E69" w14:textId="77777777" w:rsidR="00115ECF" w:rsidRDefault="00115ECF" w:rsidP="00115ECF">
            <w:r>
              <w:t>H400: Very toxic to aquatic life.</w:t>
            </w:r>
          </w:p>
          <w:p w14:paraId="6E559B32" w14:textId="77777777" w:rsidR="00115ECF" w:rsidRPr="00AF0F0C" w:rsidRDefault="00115ECF" w:rsidP="00115ECF">
            <w:pPr>
              <w:tabs>
                <w:tab w:val="left" w:pos="3318"/>
              </w:tabs>
              <w:rPr>
                <w:lang w:eastAsia="fi-FI"/>
              </w:rPr>
            </w:pPr>
            <w:r>
              <w:t>H410: Very toxic to aquatic life with long lasting effects</w:t>
            </w:r>
          </w:p>
        </w:tc>
      </w:tr>
      <w:tr w:rsidR="009D0C0B" w14:paraId="1A2A09D9"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678FA5F" w14:textId="77777777" w:rsidR="009D0C0B" w:rsidRDefault="009D0C0B">
            <w:pPr>
              <w:snapToGrid w:val="0"/>
              <w:rPr>
                <w:lang w:eastAsia="fi-FI"/>
              </w:rPr>
            </w:pPr>
          </w:p>
        </w:tc>
      </w:tr>
      <w:tr w:rsidR="009D0C0B" w14:paraId="7B651267"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9C87CB5" w14:textId="77777777" w:rsidR="009D0C0B" w:rsidRDefault="00FA480B">
            <w:r>
              <w:rPr>
                <w:b/>
                <w:lang w:eastAsia="en-US"/>
              </w:rPr>
              <w:t>Labelling</w:t>
            </w:r>
          </w:p>
        </w:tc>
      </w:tr>
      <w:tr w:rsidR="00054513" w14:paraId="1BC98A31"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F7FF3C6" w14:textId="77777777" w:rsidR="00054513" w:rsidRDefault="00054513">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AB7E499" w14:textId="77777777" w:rsidR="00054513" w:rsidRPr="00AF0F0C" w:rsidRDefault="00054513" w:rsidP="005C70E7">
            <w:pPr>
              <w:rPr>
                <w:lang w:eastAsia="fi-FI"/>
              </w:rPr>
            </w:pPr>
            <w:r>
              <w:rPr>
                <w:lang w:eastAsia="fi-FI"/>
              </w:rPr>
              <w:t>Warning</w:t>
            </w:r>
          </w:p>
        </w:tc>
      </w:tr>
      <w:tr w:rsidR="00054513" w14:paraId="28B1CB40"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DC72DA7" w14:textId="77777777" w:rsidR="00054513" w:rsidRDefault="00054513">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D2F2DD1" w14:textId="77777777" w:rsidR="00054513" w:rsidRDefault="00054513" w:rsidP="005C70E7">
            <w:pPr>
              <w:rPr>
                <w:lang w:eastAsia="fi-FI"/>
              </w:rPr>
            </w:pPr>
            <w:r>
              <w:rPr>
                <w:lang w:eastAsia="fi-FI"/>
              </w:rPr>
              <w:t>H302 Harmful if swallowed</w:t>
            </w:r>
          </w:p>
          <w:p w14:paraId="15FD9613" w14:textId="77777777" w:rsidR="00D94DA0" w:rsidRDefault="00D94DA0" w:rsidP="005C70E7">
            <w:pPr>
              <w:rPr>
                <w:lang w:eastAsia="fi-FI"/>
              </w:rPr>
            </w:pPr>
            <w:r>
              <w:rPr>
                <w:lang w:eastAsia="fi-FI"/>
              </w:rPr>
              <w:t>H317: May produce an allergic reaction</w:t>
            </w:r>
          </w:p>
          <w:p w14:paraId="3C732727" w14:textId="77777777" w:rsidR="00115ECF" w:rsidRPr="00AF0F0C" w:rsidRDefault="00115ECF" w:rsidP="005C70E7">
            <w:pPr>
              <w:rPr>
                <w:lang w:eastAsia="fi-FI"/>
              </w:rPr>
            </w:pPr>
            <w:r>
              <w:t>H410: Very toxic to aquatic life with long lasting effects.</w:t>
            </w:r>
          </w:p>
        </w:tc>
      </w:tr>
      <w:tr w:rsidR="00054513" w14:paraId="16A035EA"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7CF260C" w14:textId="77777777" w:rsidR="00054513" w:rsidRDefault="00054513">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0F3855B" w14:textId="77777777" w:rsidR="00D94DA0" w:rsidRDefault="00D94DA0" w:rsidP="00B85E65">
            <w:pPr>
              <w:rPr>
                <w:lang w:eastAsia="fi-FI"/>
              </w:rPr>
            </w:pPr>
            <w:r>
              <w:rPr>
                <w:lang w:eastAsia="fi-FI"/>
              </w:rPr>
              <w:t xml:space="preserve">P261: </w:t>
            </w:r>
            <w:r w:rsidRPr="00D94DA0">
              <w:rPr>
                <w:lang w:eastAsia="fi-FI"/>
              </w:rPr>
              <w:t>Avoid breathing dust/fume/ gas/mist/vapours/spray</w:t>
            </w:r>
          </w:p>
          <w:p w14:paraId="494FDC95" w14:textId="1802E37F" w:rsidR="00B85E65" w:rsidRDefault="00054513" w:rsidP="00B85E65">
            <w:pPr>
              <w:rPr>
                <w:lang w:eastAsia="fi-FI"/>
              </w:rPr>
            </w:pPr>
            <w:r>
              <w:rPr>
                <w:lang w:eastAsia="fi-FI"/>
              </w:rPr>
              <w:t>P264</w:t>
            </w:r>
            <w:r w:rsidR="00B85E65">
              <w:rPr>
                <w:lang w:eastAsia="fi-FI"/>
              </w:rPr>
              <w:t xml:space="preserve"> : </w:t>
            </w:r>
            <w:r w:rsidR="00B85E65">
              <w:rPr>
                <w:lang w:val="en"/>
              </w:rPr>
              <w:t xml:space="preserve">Wash </w:t>
            </w:r>
            <w:r w:rsidR="00A0384B">
              <w:rPr>
                <w:lang w:val="en"/>
              </w:rPr>
              <w:t xml:space="preserve">hands </w:t>
            </w:r>
            <w:r w:rsidR="00B85E65">
              <w:rPr>
                <w:lang w:val="en"/>
              </w:rPr>
              <w:t>thoroughly after handling.</w:t>
            </w:r>
          </w:p>
          <w:p w14:paraId="17CE28F5" w14:textId="77777777" w:rsidR="00054513" w:rsidRDefault="00054513" w:rsidP="005C70E7">
            <w:pPr>
              <w:rPr>
                <w:lang w:val="en"/>
              </w:rPr>
            </w:pPr>
            <w:r>
              <w:rPr>
                <w:lang w:eastAsia="fi-FI"/>
              </w:rPr>
              <w:t>P270</w:t>
            </w:r>
            <w:r w:rsidR="00B85E65">
              <w:rPr>
                <w:lang w:eastAsia="fi-FI"/>
              </w:rPr>
              <w:t xml:space="preserve"> : </w:t>
            </w:r>
            <w:r w:rsidR="00B85E65">
              <w:rPr>
                <w:lang w:val="en"/>
              </w:rPr>
              <w:t>Do not eat, drink or smoke when using this product.</w:t>
            </w:r>
          </w:p>
          <w:p w14:paraId="5B05F6E6" w14:textId="77777777" w:rsidR="00D94DA0" w:rsidRDefault="00D94DA0" w:rsidP="005C70E7">
            <w:pPr>
              <w:rPr>
                <w:lang w:eastAsia="fi-FI"/>
              </w:rPr>
            </w:pPr>
            <w:r>
              <w:rPr>
                <w:lang w:val="en"/>
              </w:rPr>
              <w:t xml:space="preserve">P272: </w:t>
            </w:r>
            <w:r w:rsidRPr="00D94DA0">
              <w:rPr>
                <w:lang w:val="en"/>
              </w:rPr>
              <w:t>Contaminated work clothing should not be allowed out of the workplace.</w:t>
            </w:r>
          </w:p>
          <w:p w14:paraId="0EDDC2BB" w14:textId="77777777" w:rsidR="00B85E65" w:rsidRDefault="00B85E65" w:rsidP="00B85E65">
            <w:r w:rsidRPr="00DA3747">
              <w:t>P273</w:t>
            </w:r>
            <w:r>
              <w:t xml:space="preserve"> </w:t>
            </w:r>
            <w:r w:rsidRPr="00DA3747">
              <w:t>:</w:t>
            </w:r>
            <w:r>
              <w:t xml:space="preserve"> </w:t>
            </w:r>
            <w:r w:rsidRPr="00DA3747">
              <w:t>Avoid release to the Environment</w:t>
            </w:r>
          </w:p>
          <w:p w14:paraId="6C8425FF" w14:textId="77777777" w:rsidR="00D94DA0" w:rsidRPr="00DA3747" w:rsidRDefault="00D94DA0" w:rsidP="00B85E65">
            <w:r>
              <w:t xml:space="preserve">P280: </w:t>
            </w:r>
            <w:r w:rsidRPr="00D94DA0">
              <w:t>Wear protective gloves/ protective clothing/eye protection/face protection</w:t>
            </w:r>
          </w:p>
          <w:p w14:paraId="24B28BF8" w14:textId="41DE4F89" w:rsidR="00054513" w:rsidRDefault="00054513" w:rsidP="005C70E7">
            <w:pPr>
              <w:rPr>
                <w:lang w:eastAsia="fi-FI"/>
              </w:rPr>
            </w:pPr>
            <w:r>
              <w:rPr>
                <w:lang w:eastAsia="fi-FI"/>
              </w:rPr>
              <w:t>P301 + P312</w:t>
            </w:r>
            <w:r w:rsidR="00B85E65">
              <w:rPr>
                <w:lang w:eastAsia="fi-FI"/>
              </w:rPr>
              <w:t xml:space="preserve"> : </w:t>
            </w:r>
            <w:r w:rsidR="00B85E65" w:rsidRPr="00B85E65">
              <w:rPr>
                <w:lang w:eastAsia="fi-FI"/>
              </w:rPr>
              <w:t>IF SWALLOWED: Call a POISON CENTER/</w:t>
            </w:r>
            <w:r w:rsidR="00A0384B" w:rsidRPr="00B85E65" w:rsidDel="00A0384B">
              <w:rPr>
                <w:lang w:eastAsia="fi-FI"/>
              </w:rPr>
              <w:t xml:space="preserve"> </w:t>
            </w:r>
            <w:r w:rsidR="00B85E65" w:rsidRPr="00B85E65">
              <w:rPr>
                <w:lang w:eastAsia="fi-FI"/>
              </w:rPr>
              <w:t>if you feel unwell.</w:t>
            </w:r>
          </w:p>
          <w:p w14:paraId="70B064F5" w14:textId="77777777" w:rsidR="00D94DA0" w:rsidRDefault="00D94DA0" w:rsidP="005C70E7">
            <w:pPr>
              <w:rPr>
                <w:lang w:eastAsia="fi-FI"/>
              </w:rPr>
            </w:pPr>
            <w:r>
              <w:rPr>
                <w:lang w:eastAsia="fi-FI"/>
              </w:rPr>
              <w:t xml:space="preserve">P302+P352: </w:t>
            </w:r>
            <w:r w:rsidRPr="00D94DA0">
              <w:rPr>
                <w:lang w:eastAsia="fi-FI"/>
              </w:rPr>
              <w:t>IF ON SKIN: Wash with plenty of water/…</w:t>
            </w:r>
          </w:p>
          <w:p w14:paraId="3A1E103A" w14:textId="77777777" w:rsidR="00D94DA0" w:rsidRDefault="00D94DA0" w:rsidP="005C70E7">
            <w:pPr>
              <w:rPr>
                <w:lang w:eastAsia="fi-FI"/>
              </w:rPr>
            </w:pPr>
            <w:r>
              <w:rPr>
                <w:lang w:eastAsia="fi-FI"/>
              </w:rPr>
              <w:t xml:space="preserve">P333+P313: </w:t>
            </w:r>
            <w:r w:rsidRPr="00D94DA0">
              <w:rPr>
                <w:lang w:eastAsia="fi-FI"/>
              </w:rPr>
              <w:t>If skin irritation or rash occurs: Get medical advice/attention.</w:t>
            </w:r>
          </w:p>
          <w:p w14:paraId="2E61596A" w14:textId="77777777" w:rsidR="00D94DA0" w:rsidRDefault="00D94DA0" w:rsidP="005C70E7">
            <w:pPr>
              <w:rPr>
                <w:lang w:eastAsia="fi-FI"/>
              </w:rPr>
            </w:pPr>
            <w:r w:rsidRPr="005B0995">
              <w:rPr>
                <w:strike/>
                <w:lang w:eastAsia="fi-FI"/>
              </w:rPr>
              <w:t xml:space="preserve">P321: </w:t>
            </w:r>
            <w:r w:rsidR="003F5E7E" w:rsidRPr="005B0995">
              <w:rPr>
                <w:strike/>
                <w:lang w:eastAsia="fi-FI"/>
              </w:rPr>
              <w:t>Specific treatment (see … on this label)</w:t>
            </w:r>
            <w:r w:rsidR="003F5E7E" w:rsidRPr="003F5E7E">
              <w:rPr>
                <w:lang w:eastAsia="fi-FI"/>
              </w:rPr>
              <w:t>.</w:t>
            </w:r>
          </w:p>
          <w:p w14:paraId="67AFF0E7" w14:textId="77777777" w:rsidR="00D94DA0" w:rsidRDefault="00D94DA0" w:rsidP="005C70E7">
            <w:pPr>
              <w:rPr>
                <w:lang w:eastAsia="fi-FI"/>
              </w:rPr>
            </w:pPr>
            <w:r>
              <w:rPr>
                <w:lang w:eastAsia="fi-FI"/>
              </w:rPr>
              <w:t xml:space="preserve">P362+P364: </w:t>
            </w:r>
            <w:r w:rsidRPr="00D94DA0">
              <w:rPr>
                <w:lang w:eastAsia="fi-FI"/>
              </w:rPr>
              <w:t>Take off contaminated clothing and wash it before reuse.</w:t>
            </w:r>
          </w:p>
          <w:p w14:paraId="63B9AD00" w14:textId="77777777" w:rsidR="00054513" w:rsidRDefault="00054513" w:rsidP="005C70E7">
            <w:pPr>
              <w:rPr>
                <w:lang w:eastAsia="fi-FI"/>
              </w:rPr>
            </w:pPr>
            <w:r>
              <w:rPr>
                <w:lang w:eastAsia="fi-FI"/>
              </w:rPr>
              <w:t>P330</w:t>
            </w:r>
            <w:r w:rsidR="00B85E65">
              <w:rPr>
                <w:lang w:eastAsia="fi-FI"/>
              </w:rPr>
              <w:t xml:space="preserve"> : </w:t>
            </w:r>
            <w:r w:rsidR="00B85E65">
              <w:rPr>
                <w:lang w:val="en"/>
              </w:rPr>
              <w:t>Rinse mouth.</w:t>
            </w:r>
          </w:p>
          <w:p w14:paraId="4E72728A" w14:textId="77777777" w:rsidR="00115ECF" w:rsidRPr="00DA3747" w:rsidRDefault="00115ECF" w:rsidP="00115ECF">
            <w:r w:rsidRPr="00DA3747">
              <w:t>P391</w:t>
            </w:r>
            <w:r w:rsidR="00B85E65">
              <w:t xml:space="preserve"> </w:t>
            </w:r>
            <w:r w:rsidRPr="00DA3747">
              <w:t>:</w:t>
            </w:r>
            <w:r w:rsidR="00B85E65">
              <w:t xml:space="preserve"> </w:t>
            </w:r>
            <w:r w:rsidRPr="00DA3747">
              <w:t>Collect spillage</w:t>
            </w:r>
          </w:p>
          <w:p w14:paraId="17A10096" w14:textId="77777777" w:rsidR="00115ECF" w:rsidRPr="00AF0F0C" w:rsidRDefault="00115ECF" w:rsidP="00115ECF">
            <w:pPr>
              <w:rPr>
                <w:lang w:eastAsia="fi-FI"/>
              </w:rPr>
            </w:pPr>
            <w:r w:rsidRPr="00DA3747">
              <w:t>P501</w:t>
            </w:r>
            <w:r w:rsidR="00B85E65">
              <w:t xml:space="preserve"> </w:t>
            </w:r>
            <w:r w:rsidRPr="00DA3747">
              <w:t>: Dispose of contents/container to hazardous waste</w:t>
            </w:r>
          </w:p>
        </w:tc>
      </w:tr>
      <w:tr w:rsidR="009D0C0B" w14:paraId="28B89501"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B41070F" w14:textId="77777777" w:rsidR="009D0C0B" w:rsidRDefault="009D0C0B">
            <w:pPr>
              <w:snapToGrid w:val="0"/>
              <w:rPr>
                <w:lang w:eastAsia="fi-FI"/>
              </w:rPr>
            </w:pPr>
          </w:p>
        </w:tc>
      </w:tr>
      <w:tr w:rsidR="009D0C0B" w14:paraId="225057A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C3916F0"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531CB48" w14:textId="45EA8903" w:rsidR="009D0C0B" w:rsidRPr="00A257B8" w:rsidRDefault="005E3776" w:rsidP="005E3776">
            <w:pPr>
              <w:snapToGrid w:val="0"/>
              <w:rPr>
                <w:b/>
                <w:lang w:eastAsia="fi-FI"/>
              </w:rPr>
            </w:pPr>
            <w:r w:rsidRPr="00A257B8">
              <w:rPr>
                <w:b/>
                <w:lang w:eastAsia="fi-FI"/>
              </w:rPr>
              <w:t>For treated textiles: “</w:t>
            </w:r>
            <w:r w:rsidRPr="00A257B8">
              <w:t>Contains Permethrin. May produce an allergic reaction.”</w:t>
            </w:r>
            <w:r w:rsidRPr="00A257B8" w:rsidDel="005E3776">
              <w:rPr>
                <w:b/>
                <w:lang w:eastAsia="fi-FI"/>
              </w:rPr>
              <w:t xml:space="preserve"> </w:t>
            </w:r>
          </w:p>
        </w:tc>
      </w:tr>
    </w:tbl>
    <w:p w14:paraId="7F4095D5" w14:textId="77777777" w:rsidR="009D0C0B" w:rsidRDefault="009D0C0B">
      <w:pPr>
        <w:tabs>
          <w:tab w:val="left" w:pos="500"/>
        </w:tabs>
        <w:ind w:left="500" w:hanging="500"/>
      </w:pPr>
    </w:p>
    <w:p w14:paraId="6BC11499" w14:textId="77777777" w:rsidR="009D0C0B" w:rsidRDefault="009D0C0B"/>
    <w:p w14:paraId="6940141C" w14:textId="77777777" w:rsidR="009D0C0B" w:rsidRDefault="00FA480B">
      <w:pPr>
        <w:pStyle w:val="Titre3"/>
      </w:pPr>
      <w:bookmarkStart w:id="30" w:name="_Toc111202061"/>
      <w:r>
        <w:t>Authorised use(s)</w:t>
      </w:r>
      <w:bookmarkEnd w:id="30"/>
    </w:p>
    <w:p w14:paraId="5A5070FA" w14:textId="77777777" w:rsidR="00054513" w:rsidRDefault="00054513" w:rsidP="00054513">
      <w:pPr>
        <w:pStyle w:val="Titre4"/>
      </w:pPr>
      <w:bookmarkStart w:id="31" w:name="_Toc111202062"/>
      <w:bookmarkStart w:id="32" w:name="d0e1044"/>
      <w:bookmarkEnd w:id="28"/>
      <w:r>
        <w:t>Use description</w:t>
      </w:r>
      <w:bookmarkEnd w:id="31"/>
    </w:p>
    <w:p w14:paraId="5B0B1BDB" w14:textId="77777777" w:rsidR="00054513" w:rsidRPr="00397C2A" w:rsidRDefault="00054513" w:rsidP="00054513">
      <w:pPr>
        <w:pStyle w:val="Lgende"/>
        <w:spacing w:after="120"/>
        <w:rPr>
          <w:rFonts w:ascii="Verdana" w:hAnsi="Verdana"/>
          <w:b/>
          <w:bCs/>
          <w:szCs w:val="24"/>
          <w:lang w:eastAsia="en-GB"/>
        </w:rPr>
      </w:pPr>
      <w:r w:rsidRPr="00397C2A">
        <w:rPr>
          <w:rFonts w:ascii="Verdana" w:hAnsi="Verdana" w:cs="Verdana"/>
        </w:rPr>
        <w:t xml:space="preserve">Table </w:t>
      </w:r>
      <w:r w:rsidR="009C6432">
        <w:rPr>
          <w:rFonts w:ascii="Verdana" w:hAnsi="Verdana" w:cs="Verdana"/>
        </w:rPr>
        <w:t>1</w:t>
      </w:r>
      <w:r w:rsidRPr="00397C2A">
        <w:rPr>
          <w:rFonts w:ascii="Verdana" w:hAnsi="Verdana"/>
        </w:rPr>
        <w:t xml:space="preserve">. Use # </w:t>
      </w:r>
      <w:r w:rsidR="009C6432">
        <w:rPr>
          <w:rFonts w:ascii="Verdana" w:hAnsi="Verdana"/>
        </w:rPr>
        <w:t>1</w:t>
      </w:r>
      <w:r w:rsidRPr="00397C2A">
        <w:rPr>
          <w:rFonts w:ascii="Verdana" w:hAnsi="Verdana"/>
        </w:rPr>
        <w:t xml:space="preserve"> – </w:t>
      </w:r>
      <w:r w:rsidR="007C7E54" w:rsidRPr="004370C5">
        <w:rPr>
          <w:rFonts w:ascii="Verdana" w:hAnsi="Verdana" w:cs="Verdana"/>
          <w:lang w:val="en-US" w:eastAsia="fr-FR"/>
        </w:rPr>
        <w:t>Wool protection</w:t>
      </w:r>
      <w:r w:rsidR="00B105A9" w:rsidRPr="004370C5">
        <w:rPr>
          <w:rFonts w:ascii="Verdana" w:hAnsi="Verdana" w:cs="Verdana"/>
          <w:lang w:val="en-US" w:eastAsia="fr-FR"/>
        </w:rPr>
        <w:t xml:space="preserve"> for </w:t>
      </w:r>
      <w:r w:rsidR="00F1792A">
        <w:rPr>
          <w:rFonts w:ascii="Verdana" w:hAnsi="Verdana" w:cs="Verdana"/>
          <w:lang w:val="en-US" w:eastAsia="fr-FR"/>
        </w:rPr>
        <w:t>non-</w:t>
      </w:r>
      <w:r w:rsidR="00B105A9" w:rsidRPr="004370C5">
        <w:rPr>
          <w:rFonts w:ascii="Verdana" w:hAnsi="Verdana" w:cs="Verdana"/>
          <w:lang w:val="en-US" w:eastAsia="fr-FR"/>
        </w:rPr>
        <w:t>wet washable wool</w:t>
      </w:r>
    </w:p>
    <w:tbl>
      <w:tblPr>
        <w:tblW w:w="9035" w:type="dxa"/>
        <w:tblInd w:w="5" w:type="dxa"/>
        <w:tblCellMar>
          <w:left w:w="0" w:type="dxa"/>
          <w:right w:w="0" w:type="dxa"/>
        </w:tblCellMar>
        <w:tblLook w:val="0000" w:firstRow="0" w:lastRow="0" w:firstColumn="0" w:lastColumn="0" w:noHBand="0" w:noVBand="0"/>
      </w:tblPr>
      <w:tblGrid>
        <w:gridCol w:w="2707"/>
        <w:gridCol w:w="6328"/>
      </w:tblGrid>
      <w:tr w:rsidR="007C7E54" w14:paraId="5A690081" w14:textId="77777777" w:rsidTr="007C7E54">
        <w:tc>
          <w:tcPr>
            <w:tcW w:w="2707" w:type="dxa"/>
            <w:tcBorders>
              <w:top w:val="single" w:sz="4" w:space="0" w:color="000000"/>
              <w:left w:val="single" w:sz="4" w:space="0" w:color="000000"/>
              <w:bottom w:val="single" w:sz="4" w:space="0" w:color="000000"/>
            </w:tcBorders>
            <w:shd w:val="clear" w:color="auto" w:fill="auto"/>
          </w:tcPr>
          <w:p w14:paraId="5438961F" w14:textId="77777777" w:rsidR="007C7E54" w:rsidRDefault="007C7E54" w:rsidP="005C70E7">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auto"/>
            </w:tcBorders>
          </w:tcPr>
          <w:p w14:paraId="19E3FCE1" w14:textId="77777777" w:rsidR="007C7E54" w:rsidRPr="00190FFE" w:rsidRDefault="008820A7" w:rsidP="005C70E7">
            <w:pPr>
              <w:widowControl w:val="0"/>
              <w:kinsoku w:val="0"/>
              <w:overflowPunct w:val="0"/>
              <w:autoSpaceDE w:val="0"/>
              <w:autoSpaceDN w:val="0"/>
              <w:adjustRightInd w:val="0"/>
              <w:spacing w:before="41"/>
              <w:ind w:left="33" w:right="123"/>
              <w:rPr>
                <w:sz w:val="24"/>
                <w:lang w:val="fr-FR" w:eastAsia="fr-FR"/>
              </w:rPr>
            </w:pPr>
            <w:r>
              <w:rPr>
                <w:lang w:val="fr-FR" w:eastAsia="fr-FR"/>
              </w:rPr>
              <w:t xml:space="preserve"> </w:t>
            </w:r>
            <w:r w:rsidR="007C7E54" w:rsidRPr="00190FFE">
              <w:rPr>
                <w:lang w:val="fr-FR" w:eastAsia="fr-FR"/>
              </w:rPr>
              <w:t>18</w:t>
            </w:r>
          </w:p>
        </w:tc>
      </w:tr>
      <w:tr w:rsidR="007C7E54" w14:paraId="0AA8E0D2" w14:textId="77777777" w:rsidTr="007C7E54">
        <w:tc>
          <w:tcPr>
            <w:tcW w:w="2707" w:type="dxa"/>
            <w:tcBorders>
              <w:left w:val="single" w:sz="4" w:space="0" w:color="000000"/>
              <w:bottom w:val="single" w:sz="4" w:space="0" w:color="000000"/>
            </w:tcBorders>
            <w:shd w:val="clear" w:color="auto" w:fill="auto"/>
          </w:tcPr>
          <w:p w14:paraId="09453A9F" w14:textId="77777777" w:rsidR="007C7E54" w:rsidRDefault="007C7E54" w:rsidP="005C70E7">
            <w:pPr>
              <w:rPr>
                <w:b/>
              </w:rPr>
            </w:pPr>
            <w:r>
              <w:rPr>
                <w:b/>
                <w:bCs/>
                <w:szCs w:val="24"/>
                <w:lang w:eastAsia="en-GB"/>
              </w:rPr>
              <w:t>Where relevant, an exact description of the authorised use</w:t>
            </w:r>
          </w:p>
        </w:tc>
        <w:tc>
          <w:tcPr>
            <w:tcW w:w="6328" w:type="dxa"/>
            <w:tcBorders>
              <w:top w:val="single" w:sz="4" w:space="0" w:color="000000"/>
              <w:left w:val="single" w:sz="4" w:space="0" w:color="000000"/>
              <w:bottom w:val="single" w:sz="4" w:space="0" w:color="000000"/>
              <w:right w:val="single" w:sz="4" w:space="0" w:color="auto"/>
            </w:tcBorders>
          </w:tcPr>
          <w:p w14:paraId="3FE68C80" w14:textId="1ADDDFB1" w:rsidR="007C7E54" w:rsidRPr="00190FFE" w:rsidRDefault="007C7E54" w:rsidP="00CD3D0C">
            <w:pPr>
              <w:widowControl w:val="0"/>
              <w:kinsoku w:val="0"/>
              <w:overflowPunct w:val="0"/>
              <w:autoSpaceDE w:val="0"/>
              <w:autoSpaceDN w:val="0"/>
              <w:adjustRightInd w:val="0"/>
              <w:spacing w:before="31"/>
              <w:ind w:left="128" w:right="343"/>
              <w:rPr>
                <w:sz w:val="24"/>
                <w:lang w:val="en-US" w:eastAsia="fr-FR"/>
              </w:rPr>
            </w:pPr>
            <w:r w:rsidRPr="00190FFE">
              <w:rPr>
                <w:lang w:val="en-US" w:eastAsia="fr-FR"/>
              </w:rPr>
              <w:t xml:space="preserve">Wool </w:t>
            </w:r>
            <w:r>
              <w:rPr>
                <w:lang w:val="en-US" w:eastAsia="fr-FR"/>
              </w:rPr>
              <w:t xml:space="preserve">preventive </w:t>
            </w:r>
            <w:r w:rsidRPr="00190FFE">
              <w:rPr>
                <w:lang w:val="en-US" w:eastAsia="fr-FR"/>
              </w:rPr>
              <w:t xml:space="preserve">protection against textile-attacking insects </w:t>
            </w:r>
          </w:p>
        </w:tc>
      </w:tr>
      <w:tr w:rsidR="007C7E54" w14:paraId="6EEE3061" w14:textId="77777777" w:rsidTr="007C7E54">
        <w:tc>
          <w:tcPr>
            <w:tcW w:w="2707" w:type="dxa"/>
            <w:tcBorders>
              <w:left w:val="single" w:sz="4" w:space="0" w:color="000000"/>
              <w:bottom w:val="single" w:sz="4" w:space="0" w:color="000000"/>
            </w:tcBorders>
            <w:shd w:val="clear" w:color="auto" w:fill="auto"/>
          </w:tcPr>
          <w:p w14:paraId="0BC5955C" w14:textId="77777777" w:rsidR="007C7E54" w:rsidRDefault="007C7E54" w:rsidP="005C70E7">
            <w:pPr>
              <w:rPr>
                <w:b/>
              </w:rPr>
            </w:pPr>
            <w:r>
              <w:rPr>
                <w:b/>
                <w:bCs/>
                <w:szCs w:val="24"/>
                <w:lang w:eastAsia="en-GB"/>
              </w:rPr>
              <w:t>Target organism (including development stage)</w:t>
            </w:r>
          </w:p>
        </w:tc>
        <w:tc>
          <w:tcPr>
            <w:tcW w:w="6328" w:type="dxa"/>
            <w:tcBorders>
              <w:top w:val="single" w:sz="4" w:space="0" w:color="000000"/>
              <w:left w:val="single" w:sz="4" w:space="0" w:color="000000"/>
              <w:bottom w:val="single" w:sz="4" w:space="0" w:color="000000"/>
              <w:right w:val="single" w:sz="4" w:space="0" w:color="auto"/>
            </w:tcBorders>
          </w:tcPr>
          <w:p w14:paraId="35FF9F52" w14:textId="77777777" w:rsidR="007C7E54" w:rsidRPr="009D0566" w:rsidRDefault="007C7E54" w:rsidP="00FD016C">
            <w:pPr>
              <w:widowControl w:val="0"/>
              <w:kinsoku w:val="0"/>
              <w:overflowPunct w:val="0"/>
              <w:autoSpaceDE w:val="0"/>
              <w:autoSpaceDN w:val="0"/>
              <w:adjustRightInd w:val="0"/>
              <w:spacing w:before="31"/>
              <w:ind w:left="128" w:right="123"/>
              <w:rPr>
                <w:lang w:val="en-US" w:eastAsia="fr-FR"/>
              </w:rPr>
            </w:pPr>
            <w:r w:rsidRPr="00190FFE">
              <w:rPr>
                <w:i/>
                <w:iCs/>
                <w:lang w:val="en-US" w:eastAsia="fr-FR"/>
              </w:rPr>
              <w:t xml:space="preserve">Tineola bisselliella </w:t>
            </w:r>
            <w:r w:rsidRPr="00190FFE">
              <w:rPr>
                <w:lang w:val="en-US" w:eastAsia="fr-FR"/>
              </w:rPr>
              <w:t>(moths)</w:t>
            </w:r>
            <w:r w:rsidRPr="009D0566">
              <w:rPr>
                <w:lang w:val="en-US" w:eastAsia="fr-FR"/>
              </w:rPr>
              <w:t xml:space="preserve"> larvae and adults</w:t>
            </w:r>
          </w:p>
          <w:p w14:paraId="2A8FEFC5" w14:textId="77777777" w:rsidR="007C7E54" w:rsidRPr="00190FFE" w:rsidRDefault="007C7E54" w:rsidP="00FD016C">
            <w:pPr>
              <w:widowControl w:val="0"/>
              <w:kinsoku w:val="0"/>
              <w:overflowPunct w:val="0"/>
              <w:autoSpaceDE w:val="0"/>
              <w:autoSpaceDN w:val="0"/>
              <w:adjustRightInd w:val="0"/>
              <w:spacing w:before="31"/>
              <w:ind w:left="128" w:right="123"/>
              <w:rPr>
                <w:sz w:val="24"/>
                <w:lang w:val="fr-FR" w:eastAsia="fr-FR"/>
              </w:rPr>
            </w:pPr>
            <w:r w:rsidRPr="00190FFE">
              <w:rPr>
                <w:i/>
                <w:iCs/>
                <w:lang w:val="fr-FR" w:eastAsia="fr-FR"/>
              </w:rPr>
              <w:t xml:space="preserve">Anthrenus flavipes </w:t>
            </w:r>
            <w:r w:rsidRPr="00190FFE">
              <w:rPr>
                <w:lang w:val="fr-FR" w:eastAsia="fr-FR"/>
              </w:rPr>
              <w:t>(carpet beetle</w:t>
            </w:r>
            <w:r>
              <w:rPr>
                <w:lang w:val="fr-FR" w:eastAsia="fr-FR"/>
              </w:rPr>
              <w:t>s</w:t>
            </w:r>
            <w:r w:rsidRPr="00190FFE">
              <w:rPr>
                <w:lang w:val="fr-FR" w:eastAsia="fr-FR"/>
              </w:rPr>
              <w:t>)</w:t>
            </w:r>
            <w:r>
              <w:rPr>
                <w:lang w:val="fr-FR" w:eastAsia="fr-FR"/>
              </w:rPr>
              <w:t xml:space="preserve"> adults</w:t>
            </w:r>
          </w:p>
        </w:tc>
      </w:tr>
      <w:tr w:rsidR="007C7E54" w14:paraId="03630089" w14:textId="77777777" w:rsidTr="007C7E54">
        <w:tc>
          <w:tcPr>
            <w:tcW w:w="2707" w:type="dxa"/>
            <w:tcBorders>
              <w:left w:val="single" w:sz="4" w:space="0" w:color="000000"/>
              <w:bottom w:val="single" w:sz="4" w:space="0" w:color="000000"/>
            </w:tcBorders>
            <w:shd w:val="clear" w:color="auto" w:fill="auto"/>
          </w:tcPr>
          <w:p w14:paraId="42C2F4F2" w14:textId="77777777" w:rsidR="007C7E54" w:rsidRDefault="007C7E54" w:rsidP="005C70E7">
            <w:pPr>
              <w:rPr>
                <w:b/>
              </w:rPr>
            </w:pPr>
            <w:r>
              <w:rPr>
                <w:b/>
                <w:bCs/>
                <w:szCs w:val="24"/>
                <w:lang w:eastAsia="en-GB"/>
              </w:rPr>
              <w:t>Field of use</w:t>
            </w:r>
          </w:p>
        </w:tc>
        <w:tc>
          <w:tcPr>
            <w:tcW w:w="6328" w:type="dxa"/>
            <w:tcBorders>
              <w:top w:val="single" w:sz="4" w:space="0" w:color="000000"/>
              <w:left w:val="single" w:sz="4" w:space="0" w:color="000000"/>
              <w:bottom w:val="single" w:sz="4" w:space="0" w:color="000000"/>
              <w:right w:val="single" w:sz="4" w:space="0" w:color="auto"/>
            </w:tcBorders>
          </w:tcPr>
          <w:p w14:paraId="2AE3E207" w14:textId="5D9BC777" w:rsidR="00362794" w:rsidRPr="00190FFE" w:rsidRDefault="007C7E54">
            <w:pPr>
              <w:widowControl w:val="0"/>
              <w:kinsoku w:val="0"/>
              <w:overflowPunct w:val="0"/>
              <w:autoSpaceDE w:val="0"/>
              <w:autoSpaceDN w:val="0"/>
              <w:adjustRightInd w:val="0"/>
              <w:spacing w:before="29"/>
              <w:ind w:left="128" w:right="105"/>
              <w:rPr>
                <w:sz w:val="24"/>
                <w:lang w:val="en-US" w:eastAsia="fr-FR"/>
              </w:rPr>
            </w:pPr>
            <w:r w:rsidRPr="00190FFE">
              <w:rPr>
                <w:lang w:val="en-US" w:eastAsia="fr-FR"/>
              </w:rPr>
              <w:t xml:space="preserve">Indoor application of the biocidal product with insecticide active component </w:t>
            </w:r>
            <w:r w:rsidRPr="00A257B8">
              <w:rPr>
                <w:lang w:val="en-US" w:eastAsia="fr-FR"/>
              </w:rPr>
              <w:t xml:space="preserve">for </w:t>
            </w:r>
            <w:r w:rsidR="008A640F" w:rsidRPr="00A257B8">
              <w:rPr>
                <w:lang w:val="en-US" w:eastAsia="fr-FR"/>
              </w:rPr>
              <w:t xml:space="preserve">preventive treatment against </w:t>
            </w:r>
            <w:r w:rsidRPr="00A257B8">
              <w:rPr>
                <w:lang w:val="en-US" w:eastAsia="fr-FR"/>
              </w:rPr>
              <w:t xml:space="preserve">keratin feeding textile pests. Application: Wool textile fibers for use </w:t>
            </w:r>
            <w:r w:rsidRPr="00A257B8">
              <w:rPr>
                <w:lang w:val="en-US" w:eastAsia="fr-FR"/>
              </w:rPr>
              <w:lastRenderedPageBreak/>
              <w:t xml:space="preserve">in the manufacturing of </w:t>
            </w:r>
            <w:r w:rsidR="00720CA2" w:rsidRPr="00A257B8">
              <w:rPr>
                <w:lang w:val="en-US" w:eastAsia="fr-FR"/>
              </w:rPr>
              <w:t>non-washable</w:t>
            </w:r>
            <w:r w:rsidRPr="00A257B8">
              <w:rPr>
                <w:lang w:val="en-US" w:eastAsia="fr-FR"/>
              </w:rPr>
              <w:t xml:space="preserve"> home textiles</w:t>
            </w:r>
            <w:r w:rsidR="00532690">
              <w:rPr>
                <w:lang w:val="en-US" w:eastAsia="fr-FR"/>
              </w:rPr>
              <w:t xml:space="preserve"> (</w:t>
            </w:r>
            <w:r w:rsidRPr="00A257B8">
              <w:rPr>
                <w:lang w:val="en-US" w:eastAsia="fr-FR"/>
              </w:rPr>
              <w:t>carpets</w:t>
            </w:r>
            <w:r w:rsidR="00532690">
              <w:rPr>
                <w:lang w:val="en-US" w:eastAsia="fr-FR"/>
              </w:rPr>
              <w:t xml:space="preserve"> and</w:t>
            </w:r>
            <w:r w:rsidR="00362794" w:rsidRPr="00A257B8">
              <w:rPr>
                <w:lang w:val="en-US" w:eastAsia="fr-FR"/>
              </w:rPr>
              <w:t xml:space="preserve"> rugs</w:t>
            </w:r>
            <w:r w:rsidR="00720CA2" w:rsidRPr="00A257B8">
              <w:rPr>
                <w:lang w:val="en-US" w:eastAsia="fr-FR"/>
              </w:rPr>
              <w:t>) or</w:t>
            </w:r>
            <w:r w:rsidRPr="00A257B8">
              <w:rPr>
                <w:lang w:val="en-US" w:eastAsia="fr-FR"/>
              </w:rPr>
              <w:t xml:space="preserve"> insulating material</w:t>
            </w:r>
            <w:r w:rsidR="00B105A9" w:rsidRPr="00A257B8">
              <w:rPr>
                <w:lang w:val="en-US" w:eastAsia="fr-FR"/>
              </w:rPr>
              <w:t>.</w:t>
            </w:r>
          </w:p>
        </w:tc>
      </w:tr>
      <w:tr w:rsidR="007C7E54" w14:paraId="2EC76DEC" w14:textId="77777777" w:rsidTr="007C7E54">
        <w:tc>
          <w:tcPr>
            <w:tcW w:w="2707" w:type="dxa"/>
            <w:tcBorders>
              <w:left w:val="single" w:sz="4" w:space="0" w:color="000000"/>
              <w:bottom w:val="single" w:sz="4" w:space="0" w:color="000000"/>
            </w:tcBorders>
            <w:shd w:val="clear" w:color="auto" w:fill="auto"/>
          </w:tcPr>
          <w:p w14:paraId="08184105" w14:textId="77777777" w:rsidR="007C7E54" w:rsidRDefault="007C7E54" w:rsidP="005C70E7">
            <w:pPr>
              <w:rPr>
                <w:b/>
              </w:rPr>
            </w:pPr>
            <w:r>
              <w:rPr>
                <w:b/>
                <w:bCs/>
                <w:szCs w:val="24"/>
                <w:lang w:eastAsia="en-GB"/>
              </w:rPr>
              <w:lastRenderedPageBreak/>
              <w:t>Application method(s)</w:t>
            </w:r>
          </w:p>
        </w:tc>
        <w:tc>
          <w:tcPr>
            <w:tcW w:w="6328" w:type="dxa"/>
            <w:tcBorders>
              <w:top w:val="single" w:sz="4" w:space="0" w:color="000000"/>
              <w:left w:val="single" w:sz="4" w:space="0" w:color="000000"/>
              <w:bottom w:val="single" w:sz="4" w:space="0" w:color="000000"/>
              <w:right w:val="single" w:sz="4" w:space="0" w:color="auto"/>
            </w:tcBorders>
          </w:tcPr>
          <w:p w14:paraId="2583079A" w14:textId="03CF6F75" w:rsidR="007C7E54" w:rsidRPr="00616C56" w:rsidRDefault="007C7E54" w:rsidP="00B156F5">
            <w:pPr>
              <w:widowControl w:val="0"/>
              <w:kinsoku w:val="0"/>
              <w:overflowPunct w:val="0"/>
              <w:autoSpaceDE w:val="0"/>
              <w:autoSpaceDN w:val="0"/>
              <w:adjustRightInd w:val="0"/>
              <w:ind w:left="128" w:right="76"/>
              <w:rPr>
                <w:sz w:val="24"/>
                <w:lang w:val="en-US" w:eastAsia="fr-FR"/>
              </w:rPr>
            </w:pPr>
            <w:r w:rsidRPr="00616C56">
              <w:rPr>
                <w:lang w:val="en-US" w:eastAsia="fr-FR"/>
              </w:rPr>
              <w:t>The requested amount of the biocidal product is added to the dyeing bath</w:t>
            </w:r>
            <w:r w:rsidR="00B156F5">
              <w:rPr>
                <w:lang w:val="en-US" w:eastAsia="fr-FR"/>
              </w:rPr>
              <w:t>.</w:t>
            </w:r>
            <w:r w:rsidRPr="00616C56">
              <w:rPr>
                <w:lang w:val="en-US" w:eastAsia="fr-FR"/>
              </w:rPr>
              <w:t xml:space="preserve"> </w:t>
            </w:r>
          </w:p>
        </w:tc>
      </w:tr>
      <w:tr w:rsidR="007C7E54" w:rsidRPr="009C6432" w14:paraId="274CCD4B" w14:textId="77777777" w:rsidTr="00616C56">
        <w:trPr>
          <w:trHeight w:val="568"/>
        </w:trPr>
        <w:tc>
          <w:tcPr>
            <w:tcW w:w="2707" w:type="dxa"/>
            <w:tcBorders>
              <w:left w:val="single" w:sz="4" w:space="0" w:color="000000"/>
              <w:bottom w:val="single" w:sz="4" w:space="0" w:color="000000"/>
            </w:tcBorders>
            <w:shd w:val="clear" w:color="auto" w:fill="auto"/>
          </w:tcPr>
          <w:p w14:paraId="33D0BB72" w14:textId="77777777" w:rsidR="007C7E54" w:rsidRDefault="007C7E54" w:rsidP="005C70E7">
            <w:pPr>
              <w:rPr>
                <w:b/>
              </w:rPr>
            </w:pPr>
            <w:r>
              <w:rPr>
                <w:b/>
                <w:bCs/>
                <w:szCs w:val="24"/>
                <w:lang w:eastAsia="en-GB"/>
              </w:rPr>
              <w:t>Application rate(s) and frequency</w:t>
            </w:r>
          </w:p>
        </w:tc>
        <w:tc>
          <w:tcPr>
            <w:tcW w:w="6328" w:type="dxa"/>
            <w:tcBorders>
              <w:top w:val="single" w:sz="4" w:space="0" w:color="000000"/>
              <w:left w:val="single" w:sz="4" w:space="0" w:color="000000"/>
              <w:bottom w:val="single" w:sz="4" w:space="0" w:color="000000"/>
              <w:right w:val="single" w:sz="4" w:space="0" w:color="auto"/>
            </w:tcBorders>
            <w:shd w:val="clear" w:color="auto" w:fill="auto"/>
          </w:tcPr>
          <w:p w14:paraId="69B3CD8B" w14:textId="77777777" w:rsidR="007C7E54" w:rsidRPr="00616C56" w:rsidRDefault="007C7E54" w:rsidP="00616C56">
            <w:pPr>
              <w:widowControl w:val="0"/>
              <w:kinsoku w:val="0"/>
              <w:overflowPunct w:val="0"/>
              <w:autoSpaceDE w:val="0"/>
              <w:autoSpaceDN w:val="0"/>
              <w:adjustRightInd w:val="0"/>
              <w:spacing w:before="29"/>
              <w:ind w:left="128" w:right="105"/>
              <w:rPr>
                <w:lang w:val="en-US" w:eastAsia="fr-FR"/>
              </w:rPr>
            </w:pPr>
            <w:r w:rsidRPr="00616C56">
              <w:rPr>
                <w:lang w:val="en-US" w:eastAsia="fr-FR"/>
              </w:rPr>
              <w:t>Amounts to be used to obtain protection against:</w:t>
            </w:r>
          </w:p>
          <w:p w14:paraId="31E13220" w14:textId="77777777" w:rsidR="007C7E54" w:rsidRPr="00A82964" w:rsidRDefault="007C7E54" w:rsidP="00616C56">
            <w:pPr>
              <w:widowControl w:val="0"/>
              <w:kinsoku w:val="0"/>
              <w:overflowPunct w:val="0"/>
              <w:autoSpaceDE w:val="0"/>
              <w:autoSpaceDN w:val="0"/>
              <w:adjustRightInd w:val="0"/>
              <w:spacing w:before="29"/>
              <w:ind w:left="128" w:right="105"/>
              <w:rPr>
                <w:sz w:val="24"/>
                <w:lang w:val="en-US" w:eastAsia="fr-FR"/>
              </w:rPr>
            </w:pPr>
            <w:r w:rsidRPr="00A82964">
              <w:rPr>
                <w:i/>
                <w:lang w:val="en-US" w:eastAsia="fr-FR"/>
              </w:rPr>
              <w:t>Tineola bisselliella</w:t>
            </w:r>
            <w:r w:rsidRPr="00A82964">
              <w:rPr>
                <w:lang w:val="en-US" w:eastAsia="fr-FR"/>
              </w:rPr>
              <w:t xml:space="preserve"> (adults and larvae)</w:t>
            </w:r>
            <w:r w:rsidR="00F838CF" w:rsidRPr="00A82964">
              <w:rPr>
                <w:lang w:val="en-US" w:eastAsia="fr-FR"/>
              </w:rPr>
              <w:t xml:space="preserve"> </w:t>
            </w:r>
            <w:r w:rsidRPr="00A82964">
              <w:rPr>
                <w:lang w:val="en-US" w:eastAsia="fr-FR"/>
              </w:rPr>
              <w:t xml:space="preserve">+ </w:t>
            </w:r>
            <w:r w:rsidRPr="00A82964">
              <w:rPr>
                <w:i/>
                <w:lang w:val="en-US" w:eastAsia="fr-FR"/>
              </w:rPr>
              <w:t>Anthrenus flavipes</w:t>
            </w:r>
            <w:r w:rsidRPr="00A82964">
              <w:rPr>
                <w:lang w:val="en-US" w:eastAsia="fr-FR"/>
              </w:rPr>
              <w:t xml:space="preserve"> (adults): 0.06%</w:t>
            </w:r>
            <w:r w:rsidR="009C6432" w:rsidRPr="00A82964">
              <w:rPr>
                <w:lang w:val="en-US" w:eastAsia="fr-FR"/>
              </w:rPr>
              <w:t xml:space="preserve"> product in the wool</w:t>
            </w:r>
          </w:p>
        </w:tc>
      </w:tr>
      <w:tr w:rsidR="007C7E54" w14:paraId="50322B0B" w14:textId="77777777" w:rsidTr="00FD016C">
        <w:trPr>
          <w:trHeight w:val="346"/>
        </w:trPr>
        <w:tc>
          <w:tcPr>
            <w:tcW w:w="2707" w:type="dxa"/>
            <w:tcBorders>
              <w:left w:val="single" w:sz="4" w:space="0" w:color="000000"/>
              <w:bottom w:val="single" w:sz="4" w:space="0" w:color="000000"/>
            </w:tcBorders>
            <w:shd w:val="clear" w:color="auto" w:fill="auto"/>
            <w:vAlign w:val="center"/>
          </w:tcPr>
          <w:p w14:paraId="486C7DA7" w14:textId="77777777" w:rsidR="007C7E54" w:rsidRDefault="007C7E54" w:rsidP="00FD016C">
            <w:pPr>
              <w:rPr>
                <w:b/>
              </w:rPr>
            </w:pPr>
            <w:r>
              <w:rPr>
                <w:b/>
                <w:bCs/>
                <w:szCs w:val="24"/>
                <w:lang w:eastAsia="en-GB"/>
              </w:rPr>
              <w:t>Category(ies) of users</w:t>
            </w:r>
          </w:p>
        </w:tc>
        <w:tc>
          <w:tcPr>
            <w:tcW w:w="6328" w:type="dxa"/>
            <w:tcBorders>
              <w:top w:val="single" w:sz="4" w:space="0" w:color="000000"/>
              <w:left w:val="single" w:sz="4" w:space="0" w:color="000000"/>
              <w:bottom w:val="single" w:sz="4" w:space="0" w:color="000000"/>
              <w:right w:val="single" w:sz="4" w:space="0" w:color="auto"/>
            </w:tcBorders>
            <w:vAlign w:val="center"/>
          </w:tcPr>
          <w:p w14:paraId="051D4D7B" w14:textId="77777777" w:rsidR="007C7E54" w:rsidRPr="007C7E54" w:rsidRDefault="002F07B8" w:rsidP="00FD016C">
            <w:pPr>
              <w:snapToGrid w:val="0"/>
              <w:ind w:left="128"/>
            </w:pPr>
            <w:r>
              <w:t>Industrial users</w:t>
            </w:r>
          </w:p>
        </w:tc>
      </w:tr>
      <w:tr w:rsidR="00234A95" w14:paraId="4B4FFA4A" w14:textId="77777777" w:rsidTr="00FD016C">
        <w:tc>
          <w:tcPr>
            <w:tcW w:w="2707" w:type="dxa"/>
            <w:tcBorders>
              <w:left w:val="single" w:sz="4" w:space="0" w:color="000000"/>
              <w:bottom w:val="single" w:sz="4" w:space="0" w:color="000000"/>
            </w:tcBorders>
            <w:shd w:val="clear" w:color="auto" w:fill="auto"/>
          </w:tcPr>
          <w:p w14:paraId="2FF7D88D" w14:textId="77777777" w:rsidR="00234A95" w:rsidRDefault="00234A95" w:rsidP="005C70E7">
            <w:pPr>
              <w:rPr>
                <w:b/>
                <w:bCs/>
                <w:szCs w:val="24"/>
                <w:lang w:eastAsia="en-GB"/>
              </w:rPr>
            </w:pPr>
          </w:p>
        </w:tc>
        <w:tc>
          <w:tcPr>
            <w:tcW w:w="6328" w:type="dxa"/>
            <w:tcBorders>
              <w:top w:val="single" w:sz="4" w:space="0" w:color="000000"/>
              <w:left w:val="single" w:sz="4" w:space="0" w:color="000000"/>
              <w:bottom w:val="single" w:sz="4" w:space="0" w:color="000000"/>
              <w:right w:val="single" w:sz="4" w:space="0" w:color="auto"/>
            </w:tcBorders>
          </w:tcPr>
          <w:p w14:paraId="523B62F4" w14:textId="77777777" w:rsidR="00234A95" w:rsidRPr="00D56F75" w:rsidRDefault="00234A95" w:rsidP="00FD016C">
            <w:pPr>
              <w:spacing w:line="276" w:lineRule="auto"/>
              <w:ind w:left="128"/>
              <w:jc w:val="both"/>
              <w:rPr>
                <w:rFonts w:cs="Arial"/>
                <w:bCs/>
                <w:lang w:val="en-US"/>
              </w:rPr>
            </w:pPr>
          </w:p>
        </w:tc>
      </w:tr>
      <w:tr w:rsidR="007C7E54" w14:paraId="6C451FFE" w14:textId="77777777" w:rsidTr="00FD016C">
        <w:tc>
          <w:tcPr>
            <w:tcW w:w="2707" w:type="dxa"/>
            <w:tcBorders>
              <w:left w:val="single" w:sz="4" w:space="0" w:color="000000"/>
              <w:bottom w:val="single" w:sz="4" w:space="0" w:color="000000"/>
            </w:tcBorders>
            <w:shd w:val="clear" w:color="auto" w:fill="auto"/>
          </w:tcPr>
          <w:p w14:paraId="2FAA2A27" w14:textId="77777777" w:rsidR="007C7E54" w:rsidRDefault="007C7E54" w:rsidP="005C70E7">
            <w:r>
              <w:rPr>
                <w:b/>
                <w:bCs/>
                <w:szCs w:val="24"/>
                <w:lang w:eastAsia="en-GB"/>
              </w:rPr>
              <w:t>Pack sizes and packaging material</w:t>
            </w:r>
          </w:p>
        </w:tc>
        <w:tc>
          <w:tcPr>
            <w:tcW w:w="6328" w:type="dxa"/>
            <w:tcBorders>
              <w:top w:val="single" w:sz="4" w:space="0" w:color="000000"/>
              <w:left w:val="single" w:sz="4" w:space="0" w:color="000000"/>
              <w:bottom w:val="single" w:sz="4" w:space="0" w:color="000000"/>
              <w:right w:val="single" w:sz="4" w:space="0" w:color="auto"/>
            </w:tcBorders>
          </w:tcPr>
          <w:p w14:paraId="2E1FD5E3" w14:textId="77777777" w:rsidR="00FD016C" w:rsidRPr="00D56F75" w:rsidRDefault="00FD016C" w:rsidP="00FD016C">
            <w:pPr>
              <w:spacing w:line="276" w:lineRule="auto"/>
              <w:ind w:left="128"/>
              <w:jc w:val="both"/>
              <w:rPr>
                <w:rFonts w:cs="Arial"/>
                <w:bCs/>
                <w:lang w:val="en-US"/>
              </w:rPr>
            </w:pPr>
            <w:r w:rsidRPr="00D56F75">
              <w:rPr>
                <w:rFonts w:cs="Arial"/>
                <w:bCs/>
                <w:lang w:val="en-US"/>
              </w:rPr>
              <w:t>Jerry can, Plastic: HDPE , 20 kg</w:t>
            </w:r>
          </w:p>
          <w:p w14:paraId="165D3664" w14:textId="77777777" w:rsidR="00FD016C" w:rsidRPr="00D56F75" w:rsidRDefault="00FD016C" w:rsidP="00FD016C">
            <w:pPr>
              <w:spacing w:line="276" w:lineRule="auto"/>
              <w:ind w:left="128"/>
              <w:jc w:val="both"/>
              <w:rPr>
                <w:rFonts w:cs="Arial"/>
                <w:bCs/>
                <w:lang w:val="en-US"/>
              </w:rPr>
            </w:pPr>
            <w:r w:rsidRPr="00D56F75">
              <w:rPr>
                <w:rFonts w:cs="Arial"/>
                <w:bCs/>
                <w:lang w:val="en-US"/>
              </w:rPr>
              <w:t>Jerry can, Plastic: HDPE , 25 kg</w:t>
            </w:r>
          </w:p>
          <w:p w14:paraId="10FC5467" w14:textId="77777777" w:rsidR="007C7E54" w:rsidRDefault="00FD016C" w:rsidP="00FD016C">
            <w:pPr>
              <w:snapToGrid w:val="0"/>
              <w:ind w:left="128"/>
              <w:rPr>
                <w:rFonts w:cs="Arial"/>
                <w:bCs/>
                <w:lang w:val="en-US"/>
              </w:rPr>
            </w:pPr>
            <w:r w:rsidRPr="00FD016C">
              <w:t>Jerry</w:t>
            </w:r>
            <w:r w:rsidRPr="00D56F75">
              <w:rPr>
                <w:rFonts w:cs="Arial"/>
                <w:bCs/>
                <w:lang w:val="en-US"/>
              </w:rPr>
              <w:t xml:space="preserve"> can, Plastic: HDPE , 30 kg</w:t>
            </w:r>
          </w:p>
          <w:p w14:paraId="3B3E9E21" w14:textId="77777777" w:rsidR="00FD016C" w:rsidRPr="00FD016C" w:rsidRDefault="00FD016C" w:rsidP="00FD016C">
            <w:pPr>
              <w:spacing w:line="276" w:lineRule="auto"/>
              <w:ind w:left="128"/>
              <w:jc w:val="both"/>
              <w:rPr>
                <w:lang w:val="en-US"/>
              </w:rPr>
            </w:pPr>
            <w:r w:rsidRPr="00D56F75">
              <w:rPr>
                <w:rFonts w:cs="Arial"/>
                <w:bCs/>
                <w:lang w:val="en-US"/>
              </w:rPr>
              <w:t>IBC (intermediate bulk container), Plastic: HDPE , 1000 kg</w:t>
            </w:r>
          </w:p>
        </w:tc>
      </w:tr>
    </w:tbl>
    <w:p w14:paraId="32E94278" w14:textId="77777777" w:rsidR="00054513" w:rsidRDefault="00054513" w:rsidP="00BB16EE">
      <w:pPr>
        <w:keepNext/>
        <w:widowControl w:val="0"/>
        <w:autoSpaceDE w:val="0"/>
        <w:rPr>
          <w:b/>
          <w:bCs/>
          <w:i/>
          <w:iCs/>
        </w:rPr>
      </w:pPr>
    </w:p>
    <w:p w14:paraId="39A7BE5A" w14:textId="77777777" w:rsidR="00054513" w:rsidRDefault="00054513" w:rsidP="00BB16EE">
      <w:pPr>
        <w:pStyle w:val="Titre5"/>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54513" w14:paraId="36D60EF5" w14:textId="77777777" w:rsidTr="005C70E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A47223F" w14:textId="77777777" w:rsidR="00B118A4" w:rsidRDefault="00FD016C" w:rsidP="00FD016C">
            <w:pPr>
              <w:widowControl w:val="0"/>
              <w:autoSpaceDE w:val="0"/>
              <w:snapToGrid w:val="0"/>
              <w:rPr>
                <w:b/>
                <w:lang w:eastAsia="fi-FI"/>
              </w:rPr>
            </w:pPr>
            <w:r>
              <w:rPr>
                <w:rFonts w:cs="Times"/>
                <w:bCs/>
                <w:szCs w:val="29"/>
              </w:rPr>
              <w:t>-</w:t>
            </w:r>
            <w:r w:rsidR="00F1792A" w:rsidRPr="00E31FD1">
              <w:rPr>
                <w:lang w:val="en-US"/>
              </w:rPr>
              <w:t xml:space="preserve"> </w:t>
            </w:r>
            <w:r w:rsidR="00F6332D">
              <w:rPr>
                <w:lang w:val="en-US"/>
              </w:rPr>
              <w:t>F</w:t>
            </w:r>
            <w:r w:rsidR="00F1792A" w:rsidRPr="00E31FD1">
              <w:rPr>
                <w:lang w:val="en-US"/>
              </w:rPr>
              <w:t>or production of non-washable wool only</w:t>
            </w:r>
          </w:p>
          <w:p w14:paraId="733E447B" w14:textId="479CC2A8" w:rsidR="00F6332D" w:rsidRPr="00F6332D" w:rsidRDefault="00F6332D" w:rsidP="00F6332D">
            <w:pPr>
              <w:widowControl w:val="0"/>
              <w:autoSpaceDE w:val="0"/>
              <w:snapToGrid w:val="0"/>
              <w:rPr>
                <w:rFonts w:cs="Times"/>
                <w:bCs/>
                <w:szCs w:val="29"/>
              </w:rPr>
            </w:pPr>
          </w:p>
        </w:tc>
      </w:tr>
    </w:tbl>
    <w:p w14:paraId="4D08929D" w14:textId="77777777" w:rsidR="00054513" w:rsidRDefault="00054513" w:rsidP="00BB16EE">
      <w:pPr>
        <w:keepNext/>
        <w:widowControl w:val="0"/>
        <w:autoSpaceDE w:val="0"/>
        <w:rPr>
          <w:rFonts w:eastAsia="Calibri"/>
          <w:b/>
          <w:i/>
          <w:caps/>
          <w:sz w:val="22"/>
          <w:szCs w:val="22"/>
          <w:lang w:val="de-DE" w:eastAsia="en-US"/>
        </w:rPr>
      </w:pPr>
    </w:p>
    <w:p w14:paraId="5CED610F" w14:textId="77777777" w:rsidR="00054513" w:rsidRDefault="00054513" w:rsidP="00BB16EE">
      <w:pPr>
        <w:pStyle w:val="Titre5"/>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54513" w14:paraId="433CA712" w14:textId="77777777" w:rsidTr="005C70E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B155FE" w14:textId="16E59341" w:rsidR="00225668" w:rsidRDefault="00924180" w:rsidP="001F65F1">
            <w:pPr>
              <w:pStyle w:val="Paragraphedeliste"/>
              <w:numPr>
                <w:ilvl w:val="0"/>
                <w:numId w:val="22"/>
              </w:numPr>
              <w:snapToGrid w:val="0"/>
              <w:ind w:left="386" w:hanging="284"/>
              <w:jc w:val="both"/>
              <w:rPr>
                <w:rFonts w:cs="Times"/>
                <w:szCs w:val="29"/>
              </w:rPr>
            </w:pPr>
            <w:r>
              <w:t>Do not apply the product on wet washable wool.</w:t>
            </w:r>
          </w:p>
        </w:tc>
      </w:tr>
    </w:tbl>
    <w:p w14:paraId="08E2476B" w14:textId="77777777" w:rsidR="00054513" w:rsidRDefault="00054513" w:rsidP="00BB16EE">
      <w:pPr>
        <w:keepNext/>
        <w:widowControl w:val="0"/>
        <w:autoSpaceDE w:val="0"/>
        <w:rPr>
          <w:rFonts w:eastAsia="Calibri"/>
          <w:b/>
          <w:i/>
          <w:caps/>
          <w:sz w:val="22"/>
          <w:szCs w:val="22"/>
          <w:lang w:val="de-DE" w:eastAsia="en-US"/>
        </w:rPr>
      </w:pPr>
    </w:p>
    <w:p w14:paraId="6BDA7A3B" w14:textId="77777777" w:rsidR="00054513" w:rsidRDefault="00054513" w:rsidP="00BB16EE">
      <w:pPr>
        <w:pStyle w:val="Titre5"/>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54513" w14:paraId="309A23F6" w14:textId="77777777" w:rsidTr="005C70E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79029A3" w14:textId="77777777" w:rsidR="00054513" w:rsidRDefault="00FD016C" w:rsidP="00FD016C">
            <w:pPr>
              <w:widowControl w:val="0"/>
              <w:autoSpaceDE w:val="0"/>
              <w:snapToGrid w:val="0"/>
              <w:rPr>
                <w:rFonts w:cs="Times"/>
                <w:bCs/>
                <w:szCs w:val="29"/>
              </w:rPr>
            </w:pPr>
            <w:r>
              <w:rPr>
                <w:rFonts w:cs="Times"/>
                <w:bCs/>
                <w:szCs w:val="29"/>
              </w:rPr>
              <w:t>-</w:t>
            </w:r>
          </w:p>
        </w:tc>
      </w:tr>
    </w:tbl>
    <w:p w14:paraId="246274BA" w14:textId="77777777" w:rsidR="00BB16EE" w:rsidRPr="00BB16EE" w:rsidRDefault="00BB16EE" w:rsidP="00BB16EE">
      <w:pPr>
        <w:pStyle w:val="Titre4"/>
        <w:numPr>
          <w:ilvl w:val="0"/>
          <w:numId w:val="0"/>
        </w:numPr>
        <w:spacing w:before="0" w:after="0"/>
        <w:ind w:left="864" w:hanging="864"/>
        <w:rPr>
          <w:rFonts w:cs="Times"/>
          <w:bCs/>
          <w:szCs w:val="29"/>
        </w:rPr>
      </w:pPr>
    </w:p>
    <w:p w14:paraId="7024CDAC" w14:textId="77777777" w:rsidR="00054513" w:rsidRDefault="00054513" w:rsidP="00BB16EE">
      <w:pPr>
        <w:pStyle w:val="Titre5"/>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54513" w14:paraId="62D10C46" w14:textId="77777777" w:rsidTr="005C70E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EF331F9" w14:textId="77777777" w:rsidR="00054513" w:rsidRDefault="00FD016C" w:rsidP="00FD016C">
            <w:pPr>
              <w:widowControl w:val="0"/>
              <w:autoSpaceDE w:val="0"/>
              <w:snapToGrid w:val="0"/>
              <w:rPr>
                <w:rFonts w:cs="Times"/>
                <w:bCs/>
                <w:szCs w:val="29"/>
              </w:rPr>
            </w:pPr>
            <w:r>
              <w:rPr>
                <w:rFonts w:cs="Times"/>
                <w:bCs/>
                <w:szCs w:val="29"/>
              </w:rPr>
              <w:t>-</w:t>
            </w:r>
          </w:p>
        </w:tc>
      </w:tr>
    </w:tbl>
    <w:p w14:paraId="08D0CC13" w14:textId="77777777" w:rsidR="00054513" w:rsidRDefault="00054513" w:rsidP="00054513">
      <w:pPr>
        <w:widowControl w:val="0"/>
        <w:autoSpaceDE w:val="0"/>
        <w:rPr>
          <w:rFonts w:cs="Times"/>
          <w:bCs/>
          <w:szCs w:val="29"/>
        </w:rPr>
      </w:pPr>
    </w:p>
    <w:p w14:paraId="4D31A4EE" w14:textId="77777777" w:rsidR="00054513" w:rsidRDefault="00054513" w:rsidP="00BB16EE">
      <w:pPr>
        <w:pStyle w:val="Titre5"/>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54513" w14:paraId="4FD95710" w14:textId="77777777" w:rsidTr="005C70E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9128DD" w14:textId="77777777" w:rsidR="00054513" w:rsidRDefault="00FD016C" w:rsidP="00FD016C">
            <w:pPr>
              <w:widowControl w:val="0"/>
              <w:autoSpaceDE w:val="0"/>
              <w:snapToGrid w:val="0"/>
              <w:rPr>
                <w:rFonts w:cs="Times"/>
                <w:bCs/>
                <w:szCs w:val="29"/>
              </w:rPr>
            </w:pPr>
            <w:r>
              <w:rPr>
                <w:rFonts w:cs="Times"/>
                <w:bCs/>
                <w:szCs w:val="29"/>
              </w:rPr>
              <w:t>-</w:t>
            </w:r>
          </w:p>
        </w:tc>
      </w:tr>
    </w:tbl>
    <w:p w14:paraId="5FEDE42A" w14:textId="77777777" w:rsidR="00994045" w:rsidRDefault="00994045" w:rsidP="00994045">
      <w:pPr>
        <w:pStyle w:val="Titre3"/>
        <w:numPr>
          <w:ilvl w:val="0"/>
          <w:numId w:val="0"/>
        </w:numPr>
        <w:ind w:left="720"/>
      </w:pPr>
    </w:p>
    <w:p w14:paraId="445719EA" w14:textId="77777777" w:rsidR="009D0C0B" w:rsidRDefault="00FA480B">
      <w:pPr>
        <w:pStyle w:val="Titre3"/>
      </w:pPr>
      <w:bookmarkStart w:id="33" w:name="_Toc111202063"/>
      <w:r>
        <w:t>General directions for use</w:t>
      </w:r>
      <w:bookmarkEnd w:id="33"/>
    </w:p>
    <w:p w14:paraId="5C8A0D1C" w14:textId="77777777" w:rsidR="009D0C0B" w:rsidRDefault="00FA480B">
      <w:pPr>
        <w:pStyle w:val="Titre4"/>
      </w:pPr>
      <w:bookmarkStart w:id="34" w:name="_Toc111202064"/>
      <w:r>
        <w:t>Instructions for use</w:t>
      </w:r>
      <w:bookmarkEnd w:id="3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EA7D9E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00323CA" w14:textId="77777777" w:rsidR="00281BA0" w:rsidRDefault="00281BA0" w:rsidP="00281BA0">
            <w:pPr>
              <w:pStyle w:val="Paragraphedeliste"/>
              <w:numPr>
                <w:ilvl w:val="0"/>
                <w:numId w:val="22"/>
              </w:numPr>
              <w:snapToGrid w:val="0"/>
              <w:jc w:val="both"/>
            </w:pPr>
            <w:r>
              <w:t>Always read the label or leaflet before use and respect follow all the instructions provided</w:t>
            </w:r>
          </w:p>
          <w:p w14:paraId="6380BFBE" w14:textId="77777777" w:rsidR="00281BA0" w:rsidRDefault="00281BA0" w:rsidP="00281BA0">
            <w:pPr>
              <w:pStyle w:val="Paragraphedeliste"/>
              <w:numPr>
                <w:ilvl w:val="0"/>
                <w:numId w:val="22"/>
              </w:numPr>
              <w:snapToGrid w:val="0"/>
              <w:jc w:val="both"/>
            </w:pPr>
            <w:r>
              <w:t xml:space="preserve">Respect the recommended application doses. </w:t>
            </w:r>
          </w:p>
          <w:p w14:paraId="5D48C12D" w14:textId="77777777" w:rsidR="00281BA0" w:rsidRDefault="00281BA0" w:rsidP="00281BA0">
            <w:pPr>
              <w:pStyle w:val="Paragraphedeliste"/>
              <w:numPr>
                <w:ilvl w:val="0"/>
                <w:numId w:val="22"/>
              </w:numPr>
              <w:snapToGrid w:val="0"/>
              <w:jc w:val="both"/>
            </w:pPr>
            <w:r>
              <w:t>Inform the authorization holder if the treatment is ineffective.</w:t>
            </w:r>
          </w:p>
          <w:p w14:paraId="3725C29D" w14:textId="4C1D2F5B" w:rsidR="009D0C0B" w:rsidRDefault="00281BA0" w:rsidP="002C4F85">
            <w:pPr>
              <w:pStyle w:val="Paragraphedeliste"/>
              <w:numPr>
                <w:ilvl w:val="0"/>
                <w:numId w:val="22"/>
              </w:numPr>
              <w:snapToGrid w:val="0"/>
              <w:jc w:val="both"/>
            </w:pPr>
            <w:r>
              <w:lastRenderedPageBreak/>
              <w:t>The authorization holder should report any observed resistance incidents to the Competent Authorities (CA) or other appointed bodies involved in resistance management.</w:t>
            </w:r>
          </w:p>
        </w:tc>
      </w:tr>
    </w:tbl>
    <w:p w14:paraId="485F36BA" w14:textId="77777777" w:rsidR="009D0C0B" w:rsidRDefault="00FA480B">
      <w:pPr>
        <w:pStyle w:val="Titre4"/>
      </w:pPr>
      <w:bookmarkStart w:id="35" w:name="_Toc111202065"/>
      <w:r>
        <w:lastRenderedPageBreak/>
        <w:t>Risk mitigation measures</w:t>
      </w:r>
      <w:bookmarkEnd w:id="3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A8CB0C0" w14:textId="77777777" w:rsidTr="00E40B7F">
        <w:trPr>
          <w:trHeight w:val="2969"/>
        </w:trPr>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2C8694" w14:textId="2DBD2ED1" w:rsidR="00FA4FC7" w:rsidRPr="00A257B8" w:rsidRDefault="00115ECF">
            <w:pPr>
              <w:pStyle w:val="Paragraphedeliste"/>
              <w:numPr>
                <w:ilvl w:val="0"/>
                <w:numId w:val="22"/>
              </w:numPr>
              <w:snapToGrid w:val="0"/>
              <w:ind w:left="386" w:hanging="284"/>
              <w:jc w:val="both"/>
            </w:pPr>
            <w:r w:rsidRPr="00FA4FC7">
              <w:rPr>
                <w:rFonts w:cs="Times"/>
                <w:bCs/>
                <w:szCs w:val="29"/>
              </w:rPr>
              <w:t xml:space="preserve">For </w:t>
            </w:r>
            <w:r w:rsidR="00CD3D0C" w:rsidRPr="00FA4FC7">
              <w:rPr>
                <w:rFonts w:cs="Times"/>
                <w:bCs/>
                <w:szCs w:val="29"/>
              </w:rPr>
              <w:t>industrials</w:t>
            </w:r>
            <w:r w:rsidRPr="00FA4FC7">
              <w:rPr>
                <w:rFonts w:cs="Times"/>
                <w:bCs/>
                <w:szCs w:val="29"/>
              </w:rPr>
              <w:t>, wear protective chemical resistant gloves (glove material to be specified by the authorisation holder within the product information)</w:t>
            </w:r>
            <w:r w:rsidR="00B659E2" w:rsidRPr="00FA4FC7">
              <w:rPr>
                <w:rFonts w:cs="Times"/>
                <w:bCs/>
                <w:szCs w:val="29"/>
              </w:rPr>
              <w:t xml:space="preserve"> and coverall</w:t>
            </w:r>
            <w:r w:rsidRPr="00FA4FC7">
              <w:rPr>
                <w:rFonts w:cs="Times"/>
                <w:bCs/>
                <w:szCs w:val="29"/>
              </w:rPr>
              <w:t xml:space="preserve"> during the coupling and decoupling of transfer lines</w:t>
            </w:r>
            <w:r w:rsidR="00336A61">
              <w:rPr>
                <w:rFonts w:cs="Times"/>
                <w:bCs/>
                <w:szCs w:val="29"/>
              </w:rPr>
              <w:t xml:space="preserve"> as well as during handling (cutting, sewing) of treated wool</w:t>
            </w:r>
            <w:r w:rsidRPr="00FA4FC7">
              <w:rPr>
                <w:rFonts w:cs="Times"/>
                <w:bCs/>
                <w:szCs w:val="29"/>
              </w:rPr>
              <w:t>.</w:t>
            </w:r>
          </w:p>
          <w:p w14:paraId="6E336F56" w14:textId="19F19FB4" w:rsidR="00115ECF" w:rsidRPr="00A257B8" w:rsidRDefault="00115ECF" w:rsidP="00115ECF">
            <w:pPr>
              <w:pStyle w:val="Paragraphedeliste"/>
              <w:numPr>
                <w:ilvl w:val="0"/>
                <w:numId w:val="22"/>
              </w:numPr>
              <w:snapToGrid w:val="0"/>
              <w:ind w:left="386" w:hanging="284"/>
              <w:jc w:val="both"/>
            </w:pPr>
            <w:r w:rsidRPr="00A257B8">
              <w:t>Avoid direct and indirect contact with food</w:t>
            </w:r>
            <w:r w:rsidR="00DA0188" w:rsidRPr="00A257B8">
              <w:t xml:space="preserve"> and feed</w:t>
            </w:r>
            <w:r w:rsidRPr="00A257B8">
              <w:t>.</w:t>
            </w:r>
          </w:p>
          <w:p w14:paraId="7F962E9B" w14:textId="3052B4CA" w:rsidR="001964C5" w:rsidRPr="00A257B8" w:rsidRDefault="00F1792A">
            <w:pPr>
              <w:pStyle w:val="Paragraphedeliste"/>
              <w:numPr>
                <w:ilvl w:val="0"/>
                <w:numId w:val="22"/>
              </w:numPr>
              <w:snapToGrid w:val="0"/>
              <w:ind w:left="386" w:hanging="284"/>
              <w:jc w:val="both"/>
            </w:pPr>
            <w:r w:rsidRPr="00A257B8">
              <w:rPr>
                <w:lang w:val="en-US"/>
              </w:rPr>
              <w:t>Application solutions must be collected and reused or disposed as a hazardous waste. They m</w:t>
            </w:r>
            <w:r w:rsidR="00E71A03" w:rsidRPr="00A257B8">
              <w:rPr>
                <w:lang w:val="en-US"/>
              </w:rPr>
              <w:t>ust</w:t>
            </w:r>
            <w:r w:rsidRPr="00A257B8">
              <w:rPr>
                <w:lang w:val="en-US"/>
              </w:rPr>
              <w:t xml:space="preserve"> not be released to soil, ground, surface water or any kind of sewer</w:t>
            </w:r>
            <w:r w:rsidR="001964C5" w:rsidRPr="00A257B8">
              <w:rPr>
                <w:lang w:val="en-US"/>
              </w:rPr>
              <w:t>.</w:t>
            </w:r>
          </w:p>
          <w:p w14:paraId="33B4ED04" w14:textId="77777777" w:rsidR="001964C5" w:rsidRPr="00A257B8" w:rsidRDefault="001964C5" w:rsidP="001964C5">
            <w:pPr>
              <w:pStyle w:val="Paragraphedeliste"/>
              <w:numPr>
                <w:ilvl w:val="0"/>
                <w:numId w:val="22"/>
              </w:numPr>
              <w:snapToGrid w:val="0"/>
              <w:ind w:left="393"/>
              <w:jc w:val="both"/>
              <w:rPr>
                <w:rFonts w:cs="Times"/>
                <w:bCs/>
                <w:szCs w:val="29"/>
              </w:rPr>
            </w:pPr>
            <w:r w:rsidRPr="00A257B8">
              <w:rPr>
                <w:rFonts w:cs="Times"/>
                <w:bCs/>
                <w:szCs w:val="29"/>
              </w:rPr>
              <w:t>The product may only be loaded with an automatic dosing system.</w:t>
            </w:r>
          </w:p>
          <w:p w14:paraId="3EF5889F" w14:textId="77777777" w:rsidR="001964C5" w:rsidRPr="00A257B8" w:rsidRDefault="001964C5" w:rsidP="001964C5">
            <w:pPr>
              <w:pStyle w:val="Paragraphedeliste"/>
              <w:numPr>
                <w:ilvl w:val="0"/>
                <w:numId w:val="22"/>
              </w:numPr>
              <w:snapToGrid w:val="0"/>
              <w:ind w:left="393"/>
              <w:jc w:val="both"/>
              <w:rPr>
                <w:rFonts w:cs="Times"/>
                <w:bCs/>
                <w:szCs w:val="29"/>
              </w:rPr>
            </w:pPr>
            <w:r w:rsidRPr="00A257B8">
              <w:rPr>
                <w:rFonts w:cs="Times"/>
                <w:bCs/>
                <w:szCs w:val="29"/>
              </w:rPr>
              <w:t>The textile treatment process (application and post-application) has to be an automated process, without direct contact by the workers.</w:t>
            </w:r>
          </w:p>
          <w:p w14:paraId="46432FC7" w14:textId="3237131A" w:rsidR="00AC5B52" w:rsidRDefault="001964C5" w:rsidP="005B0995">
            <w:pPr>
              <w:pStyle w:val="Paragraphedeliste"/>
              <w:numPr>
                <w:ilvl w:val="0"/>
                <w:numId w:val="22"/>
              </w:numPr>
              <w:snapToGrid w:val="0"/>
              <w:ind w:left="386" w:hanging="284"/>
              <w:jc w:val="both"/>
            </w:pPr>
            <w:r w:rsidRPr="00A257B8">
              <w:rPr>
                <w:rFonts w:cs="Times"/>
                <w:bCs/>
                <w:szCs w:val="29"/>
              </w:rPr>
              <w:t>Avoid contact to freshly treated textiles.</w:t>
            </w:r>
            <w:r w:rsidR="00F1792A" w:rsidDel="00F1792A">
              <w:t xml:space="preserve"> </w:t>
            </w:r>
          </w:p>
        </w:tc>
      </w:tr>
    </w:tbl>
    <w:p w14:paraId="226565DB" w14:textId="77777777" w:rsidR="009D0C0B" w:rsidRDefault="00FA480B">
      <w:pPr>
        <w:pStyle w:val="Titre4"/>
      </w:pPr>
      <w:bookmarkStart w:id="36" w:name="_Toc111202066"/>
      <w:r>
        <w:t>Particulars of likely direct or indirect effects, first aid instructions and emergency measures to protect the environment</w:t>
      </w:r>
      <w:bookmarkEnd w:id="3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0459FD4" w14:textId="77777777" w:rsidTr="00E40B7F">
        <w:trPr>
          <w:trHeight w:val="3910"/>
        </w:trPr>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7014D90" w14:textId="77777777" w:rsidR="00115ECF" w:rsidRPr="00115EC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In case of impaired consciousness place in recovery position and seek medical advice immediately. Do not give fluids or induce vomiting.</w:t>
            </w:r>
          </w:p>
          <w:p w14:paraId="78096054" w14:textId="77777777" w:rsidR="00115ECF" w:rsidRPr="00115EC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Keep the container or label available.</w:t>
            </w:r>
          </w:p>
          <w:p w14:paraId="1AC1809C" w14:textId="77777777" w:rsidR="00115ECF" w:rsidRPr="00115EC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Skin contact: Remove contaminated clothing and shoes. Wash contaminated skin with soap and water. Contact poison treatment specialist if symptoms occur.</w:t>
            </w:r>
          </w:p>
          <w:p w14:paraId="0C6FB186" w14:textId="77777777" w:rsidR="00115ECF" w:rsidRPr="00115EC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33FA14C8" w14:textId="77777777" w:rsidR="00115ECF" w:rsidRPr="00115EC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 xml:space="preserve">Ingestion: Wash out mouth with water. Contact poison treatment specialist. Seek medical advice immediately if symptoms occur and/or large quantities have been ingested. </w:t>
            </w:r>
          </w:p>
          <w:p w14:paraId="057479E0" w14:textId="2FF2E42B" w:rsidR="009D0C0B" w:rsidRPr="00E40B7F" w:rsidRDefault="00115ECF" w:rsidP="00115ECF">
            <w:pPr>
              <w:pStyle w:val="Paragraphedeliste"/>
              <w:numPr>
                <w:ilvl w:val="0"/>
                <w:numId w:val="22"/>
              </w:numPr>
              <w:snapToGrid w:val="0"/>
              <w:ind w:left="386" w:hanging="284"/>
              <w:jc w:val="both"/>
              <w:rPr>
                <w:rFonts w:cs="Times"/>
                <w:bCs/>
                <w:szCs w:val="29"/>
              </w:rPr>
            </w:pPr>
            <w:r w:rsidRPr="00115ECF">
              <w:rPr>
                <w:rFonts w:cs="Times"/>
                <w:bCs/>
                <w:szCs w:val="29"/>
              </w:rPr>
              <w:t>Inhalation: Remove victim to fresh air and keep at rest in a position comfortable for breathing. Seek medical advice immediately if symptoms occur and/or large quantities have been inhaled.</w:t>
            </w:r>
          </w:p>
          <w:p w14:paraId="1BFC11DA" w14:textId="3460A444" w:rsidR="001964C5" w:rsidRPr="00115ECF" w:rsidRDefault="001964C5" w:rsidP="00E40B7F">
            <w:pPr>
              <w:pStyle w:val="Paragraphedeliste"/>
              <w:numPr>
                <w:ilvl w:val="0"/>
                <w:numId w:val="22"/>
              </w:numPr>
              <w:snapToGrid w:val="0"/>
              <w:ind w:left="393"/>
              <w:jc w:val="both"/>
              <w:rPr>
                <w:lang w:val="en-US"/>
              </w:rPr>
            </w:pPr>
            <w:r w:rsidRPr="00A257B8">
              <w:rPr>
                <w:lang w:val="en-US"/>
              </w:rPr>
              <w:t>Pyrethroids and pyreth</w:t>
            </w:r>
            <w:r w:rsidR="00B3678B" w:rsidRPr="00A257B8">
              <w:rPr>
                <w:lang w:val="en-US"/>
              </w:rPr>
              <w:t>rin</w:t>
            </w:r>
            <w:r w:rsidRPr="00A257B8">
              <w:rPr>
                <w:lang w:val="en-US"/>
              </w:rPr>
              <w:t>s may cause paresthesia (burning and prickling of the skin without irritation). If symptoms persist: Get medical advice.</w:t>
            </w:r>
          </w:p>
        </w:tc>
      </w:tr>
    </w:tbl>
    <w:p w14:paraId="7A11545D" w14:textId="77777777" w:rsidR="009D0C0B" w:rsidRDefault="00FA480B">
      <w:pPr>
        <w:pStyle w:val="Titre4"/>
      </w:pPr>
      <w:bookmarkStart w:id="37" w:name="_Toc111202067"/>
      <w:r>
        <w:t>Instructions for safe disposal of the product and its packaging</w:t>
      </w:r>
      <w:bookmarkEnd w:id="3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6D5981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DE7783" w14:textId="77777777" w:rsidR="0077524C" w:rsidRPr="0077524C" w:rsidRDefault="0077524C" w:rsidP="0077524C">
            <w:pPr>
              <w:pStyle w:val="Paragraphedeliste"/>
              <w:numPr>
                <w:ilvl w:val="0"/>
                <w:numId w:val="22"/>
              </w:numPr>
              <w:snapToGrid w:val="0"/>
              <w:ind w:left="386" w:hanging="284"/>
              <w:jc w:val="both"/>
              <w:rPr>
                <w:rFonts w:cs="Times"/>
                <w:bCs/>
                <w:szCs w:val="29"/>
              </w:rPr>
            </w:pPr>
            <w:r w:rsidRPr="0077524C">
              <w:rPr>
                <w:rFonts w:cs="Times"/>
                <w:bCs/>
                <w:szCs w:val="29"/>
              </w:rPr>
              <w:t>Do not discharge unused product on the ground, into water courses, into pipes (sink, toilets…) nor down the drains</w:t>
            </w:r>
            <w:r>
              <w:rPr>
                <w:rFonts w:cs="Times"/>
                <w:bCs/>
                <w:szCs w:val="29"/>
              </w:rPr>
              <w:t>.</w:t>
            </w:r>
          </w:p>
          <w:p w14:paraId="429B9CA7" w14:textId="77777777" w:rsidR="009D0C0B" w:rsidRDefault="0077524C" w:rsidP="0077524C">
            <w:pPr>
              <w:pStyle w:val="Paragraphedeliste"/>
              <w:numPr>
                <w:ilvl w:val="0"/>
                <w:numId w:val="22"/>
              </w:numPr>
              <w:snapToGrid w:val="0"/>
              <w:ind w:left="386" w:hanging="284"/>
              <w:jc w:val="both"/>
            </w:pPr>
            <w:r w:rsidRPr="0077524C">
              <w:rPr>
                <w:rFonts w:cs="Times"/>
                <w:bCs/>
                <w:szCs w:val="29"/>
              </w:rPr>
              <w:t>Dispose of unused product, its packaging</w:t>
            </w:r>
            <w:r w:rsidR="00047B4C">
              <w:rPr>
                <w:rFonts w:cs="Times"/>
                <w:bCs/>
                <w:szCs w:val="29"/>
              </w:rPr>
              <w:t xml:space="preserve"> </w:t>
            </w:r>
            <w:r w:rsidRPr="0077524C">
              <w:rPr>
                <w:rFonts w:cs="Times"/>
                <w:bCs/>
                <w:szCs w:val="29"/>
              </w:rPr>
              <w:t>and all other waste, in accordance with local regulations</w:t>
            </w:r>
            <w:r>
              <w:rPr>
                <w:rFonts w:cs="Times"/>
                <w:bCs/>
                <w:szCs w:val="29"/>
              </w:rPr>
              <w:t>.</w:t>
            </w:r>
          </w:p>
        </w:tc>
      </w:tr>
    </w:tbl>
    <w:p w14:paraId="2B39B4DB" w14:textId="77777777" w:rsidR="009D0C0B" w:rsidRDefault="00FA480B">
      <w:pPr>
        <w:pStyle w:val="Titre4"/>
      </w:pPr>
      <w:bookmarkStart w:id="38" w:name="_Toc111202068"/>
      <w:r>
        <w:t>Conditions of storage and shelf-life of the product under normal conditions of storage</w:t>
      </w:r>
      <w:bookmarkEnd w:id="3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4D6B90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DBF5FF" w14:textId="5A3715F2" w:rsidR="009D0C0B" w:rsidRDefault="007C7E54">
            <w:pPr>
              <w:snapToGrid w:val="0"/>
              <w:rPr>
                <w:rFonts w:cs="Times"/>
                <w:bCs/>
                <w:szCs w:val="29"/>
              </w:rPr>
            </w:pPr>
            <w:r>
              <w:rPr>
                <w:rFonts w:cs="Times"/>
                <w:bCs/>
                <w:szCs w:val="29"/>
              </w:rPr>
              <w:t xml:space="preserve">Shelf life of the product: </w:t>
            </w:r>
            <w:r w:rsidR="00C04FCD">
              <w:rPr>
                <w:rFonts w:cs="Times"/>
                <w:bCs/>
                <w:szCs w:val="29"/>
              </w:rPr>
              <w:t>12</w:t>
            </w:r>
            <w:r w:rsidR="00C1397B">
              <w:rPr>
                <w:rFonts w:cs="Times"/>
                <w:bCs/>
                <w:szCs w:val="29"/>
              </w:rPr>
              <w:t xml:space="preserve"> </w:t>
            </w:r>
            <w:r w:rsidR="00CF0B49">
              <w:rPr>
                <w:rFonts w:cs="Times"/>
                <w:bCs/>
                <w:szCs w:val="29"/>
              </w:rPr>
              <w:t>months</w:t>
            </w:r>
          </w:p>
          <w:p w14:paraId="14791992" w14:textId="71F2D991" w:rsidR="00004D4F" w:rsidRPr="00004D4F" w:rsidRDefault="00C04FCD">
            <w:pPr>
              <w:snapToGrid w:val="0"/>
            </w:pPr>
            <w:r w:rsidRPr="000261DC">
              <w:rPr>
                <w:rFonts w:cs="Times"/>
                <w:bCs/>
                <w:szCs w:val="29"/>
              </w:rPr>
              <w:t>Storage over 10°C</w:t>
            </w:r>
          </w:p>
        </w:tc>
      </w:tr>
    </w:tbl>
    <w:p w14:paraId="3C8503DB" w14:textId="77777777" w:rsidR="009D0C0B" w:rsidRDefault="009D0C0B">
      <w:pPr>
        <w:pStyle w:val="Absatz"/>
        <w:rPr>
          <w:lang w:eastAsia="en-US"/>
        </w:rPr>
      </w:pPr>
    </w:p>
    <w:p w14:paraId="55F1B8E1" w14:textId="77777777" w:rsidR="009D0C0B" w:rsidRDefault="009D0C0B">
      <w:pPr>
        <w:pStyle w:val="Absatz"/>
        <w:rPr>
          <w:lang w:eastAsia="en-US"/>
        </w:rPr>
      </w:pPr>
    </w:p>
    <w:p w14:paraId="354E8527" w14:textId="77777777" w:rsidR="009D0C0B" w:rsidRDefault="00FA480B">
      <w:pPr>
        <w:pStyle w:val="Titre3"/>
      </w:pPr>
      <w:bookmarkStart w:id="39" w:name="_Toc111202069"/>
      <w:r>
        <w:lastRenderedPageBreak/>
        <w:t>Other information</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DFBD08A"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6149097" w14:textId="70BCD6EB" w:rsidR="003B7B86" w:rsidRDefault="003B7B86" w:rsidP="00B118A4">
            <w:pPr>
              <w:pStyle w:val="Paragraphedeliste"/>
              <w:numPr>
                <w:ilvl w:val="0"/>
                <w:numId w:val="22"/>
              </w:numPr>
              <w:snapToGrid w:val="0"/>
              <w:ind w:left="386" w:hanging="284"/>
              <w:jc w:val="both"/>
            </w:pPr>
          </w:p>
        </w:tc>
      </w:tr>
    </w:tbl>
    <w:p w14:paraId="507C163F" w14:textId="77777777" w:rsidR="009D0C0B" w:rsidRDefault="009D0C0B">
      <w:pPr>
        <w:pStyle w:val="Absatz"/>
        <w:rPr>
          <w:lang w:eastAsia="en-US"/>
        </w:rPr>
      </w:pPr>
    </w:p>
    <w:bookmarkEnd w:id="32"/>
    <w:p w14:paraId="436E601A" w14:textId="77777777" w:rsidR="009D0C0B" w:rsidRDefault="009D0C0B">
      <w:pPr>
        <w:tabs>
          <w:tab w:val="left" w:pos="500"/>
        </w:tabs>
        <w:ind w:left="500" w:hanging="500"/>
        <w:rPr>
          <w:lang w:eastAsia="en-US"/>
        </w:rPr>
      </w:pPr>
    </w:p>
    <w:p w14:paraId="7C69B0E4" w14:textId="77777777" w:rsidR="009D0C0B" w:rsidRDefault="00FA480B">
      <w:pPr>
        <w:pStyle w:val="Titre3"/>
        <w:rPr>
          <w:rFonts w:eastAsia="Calibri"/>
          <w:sz w:val="18"/>
          <w:lang w:eastAsia="en-US"/>
        </w:rPr>
      </w:pPr>
      <w:bookmarkStart w:id="40" w:name="_Toc111202070"/>
      <w:r>
        <w:t>Packaging of the biocidal product</w:t>
      </w:r>
      <w:bookmarkEnd w:id="40"/>
    </w:p>
    <w:tbl>
      <w:tblPr>
        <w:tblW w:w="0" w:type="auto"/>
        <w:tblInd w:w="-5" w:type="dxa"/>
        <w:tblLayout w:type="fixed"/>
        <w:tblLook w:val="0000" w:firstRow="0" w:lastRow="0" w:firstColumn="0" w:lastColumn="0" w:noHBand="0" w:noVBand="0"/>
      </w:tblPr>
      <w:tblGrid>
        <w:gridCol w:w="1403"/>
        <w:gridCol w:w="1640"/>
        <w:gridCol w:w="1402"/>
        <w:gridCol w:w="1382"/>
        <w:gridCol w:w="1706"/>
        <w:gridCol w:w="1719"/>
      </w:tblGrid>
      <w:tr w:rsidR="009D0C0B" w14:paraId="35F8ECCD" w14:textId="77777777">
        <w:tc>
          <w:tcPr>
            <w:tcW w:w="1403" w:type="dxa"/>
            <w:tcBorders>
              <w:top w:val="single" w:sz="4" w:space="0" w:color="000000"/>
              <w:left w:val="single" w:sz="4" w:space="0" w:color="000000"/>
              <w:bottom w:val="single" w:sz="4" w:space="0" w:color="000000"/>
            </w:tcBorders>
            <w:shd w:val="clear" w:color="auto" w:fill="FFFFCC"/>
          </w:tcPr>
          <w:p w14:paraId="7DB406CC"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7E75B691"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04E9DFA0"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1B34B5D9"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50310C90" w14:textId="77777777" w:rsidR="009D0C0B" w:rsidRDefault="00FA480B">
            <w:pPr>
              <w:spacing w:line="260" w:lineRule="atLeast"/>
              <w:rPr>
                <w:rFonts w:eastAsia="Calibri"/>
                <w:b/>
                <w:sz w:val="18"/>
                <w:lang w:eastAsia="en-US"/>
              </w:rPr>
            </w:pPr>
            <w:r>
              <w:rPr>
                <w:rFonts w:eastAsia="Calibri"/>
                <w:b/>
                <w:sz w:val="18"/>
                <w:lang w:val="fr-BE" w:eastAsia="en-US"/>
              </w:rPr>
              <w:t>Intended user (e.g. professional, non-professional)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04BBDC23" w14:textId="77777777" w:rsidR="009D0C0B" w:rsidRDefault="00FA480B">
            <w:pPr>
              <w:spacing w:line="260" w:lineRule="atLeast"/>
            </w:pPr>
            <w:r>
              <w:rPr>
                <w:rFonts w:eastAsia="Calibri"/>
                <w:b/>
                <w:sz w:val="18"/>
                <w:lang w:eastAsia="en-US"/>
              </w:rPr>
              <w:t>Compatibility of the product with the proposed packaging materials (Yes/No)</w:t>
            </w:r>
          </w:p>
        </w:tc>
      </w:tr>
      <w:tr w:rsidR="003D7978" w14:paraId="325C3E6F" w14:textId="77777777">
        <w:tc>
          <w:tcPr>
            <w:tcW w:w="1403" w:type="dxa"/>
            <w:tcBorders>
              <w:top w:val="single" w:sz="4" w:space="0" w:color="000000"/>
              <w:left w:val="single" w:sz="4" w:space="0" w:color="000000"/>
              <w:bottom w:val="single" w:sz="4" w:space="0" w:color="000000"/>
            </w:tcBorders>
            <w:shd w:val="clear" w:color="auto" w:fill="auto"/>
          </w:tcPr>
          <w:p w14:paraId="29A15641" w14:textId="77777777" w:rsidR="003D7978" w:rsidRPr="003533E8" w:rsidRDefault="003D7978" w:rsidP="003D7978">
            <w:pPr>
              <w:rPr>
                <w:lang w:eastAsia="en-US"/>
              </w:rPr>
            </w:pPr>
            <w:r>
              <w:rPr>
                <w:lang w:eastAsia="en-US"/>
              </w:rPr>
              <w:t>Container</w:t>
            </w:r>
          </w:p>
        </w:tc>
        <w:tc>
          <w:tcPr>
            <w:tcW w:w="1640" w:type="dxa"/>
            <w:tcBorders>
              <w:top w:val="single" w:sz="4" w:space="0" w:color="000000"/>
              <w:left w:val="single" w:sz="4" w:space="0" w:color="000000"/>
              <w:bottom w:val="single" w:sz="4" w:space="0" w:color="000000"/>
            </w:tcBorders>
            <w:shd w:val="clear" w:color="auto" w:fill="auto"/>
          </w:tcPr>
          <w:p w14:paraId="2D76D707" w14:textId="77777777" w:rsidR="003D7978" w:rsidRPr="003533E8" w:rsidRDefault="003D7978" w:rsidP="003D7978">
            <w:pPr>
              <w:rPr>
                <w:lang w:eastAsia="en-US"/>
              </w:rPr>
            </w:pPr>
            <w:r>
              <w:rPr>
                <w:lang w:eastAsia="en-US"/>
              </w:rPr>
              <w:t>20 L</w:t>
            </w:r>
          </w:p>
        </w:tc>
        <w:tc>
          <w:tcPr>
            <w:tcW w:w="1402" w:type="dxa"/>
            <w:tcBorders>
              <w:top w:val="single" w:sz="4" w:space="0" w:color="000000"/>
              <w:left w:val="single" w:sz="4" w:space="0" w:color="000000"/>
              <w:bottom w:val="single" w:sz="4" w:space="0" w:color="000000"/>
            </w:tcBorders>
            <w:shd w:val="clear" w:color="auto" w:fill="auto"/>
          </w:tcPr>
          <w:p w14:paraId="4323F219" w14:textId="77777777" w:rsidR="003D7978" w:rsidRPr="003533E8" w:rsidRDefault="003D7978" w:rsidP="003D7978">
            <w:pPr>
              <w:rPr>
                <w:lang w:eastAsia="en-US"/>
              </w:rPr>
            </w:pPr>
            <w:r>
              <w:rPr>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550B78A8" w14:textId="77777777" w:rsidR="003D7978" w:rsidRPr="003533E8" w:rsidRDefault="003D7978" w:rsidP="003D7978">
            <w:pPr>
              <w:rPr>
                <w:lang w:eastAsia="en-US"/>
              </w:rPr>
            </w:pPr>
            <w:r>
              <w:rPr>
                <w:lang w:eastAsia="en-US"/>
              </w:rPr>
              <w:t>Screw closure</w:t>
            </w:r>
          </w:p>
        </w:tc>
        <w:tc>
          <w:tcPr>
            <w:tcW w:w="1706" w:type="dxa"/>
            <w:tcBorders>
              <w:top w:val="single" w:sz="4" w:space="0" w:color="000000"/>
              <w:left w:val="single" w:sz="4" w:space="0" w:color="000000"/>
              <w:bottom w:val="single" w:sz="4" w:space="0" w:color="000000"/>
            </w:tcBorders>
            <w:shd w:val="clear" w:color="auto" w:fill="auto"/>
          </w:tcPr>
          <w:p w14:paraId="34209B20" w14:textId="77777777" w:rsidR="003D7978" w:rsidRPr="003533E8" w:rsidRDefault="003D7978" w:rsidP="003D7978">
            <w:pPr>
              <w:rPr>
                <w:lang w:eastAsia="en-US"/>
              </w:rPr>
            </w:pPr>
            <w:r>
              <w:rPr>
                <w:lang w:eastAsia="en-US"/>
              </w:rPr>
              <w:t>Industrial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61EBE926" w14:textId="77777777" w:rsidR="003D7978" w:rsidRPr="003533E8" w:rsidRDefault="003D7978" w:rsidP="003D7978">
            <w:pPr>
              <w:rPr>
                <w:lang w:eastAsia="en-US"/>
              </w:rPr>
            </w:pPr>
            <w:r>
              <w:rPr>
                <w:lang w:eastAsia="en-US"/>
              </w:rPr>
              <w:t>Yes</w:t>
            </w:r>
          </w:p>
        </w:tc>
      </w:tr>
      <w:tr w:rsidR="003D7978" w14:paraId="214D1F89" w14:textId="77777777">
        <w:tc>
          <w:tcPr>
            <w:tcW w:w="1403" w:type="dxa"/>
            <w:tcBorders>
              <w:top w:val="single" w:sz="4" w:space="0" w:color="000000"/>
              <w:left w:val="single" w:sz="4" w:space="0" w:color="000000"/>
              <w:bottom w:val="single" w:sz="4" w:space="0" w:color="000000"/>
            </w:tcBorders>
            <w:shd w:val="clear" w:color="auto" w:fill="auto"/>
          </w:tcPr>
          <w:p w14:paraId="17D3E3D2" w14:textId="77777777" w:rsidR="003D7978" w:rsidRPr="003533E8" w:rsidRDefault="003D7978" w:rsidP="003D7978">
            <w:pPr>
              <w:rPr>
                <w:lang w:eastAsia="en-US"/>
              </w:rPr>
            </w:pPr>
            <w:r>
              <w:rPr>
                <w:lang w:eastAsia="en-US"/>
              </w:rPr>
              <w:t>Barrel</w:t>
            </w:r>
          </w:p>
        </w:tc>
        <w:tc>
          <w:tcPr>
            <w:tcW w:w="1640" w:type="dxa"/>
            <w:tcBorders>
              <w:top w:val="single" w:sz="4" w:space="0" w:color="000000"/>
              <w:left w:val="single" w:sz="4" w:space="0" w:color="000000"/>
              <w:bottom w:val="single" w:sz="4" w:space="0" w:color="000000"/>
            </w:tcBorders>
            <w:shd w:val="clear" w:color="auto" w:fill="auto"/>
          </w:tcPr>
          <w:p w14:paraId="36D7AB4F" w14:textId="77777777" w:rsidR="003D7978" w:rsidRPr="003533E8" w:rsidRDefault="003D7978" w:rsidP="003D7978">
            <w:pPr>
              <w:rPr>
                <w:lang w:eastAsia="en-US"/>
              </w:rPr>
            </w:pPr>
            <w:r>
              <w:rPr>
                <w:lang w:eastAsia="en-US"/>
              </w:rPr>
              <w:t>25 L</w:t>
            </w:r>
          </w:p>
        </w:tc>
        <w:tc>
          <w:tcPr>
            <w:tcW w:w="1402" w:type="dxa"/>
            <w:tcBorders>
              <w:top w:val="single" w:sz="4" w:space="0" w:color="000000"/>
              <w:left w:val="single" w:sz="4" w:space="0" w:color="000000"/>
              <w:bottom w:val="single" w:sz="4" w:space="0" w:color="000000"/>
            </w:tcBorders>
            <w:shd w:val="clear" w:color="auto" w:fill="auto"/>
          </w:tcPr>
          <w:p w14:paraId="0AD3BC23" w14:textId="77777777" w:rsidR="003D7978" w:rsidRPr="003533E8" w:rsidRDefault="003D7978" w:rsidP="003D7978">
            <w:pPr>
              <w:rPr>
                <w:lang w:eastAsia="en-US"/>
              </w:rPr>
            </w:pPr>
            <w:r>
              <w:rPr>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77E5344C" w14:textId="77777777" w:rsidR="003D7978" w:rsidRPr="003533E8" w:rsidRDefault="003D7978" w:rsidP="003D7978">
            <w:pPr>
              <w:rPr>
                <w:lang w:eastAsia="en-US"/>
              </w:rPr>
            </w:pPr>
            <w:r>
              <w:rPr>
                <w:lang w:eastAsia="en-US"/>
              </w:rPr>
              <w:t>Screw closure</w:t>
            </w:r>
          </w:p>
        </w:tc>
        <w:tc>
          <w:tcPr>
            <w:tcW w:w="1706" w:type="dxa"/>
            <w:tcBorders>
              <w:top w:val="single" w:sz="4" w:space="0" w:color="000000"/>
              <w:left w:val="single" w:sz="4" w:space="0" w:color="000000"/>
              <w:bottom w:val="single" w:sz="4" w:space="0" w:color="000000"/>
            </w:tcBorders>
            <w:shd w:val="clear" w:color="auto" w:fill="auto"/>
          </w:tcPr>
          <w:p w14:paraId="2F14408C" w14:textId="77777777" w:rsidR="003D7978" w:rsidRDefault="003D7978" w:rsidP="003D7978">
            <w:r w:rsidRPr="00F00DF7">
              <w:rPr>
                <w:lang w:eastAsia="en-US"/>
              </w:rPr>
              <w:t>Industrial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36FCF4EE" w14:textId="77777777" w:rsidR="003D7978" w:rsidRDefault="003D7978" w:rsidP="003D7978">
            <w:r w:rsidRPr="001F548E">
              <w:rPr>
                <w:lang w:eastAsia="en-US"/>
              </w:rPr>
              <w:t>Yes</w:t>
            </w:r>
          </w:p>
        </w:tc>
      </w:tr>
      <w:tr w:rsidR="003D7978" w14:paraId="120A36B9" w14:textId="77777777">
        <w:tc>
          <w:tcPr>
            <w:tcW w:w="1403" w:type="dxa"/>
            <w:tcBorders>
              <w:top w:val="single" w:sz="4" w:space="0" w:color="000000"/>
              <w:left w:val="single" w:sz="4" w:space="0" w:color="000000"/>
              <w:bottom w:val="single" w:sz="4" w:space="0" w:color="000000"/>
            </w:tcBorders>
            <w:shd w:val="clear" w:color="auto" w:fill="auto"/>
          </w:tcPr>
          <w:p w14:paraId="26BF92C7" w14:textId="77777777" w:rsidR="003D7978" w:rsidRPr="003533E8" w:rsidRDefault="003D7978" w:rsidP="003D7978">
            <w:pPr>
              <w:rPr>
                <w:lang w:eastAsia="en-US"/>
              </w:rPr>
            </w:pPr>
            <w:r>
              <w:rPr>
                <w:lang w:eastAsia="en-US"/>
              </w:rPr>
              <w:t>Barrel</w:t>
            </w:r>
          </w:p>
        </w:tc>
        <w:tc>
          <w:tcPr>
            <w:tcW w:w="1640" w:type="dxa"/>
            <w:tcBorders>
              <w:top w:val="single" w:sz="4" w:space="0" w:color="000000"/>
              <w:left w:val="single" w:sz="4" w:space="0" w:color="000000"/>
              <w:bottom w:val="single" w:sz="4" w:space="0" w:color="000000"/>
            </w:tcBorders>
            <w:shd w:val="clear" w:color="auto" w:fill="auto"/>
          </w:tcPr>
          <w:p w14:paraId="1E6EA520" w14:textId="77777777" w:rsidR="003D7978" w:rsidRPr="003533E8" w:rsidRDefault="003D7978" w:rsidP="003D7978">
            <w:pPr>
              <w:rPr>
                <w:lang w:eastAsia="en-US"/>
              </w:rPr>
            </w:pPr>
            <w:r>
              <w:rPr>
                <w:lang w:eastAsia="en-US"/>
              </w:rPr>
              <w:t>30 L</w:t>
            </w:r>
          </w:p>
        </w:tc>
        <w:tc>
          <w:tcPr>
            <w:tcW w:w="1402" w:type="dxa"/>
            <w:tcBorders>
              <w:top w:val="single" w:sz="4" w:space="0" w:color="000000"/>
              <w:left w:val="single" w:sz="4" w:space="0" w:color="000000"/>
              <w:bottom w:val="single" w:sz="4" w:space="0" w:color="000000"/>
            </w:tcBorders>
            <w:shd w:val="clear" w:color="auto" w:fill="auto"/>
          </w:tcPr>
          <w:p w14:paraId="15C18562" w14:textId="77777777" w:rsidR="003D7978" w:rsidRPr="003533E8" w:rsidRDefault="003D7978" w:rsidP="003D7978">
            <w:pPr>
              <w:rPr>
                <w:lang w:eastAsia="en-US"/>
              </w:rPr>
            </w:pPr>
            <w:r>
              <w:rPr>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3C26C264" w14:textId="77777777" w:rsidR="003D7978" w:rsidRPr="003533E8" w:rsidRDefault="003D7978" w:rsidP="003D7978">
            <w:pPr>
              <w:rPr>
                <w:lang w:eastAsia="en-US"/>
              </w:rPr>
            </w:pPr>
            <w:r>
              <w:rPr>
                <w:lang w:eastAsia="en-US"/>
              </w:rPr>
              <w:t>Screw closure</w:t>
            </w:r>
          </w:p>
        </w:tc>
        <w:tc>
          <w:tcPr>
            <w:tcW w:w="1706" w:type="dxa"/>
            <w:tcBorders>
              <w:top w:val="single" w:sz="4" w:space="0" w:color="000000"/>
              <w:left w:val="single" w:sz="4" w:space="0" w:color="000000"/>
              <w:bottom w:val="single" w:sz="4" w:space="0" w:color="000000"/>
            </w:tcBorders>
            <w:shd w:val="clear" w:color="auto" w:fill="auto"/>
          </w:tcPr>
          <w:p w14:paraId="35FC3C3D" w14:textId="77777777" w:rsidR="003D7978" w:rsidRDefault="003D7978" w:rsidP="003D7978">
            <w:r w:rsidRPr="00F00DF7">
              <w:rPr>
                <w:lang w:eastAsia="en-US"/>
              </w:rPr>
              <w:t>Industrial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289FB5B2" w14:textId="77777777" w:rsidR="003D7978" w:rsidRDefault="003D7978" w:rsidP="003D7978">
            <w:r w:rsidRPr="001F548E">
              <w:rPr>
                <w:lang w:eastAsia="en-US"/>
              </w:rPr>
              <w:t>Yes</w:t>
            </w:r>
          </w:p>
        </w:tc>
      </w:tr>
      <w:tr w:rsidR="003D7978" w14:paraId="3CA74AF4" w14:textId="77777777">
        <w:tc>
          <w:tcPr>
            <w:tcW w:w="1403" w:type="dxa"/>
            <w:tcBorders>
              <w:top w:val="single" w:sz="4" w:space="0" w:color="000000"/>
              <w:left w:val="single" w:sz="4" w:space="0" w:color="000000"/>
              <w:bottom w:val="single" w:sz="4" w:space="0" w:color="000000"/>
            </w:tcBorders>
            <w:shd w:val="clear" w:color="auto" w:fill="auto"/>
          </w:tcPr>
          <w:p w14:paraId="2CE20E81" w14:textId="77777777" w:rsidR="003D7978" w:rsidRPr="003533E8" w:rsidRDefault="003D7978" w:rsidP="003D7978">
            <w:pPr>
              <w:rPr>
                <w:lang w:eastAsia="en-US"/>
              </w:rPr>
            </w:pPr>
            <w:r>
              <w:rPr>
                <w:lang w:eastAsia="en-US"/>
              </w:rPr>
              <w:t>IBC*</w:t>
            </w:r>
          </w:p>
        </w:tc>
        <w:tc>
          <w:tcPr>
            <w:tcW w:w="1640" w:type="dxa"/>
            <w:tcBorders>
              <w:top w:val="single" w:sz="4" w:space="0" w:color="000000"/>
              <w:left w:val="single" w:sz="4" w:space="0" w:color="000000"/>
              <w:bottom w:val="single" w:sz="4" w:space="0" w:color="000000"/>
            </w:tcBorders>
            <w:shd w:val="clear" w:color="auto" w:fill="auto"/>
          </w:tcPr>
          <w:p w14:paraId="775346A6" w14:textId="77777777" w:rsidR="003D7978" w:rsidRPr="003533E8" w:rsidRDefault="003D7978" w:rsidP="003D7978">
            <w:pPr>
              <w:rPr>
                <w:lang w:eastAsia="en-US"/>
              </w:rPr>
            </w:pPr>
            <w:r>
              <w:rPr>
                <w:lang w:eastAsia="en-US"/>
              </w:rPr>
              <w:t>1000 L</w:t>
            </w:r>
          </w:p>
        </w:tc>
        <w:tc>
          <w:tcPr>
            <w:tcW w:w="1402" w:type="dxa"/>
            <w:tcBorders>
              <w:top w:val="single" w:sz="4" w:space="0" w:color="000000"/>
              <w:left w:val="single" w:sz="4" w:space="0" w:color="000000"/>
              <w:bottom w:val="single" w:sz="4" w:space="0" w:color="000000"/>
            </w:tcBorders>
            <w:shd w:val="clear" w:color="auto" w:fill="auto"/>
          </w:tcPr>
          <w:p w14:paraId="50CA3BB3" w14:textId="77777777" w:rsidR="003D7978" w:rsidRPr="003533E8" w:rsidRDefault="003D7978" w:rsidP="003D7978">
            <w:pPr>
              <w:rPr>
                <w:lang w:eastAsia="en-US"/>
              </w:rPr>
            </w:pPr>
            <w:r>
              <w:rPr>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7961235B" w14:textId="77777777" w:rsidR="003D7978" w:rsidRPr="003533E8" w:rsidRDefault="003D7978" w:rsidP="003D7978">
            <w:pPr>
              <w:rPr>
                <w:lang w:eastAsia="en-US"/>
              </w:rPr>
            </w:pPr>
          </w:p>
        </w:tc>
        <w:tc>
          <w:tcPr>
            <w:tcW w:w="1706" w:type="dxa"/>
            <w:tcBorders>
              <w:top w:val="single" w:sz="4" w:space="0" w:color="000000"/>
              <w:left w:val="single" w:sz="4" w:space="0" w:color="000000"/>
              <w:bottom w:val="single" w:sz="4" w:space="0" w:color="000000"/>
            </w:tcBorders>
            <w:shd w:val="clear" w:color="auto" w:fill="auto"/>
          </w:tcPr>
          <w:p w14:paraId="1E965864" w14:textId="77777777" w:rsidR="003D7978" w:rsidRDefault="003D7978" w:rsidP="003D7978">
            <w:r w:rsidRPr="00F00DF7">
              <w:rPr>
                <w:lang w:eastAsia="en-US"/>
              </w:rPr>
              <w:t>Industrial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08C9B166" w14:textId="77777777" w:rsidR="003D7978" w:rsidRDefault="003D7978" w:rsidP="003D7978">
            <w:r w:rsidRPr="001F548E">
              <w:rPr>
                <w:lang w:eastAsia="en-US"/>
              </w:rPr>
              <w:t>Yes</w:t>
            </w:r>
          </w:p>
        </w:tc>
      </w:tr>
      <w:tr w:rsidR="003D7978" w14:paraId="6E10D6E1" w14:textId="77777777">
        <w:tc>
          <w:tcPr>
            <w:tcW w:w="1403" w:type="dxa"/>
            <w:tcBorders>
              <w:top w:val="single" w:sz="4" w:space="0" w:color="000000"/>
              <w:left w:val="single" w:sz="4" w:space="0" w:color="000000"/>
              <w:bottom w:val="single" w:sz="4" w:space="0" w:color="000000"/>
            </w:tcBorders>
            <w:shd w:val="clear" w:color="auto" w:fill="auto"/>
          </w:tcPr>
          <w:p w14:paraId="78F3559E" w14:textId="77777777" w:rsidR="003D7978" w:rsidRDefault="003D7978" w:rsidP="003D7978">
            <w:pPr>
              <w:rPr>
                <w:lang w:eastAsia="en-US"/>
              </w:rPr>
            </w:pPr>
            <w:r>
              <w:rPr>
                <w:lang w:eastAsia="en-US"/>
              </w:rPr>
              <w:t>IBC</w:t>
            </w:r>
          </w:p>
        </w:tc>
        <w:tc>
          <w:tcPr>
            <w:tcW w:w="1640" w:type="dxa"/>
            <w:tcBorders>
              <w:top w:val="single" w:sz="4" w:space="0" w:color="000000"/>
              <w:left w:val="single" w:sz="4" w:space="0" w:color="000000"/>
              <w:bottom w:val="single" w:sz="4" w:space="0" w:color="000000"/>
            </w:tcBorders>
            <w:shd w:val="clear" w:color="auto" w:fill="auto"/>
          </w:tcPr>
          <w:p w14:paraId="2A288C94" w14:textId="77777777" w:rsidR="003D7978" w:rsidRDefault="003D7978" w:rsidP="003D7978">
            <w:pPr>
              <w:rPr>
                <w:lang w:eastAsia="en-US"/>
              </w:rPr>
            </w:pPr>
            <w:r>
              <w:rPr>
                <w:lang w:eastAsia="en-US"/>
              </w:rPr>
              <w:t>1054 L</w:t>
            </w:r>
          </w:p>
        </w:tc>
        <w:tc>
          <w:tcPr>
            <w:tcW w:w="1402" w:type="dxa"/>
            <w:tcBorders>
              <w:top w:val="single" w:sz="4" w:space="0" w:color="000000"/>
              <w:left w:val="single" w:sz="4" w:space="0" w:color="000000"/>
              <w:bottom w:val="single" w:sz="4" w:space="0" w:color="000000"/>
            </w:tcBorders>
            <w:shd w:val="clear" w:color="auto" w:fill="auto"/>
          </w:tcPr>
          <w:p w14:paraId="70A5DF1B" w14:textId="77777777" w:rsidR="003D7978" w:rsidRPr="003533E8" w:rsidRDefault="003D7978" w:rsidP="003D7978">
            <w:pPr>
              <w:rPr>
                <w:lang w:eastAsia="en-US"/>
              </w:rPr>
            </w:pPr>
            <w:r>
              <w:rPr>
                <w:lang w:eastAsia="en-US"/>
              </w:rPr>
              <w:t>HDPE</w:t>
            </w:r>
          </w:p>
        </w:tc>
        <w:tc>
          <w:tcPr>
            <w:tcW w:w="1382" w:type="dxa"/>
            <w:tcBorders>
              <w:top w:val="single" w:sz="4" w:space="0" w:color="000000"/>
              <w:left w:val="single" w:sz="4" w:space="0" w:color="000000"/>
              <w:bottom w:val="single" w:sz="4" w:space="0" w:color="000000"/>
            </w:tcBorders>
            <w:shd w:val="clear" w:color="auto" w:fill="auto"/>
          </w:tcPr>
          <w:p w14:paraId="266D0ABE" w14:textId="77777777" w:rsidR="003D7978" w:rsidRPr="003533E8" w:rsidRDefault="003D7978" w:rsidP="003D7978">
            <w:pPr>
              <w:rPr>
                <w:lang w:eastAsia="en-US"/>
              </w:rPr>
            </w:pPr>
          </w:p>
        </w:tc>
        <w:tc>
          <w:tcPr>
            <w:tcW w:w="1706" w:type="dxa"/>
            <w:tcBorders>
              <w:top w:val="single" w:sz="4" w:space="0" w:color="000000"/>
              <w:left w:val="single" w:sz="4" w:space="0" w:color="000000"/>
              <w:bottom w:val="single" w:sz="4" w:space="0" w:color="000000"/>
            </w:tcBorders>
            <w:shd w:val="clear" w:color="auto" w:fill="auto"/>
          </w:tcPr>
          <w:p w14:paraId="4041DF49" w14:textId="77777777" w:rsidR="003D7978" w:rsidRDefault="003D7978" w:rsidP="003D7978">
            <w:r w:rsidRPr="00F00DF7">
              <w:rPr>
                <w:lang w:eastAsia="en-US"/>
              </w:rPr>
              <w:t>Industrial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3A1FB934" w14:textId="77777777" w:rsidR="003D7978" w:rsidRDefault="003D7978" w:rsidP="003D7978">
            <w:r w:rsidRPr="001F548E">
              <w:rPr>
                <w:lang w:eastAsia="en-US"/>
              </w:rPr>
              <w:t>Yes</w:t>
            </w:r>
          </w:p>
        </w:tc>
      </w:tr>
    </w:tbl>
    <w:p w14:paraId="17107186" w14:textId="77777777" w:rsidR="009D0C0B" w:rsidRDefault="003D7978">
      <w:pPr>
        <w:spacing w:line="260" w:lineRule="atLeast"/>
        <w:rPr>
          <w:lang w:eastAsia="en-US"/>
        </w:rPr>
      </w:pPr>
      <w:r w:rsidRPr="00D24230">
        <w:rPr>
          <w:lang w:eastAsia="en-US"/>
        </w:rPr>
        <w:t>*IBC= intermediate bulk container</w:t>
      </w:r>
    </w:p>
    <w:p w14:paraId="6CDFD7DA" w14:textId="77777777" w:rsidR="003D7978" w:rsidRDefault="003D7978">
      <w:pPr>
        <w:spacing w:line="260" w:lineRule="atLeast"/>
        <w:rPr>
          <w:rFonts w:eastAsia="Calibri"/>
          <w:lang w:eastAsia="en-US"/>
        </w:rPr>
      </w:pPr>
    </w:p>
    <w:p w14:paraId="6268AC8C" w14:textId="77777777" w:rsidR="009D0C0B" w:rsidRDefault="009D0C0B">
      <w:pPr>
        <w:rPr>
          <w:rFonts w:eastAsia="Calibri"/>
          <w:lang w:eastAsia="en-US"/>
        </w:rPr>
      </w:pPr>
    </w:p>
    <w:p w14:paraId="64B0557E" w14:textId="77777777" w:rsidR="009D0C0B" w:rsidRDefault="00FA480B">
      <w:pPr>
        <w:pStyle w:val="Titre3"/>
      </w:pPr>
      <w:bookmarkStart w:id="41" w:name="_Toc111202071"/>
      <w:bookmarkStart w:id="42" w:name="d0e2119"/>
      <w:r>
        <w:rPr>
          <w:lang w:eastAsia="en-US"/>
        </w:rPr>
        <w:t>Documentation</w:t>
      </w:r>
      <w:bookmarkEnd w:id="41"/>
    </w:p>
    <w:p w14:paraId="5BCCAC6C" w14:textId="77777777" w:rsidR="009D0C0B" w:rsidRDefault="00FA480B" w:rsidP="00B66F41">
      <w:pPr>
        <w:pStyle w:val="Titre4"/>
        <w:spacing w:after="0"/>
      </w:pPr>
      <w:bookmarkStart w:id="43" w:name="_Toc111202072"/>
      <w:r>
        <w:t>Data submitted in relation to product application</w:t>
      </w:r>
      <w:bookmarkEnd w:id="43"/>
    </w:p>
    <w:p w14:paraId="55FF896B" w14:textId="77777777" w:rsidR="00B66F41" w:rsidRPr="00B66F41" w:rsidRDefault="00B66F41" w:rsidP="00B66F41">
      <w:pPr>
        <w:pStyle w:val="Corpsdetexte"/>
        <w:rPr>
          <w:lang w:val="de-DE"/>
        </w:rPr>
      </w:pPr>
    </w:p>
    <w:p w14:paraId="4747B413" w14:textId="77777777" w:rsidR="003D7978" w:rsidRDefault="00AA1260" w:rsidP="003D7978">
      <w:pPr>
        <w:rPr>
          <w:b/>
          <w:iCs/>
          <w:u w:val="single"/>
          <w:lang w:eastAsia="en-US"/>
        </w:rPr>
      </w:pPr>
      <w:r>
        <w:rPr>
          <w:b/>
          <w:iCs/>
          <w:u w:val="single"/>
          <w:lang w:eastAsia="en-US"/>
        </w:rPr>
        <w:t>List of p</w:t>
      </w:r>
      <w:r w:rsidRPr="00B105A9">
        <w:rPr>
          <w:b/>
          <w:iCs/>
          <w:u w:val="single"/>
          <w:lang w:eastAsia="en-US"/>
        </w:rPr>
        <w:t>hysico-chemical Tests:</w:t>
      </w:r>
    </w:p>
    <w:p w14:paraId="24D40D74" w14:textId="77777777" w:rsidR="00B105A9" w:rsidRPr="00B105A9" w:rsidRDefault="00B105A9" w:rsidP="003D7978">
      <w:pPr>
        <w:rPr>
          <w:b/>
          <w:iCs/>
          <w:u w:val="single"/>
          <w:lang w:eastAsia="en-US"/>
        </w:rPr>
      </w:pPr>
    </w:p>
    <w:tbl>
      <w:tblPr>
        <w:tblW w:w="9322" w:type="dxa"/>
        <w:tblLayout w:type="fixed"/>
        <w:tblLook w:val="04A0" w:firstRow="1" w:lastRow="0" w:firstColumn="1" w:lastColumn="0" w:noHBand="0" w:noVBand="1"/>
      </w:tblPr>
      <w:tblGrid>
        <w:gridCol w:w="1852"/>
        <w:gridCol w:w="855"/>
        <w:gridCol w:w="4347"/>
        <w:gridCol w:w="1134"/>
        <w:gridCol w:w="1134"/>
      </w:tblGrid>
      <w:tr w:rsidR="00AA1260" w:rsidRPr="00451C4F" w14:paraId="34F8DDDA"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7614D8BB" w14:textId="77777777" w:rsidR="00AA1260" w:rsidRPr="00803DCF" w:rsidRDefault="00AA1260" w:rsidP="00AA1260">
            <w:pPr>
              <w:spacing w:after="120"/>
              <w:jc w:val="center"/>
              <w:rPr>
                <w:rFonts w:cs="Arial"/>
                <w:b/>
                <w:bCs/>
                <w:sz w:val="18"/>
                <w:lang w:val="en-US" w:eastAsia="en-US"/>
              </w:rPr>
            </w:pPr>
            <w:r w:rsidRPr="00803DCF">
              <w:rPr>
                <w:rFonts w:cs="Arial"/>
                <w:b/>
                <w:bCs/>
                <w:sz w:val="18"/>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18CB639D" w14:textId="77777777" w:rsidR="00AA1260" w:rsidRPr="00803DCF" w:rsidRDefault="00AA1260" w:rsidP="00AA1260">
            <w:pPr>
              <w:spacing w:after="120"/>
              <w:jc w:val="center"/>
              <w:rPr>
                <w:rFonts w:cs="Arial"/>
                <w:b/>
                <w:bCs/>
                <w:sz w:val="18"/>
                <w:lang w:val="en-US" w:eastAsia="en-US"/>
              </w:rPr>
            </w:pPr>
            <w:r w:rsidRPr="00803DCF">
              <w:rPr>
                <w:rFonts w:cs="Arial"/>
                <w:b/>
                <w:bCs/>
                <w:sz w:val="18"/>
                <w:lang w:val="en-US" w:eastAsia="en-US"/>
              </w:rPr>
              <w:t>Year</w:t>
            </w:r>
          </w:p>
        </w:tc>
        <w:tc>
          <w:tcPr>
            <w:tcW w:w="4347" w:type="dxa"/>
            <w:tcBorders>
              <w:top w:val="single" w:sz="4" w:space="0" w:color="auto"/>
              <w:left w:val="nil"/>
              <w:bottom w:val="single" w:sz="4" w:space="0" w:color="auto"/>
              <w:right w:val="single" w:sz="4" w:space="0" w:color="auto"/>
            </w:tcBorders>
            <w:shd w:val="clear" w:color="auto" w:fill="auto"/>
            <w:hideMark/>
          </w:tcPr>
          <w:p w14:paraId="4DB9443E" w14:textId="77777777" w:rsidR="00AA1260" w:rsidRPr="00803DCF" w:rsidRDefault="00AA1260" w:rsidP="00AA1260">
            <w:pPr>
              <w:spacing w:after="120"/>
              <w:jc w:val="center"/>
              <w:rPr>
                <w:rFonts w:cs="Arial"/>
                <w:b/>
                <w:bCs/>
                <w:sz w:val="18"/>
                <w:lang w:val="en-US" w:eastAsia="en-US"/>
              </w:rPr>
            </w:pPr>
            <w:r w:rsidRPr="00803DCF">
              <w:rPr>
                <w:rFonts w:cs="Arial"/>
                <w:b/>
                <w:bCs/>
                <w:sz w:val="18"/>
                <w:lang w:val="en-US" w:eastAsia="en-US"/>
              </w:rPr>
              <w:t>Title.</w:t>
            </w:r>
            <w:r w:rsidRPr="00803DCF">
              <w:rPr>
                <w:rFonts w:cs="Arial"/>
                <w:b/>
                <w:bCs/>
                <w:sz w:val="18"/>
                <w:lang w:val="en-US" w:eastAsia="en-US"/>
              </w:rPr>
              <w:br/>
              <w:t>Source (where different from company) Company, Report No. GLP (where relevant) / (Un)Published</w:t>
            </w:r>
          </w:p>
        </w:tc>
        <w:tc>
          <w:tcPr>
            <w:tcW w:w="1134" w:type="dxa"/>
            <w:tcBorders>
              <w:top w:val="single" w:sz="4" w:space="0" w:color="auto"/>
              <w:left w:val="nil"/>
              <w:bottom w:val="single" w:sz="4" w:space="0" w:color="auto"/>
              <w:right w:val="single" w:sz="4" w:space="0" w:color="auto"/>
            </w:tcBorders>
            <w:shd w:val="clear" w:color="auto" w:fill="auto"/>
            <w:hideMark/>
          </w:tcPr>
          <w:p w14:paraId="577BDFEE" w14:textId="77777777" w:rsidR="00AA1260" w:rsidRPr="00803DCF" w:rsidRDefault="00AA1260" w:rsidP="00AA1260">
            <w:pPr>
              <w:spacing w:after="120"/>
              <w:jc w:val="center"/>
              <w:rPr>
                <w:rFonts w:cs="Arial"/>
                <w:b/>
                <w:bCs/>
                <w:sz w:val="18"/>
                <w:lang w:val="en-US" w:eastAsia="en-US"/>
              </w:rPr>
            </w:pPr>
            <w:r>
              <w:rPr>
                <w:rFonts w:cs="Arial"/>
                <w:b/>
                <w:bCs/>
                <w:sz w:val="18"/>
                <w:lang w:val="en-US" w:eastAsia="en-US"/>
              </w:rPr>
              <w:t>Data Protection Claimed</w:t>
            </w:r>
          </w:p>
        </w:tc>
        <w:tc>
          <w:tcPr>
            <w:tcW w:w="1134" w:type="dxa"/>
            <w:tcBorders>
              <w:top w:val="single" w:sz="4" w:space="0" w:color="auto"/>
              <w:left w:val="nil"/>
              <w:bottom w:val="single" w:sz="4" w:space="0" w:color="auto"/>
              <w:right w:val="single" w:sz="4" w:space="0" w:color="auto"/>
            </w:tcBorders>
            <w:shd w:val="clear" w:color="auto" w:fill="auto"/>
            <w:hideMark/>
          </w:tcPr>
          <w:p w14:paraId="464A8C65" w14:textId="77777777" w:rsidR="00AA1260" w:rsidRPr="00803DCF" w:rsidRDefault="00AA1260" w:rsidP="00AA1260">
            <w:pPr>
              <w:spacing w:after="120"/>
              <w:jc w:val="center"/>
              <w:rPr>
                <w:rFonts w:cs="Arial"/>
                <w:b/>
                <w:bCs/>
                <w:sz w:val="18"/>
                <w:lang w:val="en-US" w:eastAsia="en-US"/>
              </w:rPr>
            </w:pPr>
            <w:r w:rsidRPr="00803DCF">
              <w:rPr>
                <w:rFonts w:cs="Arial"/>
                <w:b/>
                <w:bCs/>
                <w:sz w:val="18"/>
                <w:lang w:val="en-US" w:eastAsia="en-US"/>
              </w:rPr>
              <w:t>Owner (PUB / ORG)</w:t>
            </w:r>
          </w:p>
        </w:tc>
      </w:tr>
      <w:tr w:rsidR="00AA1260" w:rsidRPr="00451C4F" w14:paraId="5DD12E61"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4A63C1E5" w14:textId="77777777" w:rsidR="00AA1260" w:rsidRPr="00451C4F" w:rsidRDefault="00AA1260" w:rsidP="00AA1260">
            <w:pPr>
              <w:spacing w:after="120"/>
              <w:jc w:val="center"/>
              <w:rPr>
                <w:rFonts w:ascii="Arial" w:hAnsi="Arial" w:cs="Arial"/>
                <w:color w:val="000000"/>
                <w:lang w:val="en-US" w:eastAsia="en-US"/>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701255E4"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0A75F4A8" w14:textId="77777777" w:rsidR="00AA1260" w:rsidRDefault="00AA1260" w:rsidP="00AA1260">
            <w:pPr>
              <w:spacing w:after="120"/>
              <w:rPr>
                <w:lang w:eastAsia="de-DE"/>
              </w:rPr>
            </w:pPr>
            <w:r>
              <w:rPr>
                <w:lang w:eastAsia="de-DE"/>
              </w:rPr>
              <w:t>Determination of colour, physical state and odour of KONSERVAN P 40</w:t>
            </w:r>
          </w:p>
          <w:p w14:paraId="6A378900"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1512-K4002-20-UWA-0454-1</w:t>
            </w:r>
          </w:p>
        </w:tc>
        <w:tc>
          <w:tcPr>
            <w:tcW w:w="1134" w:type="dxa"/>
            <w:tcBorders>
              <w:top w:val="single" w:sz="4" w:space="0" w:color="auto"/>
              <w:left w:val="nil"/>
              <w:bottom w:val="single" w:sz="4" w:space="0" w:color="auto"/>
              <w:right w:val="single" w:sz="4" w:space="0" w:color="auto"/>
            </w:tcBorders>
            <w:shd w:val="clear" w:color="auto" w:fill="auto"/>
          </w:tcPr>
          <w:p w14:paraId="6F8FB923"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77BE6262" w14:textId="77777777" w:rsidR="00AA1260" w:rsidRDefault="00AA1260" w:rsidP="00AA1260">
            <w:pPr>
              <w:spacing w:after="120"/>
              <w:jc w:val="center"/>
            </w:pPr>
            <w:r w:rsidRPr="000206DB">
              <w:rPr>
                <w:rFonts w:ascii="Arial" w:hAnsi="Arial" w:cs="Arial"/>
                <w:color w:val="000000"/>
                <w:lang w:val="en-US" w:eastAsia="en-US"/>
              </w:rPr>
              <w:t>CHT R. Beitlich GmbH / Thor SARL</w:t>
            </w:r>
          </w:p>
        </w:tc>
      </w:tr>
      <w:tr w:rsidR="00AA1260" w:rsidRPr="00451C4F" w14:paraId="34D9A3CF"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3CED24EB" w14:textId="77777777" w:rsidR="00AA1260" w:rsidRPr="00451C4F" w:rsidRDefault="00AA1260" w:rsidP="00AA1260">
            <w:pPr>
              <w:spacing w:after="120"/>
              <w:jc w:val="center"/>
              <w:rPr>
                <w:rFonts w:ascii="Arial" w:hAnsi="Arial" w:cs="Arial"/>
                <w:color w:val="000000"/>
                <w:lang w:val="en-US" w:eastAsia="en-US"/>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70AE1180"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60E25C4D" w14:textId="77777777" w:rsidR="00AA1260" w:rsidRDefault="00AA1260" w:rsidP="00AA1260">
            <w:pPr>
              <w:spacing w:after="120"/>
              <w:rPr>
                <w:lang w:eastAsia="de-DE"/>
              </w:rPr>
            </w:pPr>
            <w:r>
              <w:rPr>
                <w:lang w:eastAsia="de-DE"/>
              </w:rPr>
              <w:t>Determination of the pH value of an aqueous 1% solution of KONSERVAN P 40</w:t>
            </w:r>
          </w:p>
          <w:p w14:paraId="66FBD91A"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 4002-2-UWA-0455-2</w:t>
            </w:r>
          </w:p>
        </w:tc>
        <w:tc>
          <w:tcPr>
            <w:tcW w:w="1134" w:type="dxa"/>
            <w:tcBorders>
              <w:top w:val="single" w:sz="4" w:space="0" w:color="auto"/>
              <w:left w:val="nil"/>
              <w:bottom w:val="single" w:sz="4" w:space="0" w:color="auto"/>
              <w:right w:val="single" w:sz="4" w:space="0" w:color="auto"/>
            </w:tcBorders>
            <w:shd w:val="clear" w:color="auto" w:fill="auto"/>
          </w:tcPr>
          <w:p w14:paraId="66C4A032"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204291A1" w14:textId="77777777" w:rsidR="00AA1260" w:rsidRDefault="00AA1260" w:rsidP="00AA1260">
            <w:pPr>
              <w:spacing w:after="120"/>
              <w:jc w:val="center"/>
            </w:pPr>
            <w:r w:rsidRPr="000206DB">
              <w:rPr>
                <w:rFonts w:ascii="Arial" w:hAnsi="Arial" w:cs="Arial"/>
                <w:color w:val="000000"/>
                <w:lang w:val="en-US" w:eastAsia="en-US"/>
              </w:rPr>
              <w:t>CHT R. Beitlich GmbH / Thor SARL</w:t>
            </w:r>
          </w:p>
        </w:tc>
      </w:tr>
      <w:tr w:rsidR="00AA1260" w:rsidRPr="00451C4F" w14:paraId="308D13E9"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1C6DF945" w14:textId="77777777" w:rsidR="00AA1260" w:rsidRPr="00451C4F" w:rsidRDefault="00AA1260" w:rsidP="00AA1260">
            <w:pPr>
              <w:spacing w:after="120"/>
              <w:jc w:val="center"/>
              <w:rPr>
                <w:rFonts w:ascii="Arial" w:hAnsi="Arial" w:cs="Arial"/>
                <w:color w:val="000000"/>
                <w:lang w:val="en-US" w:eastAsia="en-US"/>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420080F7"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286066B6" w14:textId="77777777" w:rsidR="00AA1260" w:rsidRDefault="00AA1260" w:rsidP="00AA1260">
            <w:pPr>
              <w:spacing w:after="120"/>
              <w:rPr>
                <w:lang w:eastAsia="de-DE"/>
              </w:rPr>
            </w:pPr>
            <w:r>
              <w:rPr>
                <w:lang w:eastAsia="de-DE"/>
              </w:rPr>
              <w:t>Determination of the density of KONSERVAN P 40</w:t>
            </w:r>
          </w:p>
          <w:p w14:paraId="15512BF0"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 4002-6-UWA-0456-3</w:t>
            </w:r>
          </w:p>
        </w:tc>
        <w:tc>
          <w:tcPr>
            <w:tcW w:w="1134" w:type="dxa"/>
            <w:tcBorders>
              <w:top w:val="single" w:sz="4" w:space="0" w:color="auto"/>
              <w:left w:val="nil"/>
              <w:bottom w:val="single" w:sz="4" w:space="0" w:color="auto"/>
              <w:right w:val="single" w:sz="4" w:space="0" w:color="auto"/>
            </w:tcBorders>
            <w:shd w:val="clear" w:color="auto" w:fill="auto"/>
          </w:tcPr>
          <w:p w14:paraId="660F452A"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72DD5830" w14:textId="77777777" w:rsidR="00AA1260" w:rsidRDefault="00AA1260" w:rsidP="00AA1260">
            <w:pPr>
              <w:spacing w:after="120"/>
              <w:jc w:val="center"/>
            </w:pPr>
            <w:r w:rsidRPr="000206DB">
              <w:rPr>
                <w:rFonts w:ascii="Arial" w:hAnsi="Arial" w:cs="Arial"/>
                <w:color w:val="000000"/>
                <w:lang w:val="en-US" w:eastAsia="en-US"/>
              </w:rPr>
              <w:t>CHT R. Beitlich GmbH / Thor SARL</w:t>
            </w:r>
          </w:p>
        </w:tc>
      </w:tr>
      <w:tr w:rsidR="00AA1260" w:rsidRPr="00451C4F" w14:paraId="6EB3F042"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2F41AFD5" w14:textId="77777777" w:rsidR="00AA1260" w:rsidRPr="00451C4F" w:rsidRDefault="00AA1260" w:rsidP="00AA1260">
            <w:pPr>
              <w:spacing w:after="120"/>
              <w:jc w:val="center"/>
              <w:rPr>
                <w:rFonts w:ascii="Arial" w:hAnsi="Arial" w:cs="Arial"/>
                <w:color w:val="000000"/>
                <w:lang w:val="en-US" w:eastAsia="en-US"/>
              </w:rPr>
            </w:pPr>
            <w:r>
              <w:rPr>
                <w:lang w:eastAsia="de-DE"/>
              </w:rPr>
              <w:lastRenderedPageBreak/>
              <w:t>Wannenwetsch</w:t>
            </w:r>
          </w:p>
        </w:tc>
        <w:tc>
          <w:tcPr>
            <w:tcW w:w="855" w:type="dxa"/>
            <w:tcBorders>
              <w:top w:val="single" w:sz="4" w:space="0" w:color="auto"/>
              <w:left w:val="nil"/>
              <w:bottom w:val="single" w:sz="4" w:space="0" w:color="auto"/>
              <w:right w:val="single" w:sz="4" w:space="0" w:color="auto"/>
            </w:tcBorders>
            <w:shd w:val="clear" w:color="auto" w:fill="auto"/>
          </w:tcPr>
          <w:p w14:paraId="06033E39"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4576BAE4" w14:textId="77777777" w:rsidR="00AA1260" w:rsidRDefault="00AA1260" w:rsidP="00AA1260">
            <w:pPr>
              <w:spacing w:after="120"/>
              <w:rPr>
                <w:lang w:eastAsia="de-DE"/>
              </w:rPr>
            </w:pPr>
            <w:r>
              <w:rPr>
                <w:lang w:eastAsia="de-DE"/>
              </w:rPr>
              <w:t>Determination of the accelerated storage stability, the corrosion characteristics and the pH value of KONSERVAN P 40 at 54°C over 14 days and sample specific validation</w:t>
            </w:r>
          </w:p>
          <w:p w14:paraId="76ECA0C8"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1512-K4002-13.1-UWA-0466-7</w:t>
            </w:r>
          </w:p>
        </w:tc>
        <w:tc>
          <w:tcPr>
            <w:tcW w:w="1134" w:type="dxa"/>
            <w:tcBorders>
              <w:top w:val="single" w:sz="4" w:space="0" w:color="auto"/>
              <w:left w:val="nil"/>
              <w:bottom w:val="single" w:sz="4" w:space="0" w:color="auto"/>
              <w:right w:val="single" w:sz="4" w:space="0" w:color="auto"/>
            </w:tcBorders>
            <w:shd w:val="clear" w:color="auto" w:fill="auto"/>
          </w:tcPr>
          <w:p w14:paraId="6EE0FE55"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4889EF73"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AA1260" w:rsidRPr="00451C4F" w14:paraId="7AC512FC"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0814F9E2" w14:textId="77777777" w:rsidR="00AA1260" w:rsidRPr="00451C4F" w:rsidRDefault="00AA1260" w:rsidP="00AA1260">
            <w:pPr>
              <w:spacing w:after="120"/>
              <w:jc w:val="center"/>
              <w:rPr>
                <w:rFonts w:ascii="Arial" w:hAnsi="Arial" w:cs="Arial"/>
                <w:color w:val="000000"/>
                <w:lang w:val="en-US" w:eastAsia="en-US"/>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27C307C7"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000E2B5F" w14:textId="77777777" w:rsidR="00AA1260" w:rsidRDefault="00AA1260" w:rsidP="00AA1260">
            <w:pPr>
              <w:spacing w:after="120"/>
              <w:rPr>
                <w:lang w:eastAsia="de-DE"/>
              </w:rPr>
            </w:pPr>
            <w:r>
              <w:rPr>
                <w:lang w:eastAsia="de-DE"/>
              </w:rPr>
              <w:t>Determination of the surface tension and the critical micelle concentration of an aqueous solution of KONSERVAN P 40</w:t>
            </w:r>
          </w:p>
          <w:p w14:paraId="3AA29954"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 4002-3-UWA-0458-5</w:t>
            </w:r>
          </w:p>
        </w:tc>
        <w:tc>
          <w:tcPr>
            <w:tcW w:w="1134" w:type="dxa"/>
            <w:tcBorders>
              <w:top w:val="single" w:sz="4" w:space="0" w:color="auto"/>
              <w:left w:val="nil"/>
              <w:bottom w:val="single" w:sz="4" w:space="0" w:color="auto"/>
              <w:right w:val="single" w:sz="4" w:space="0" w:color="auto"/>
            </w:tcBorders>
            <w:shd w:val="clear" w:color="auto" w:fill="auto"/>
          </w:tcPr>
          <w:p w14:paraId="0AE0FFBD"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74BFBD10" w14:textId="77777777" w:rsidR="00AA1260" w:rsidRDefault="00AA1260" w:rsidP="00AA1260">
            <w:pPr>
              <w:spacing w:after="120"/>
              <w:jc w:val="center"/>
            </w:pPr>
            <w:r w:rsidRPr="00C97F61">
              <w:rPr>
                <w:rFonts w:ascii="Arial" w:hAnsi="Arial" w:cs="Arial"/>
                <w:color w:val="000000"/>
                <w:lang w:val="en-US" w:eastAsia="en-US"/>
              </w:rPr>
              <w:t>CHT R. Beitlich GmbH / Thor SARL</w:t>
            </w:r>
          </w:p>
        </w:tc>
      </w:tr>
      <w:tr w:rsidR="00AA1260" w:rsidRPr="00451C4F" w14:paraId="178F5FB8"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75763745" w14:textId="77777777" w:rsidR="00AA1260" w:rsidRPr="00451C4F" w:rsidRDefault="00AA1260" w:rsidP="00AA1260">
            <w:pPr>
              <w:spacing w:after="120"/>
              <w:jc w:val="center"/>
              <w:rPr>
                <w:rFonts w:ascii="Arial" w:hAnsi="Arial" w:cs="Arial"/>
                <w:color w:val="000000"/>
                <w:lang w:val="en-US" w:eastAsia="en-US"/>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5333374B"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6EDD215E" w14:textId="77777777" w:rsidR="00AA1260" w:rsidRDefault="00AA1260" w:rsidP="00AA1260">
            <w:pPr>
              <w:spacing w:after="120"/>
              <w:rPr>
                <w:lang w:eastAsia="de-DE"/>
              </w:rPr>
            </w:pPr>
            <w:r>
              <w:rPr>
                <w:lang w:eastAsia="de-DE"/>
              </w:rPr>
              <w:t>Determination of the viscosity of KONSERVAN P 40</w:t>
            </w:r>
          </w:p>
          <w:p w14:paraId="34560D48"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1512-K 4002-5-UWA-0457-4</w:t>
            </w:r>
          </w:p>
        </w:tc>
        <w:tc>
          <w:tcPr>
            <w:tcW w:w="1134" w:type="dxa"/>
            <w:tcBorders>
              <w:top w:val="single" w:sz="4" w:space="0" w:color="auto"/>
              <w:left w:val="nil"/>
              <w:bottom w:val="single" w:sz="4" w:space="0" w:color="auto"/>
              <w:right w:val="single" w:sz="4" w:space="0" w:color="auto"/>
            </w:tcBorders>
            <w:shd w:val="clear" w:color="auto" w:fill="auto"/>
          </w:tcPr>
          <w:p w14:paraId="64485FFE"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47976F23" w14:textId="77777777" w:rsidR="00AA1260" w:rsidRDefault="00AA1260" w:rsidP="00AA1260">
            <w:pPr>
              <w:spacing w:after="120"/>
              <w:jc w:val="center"/>
            </w:pPr>
            <w:r w:rsidRPr="00C97F61">
              <w:rPr>
                <w:rFonts w:ascii="Arial" w:hAnsi="Arial" w:cs="Arial"/>
                <w:color w:val="000000"/>
                <w:lang w:val="en-US" w:eastAsia="en-US"/>
              </w:rPr>
              <w:t>CHT R. Beitlich GmbH / Thor SARL</w:t>
            </w:r>
          </w:p>
        </w:tc>
      </w:tr>
      <w:tr w:rsidR="00AA1260" w:rsidRPr="00451C4F" w14:paraId="42D90693"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7257CCB0" w14:textId="77777777" w:rsidR="00AA1260" w:rsidRDefault="00AA1260" w:rsidP="00AA1260">
            <w:pPr>
              <w:spacing w:after="120"/>
              <w:jc w:val="center"/>
              <w:rPr>
                <w:lang w:eastAsia="de-DE"/>
              </w:rPr>
            </w:pPr>
            <w:r>
              <w:rPr>
                <w:lang w:eastAsia="de-DE"/>
              </w:rPr>
              <w:t>Simonides</w:t>
            </w:r>
          </w:p>
        </w:tc>
        <w:tc>
          <w:tcPr>
            <w:tcW w:w="855" w:type="dxa"/>
            <w:tcBorders>
              <w:top w:val="single" w:sz="4" w:space="0" w:color="auto"/>
              <w:left w:val="nil"/>
              <w:bottom w:val="single" w:sz="4" w:space="0" w:color="auto"/>
              <w:right w:val="single" w:sz="4" w:space="0" w:color="auto"/>
            </w:tcBorders>
            <w:shd w:val="clear" w:color="auto" w:fill="auto"/>
          </w:tcPr>
          <w:p w14:paraId="2D547AA5"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1CF1C56A" w14:textId="77777777" w:rsidR="00AA1260" w:rsidRDefault="00AA1260" w:rsidP="00AA1260">
            <w:pPr>
              <w:spacing w:after="120"/>
              <w:rPr>
                <w:lang w:eastAsia="de-DE"/>
              </w:rPr>
            </w:pPr>
            <w:r w:rsidRPr="00C421F4">
              <w:rPr>
                <w:lang w:eastAsia="de-DE"/>
              </w:rPr>
              <w:t>Determination of the explosive properties of KONSERVAN P 40</w:t>
            </w:r>
          </w:p>
          <w:p w14:paraId="022F3333"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MSI2016-01</w:t>
            </w:r>
          </w:p>
        </w:tc>
        <w:tc>
          <w:tcPr>
            <w:tcW w:w="1134" w:type="dxa"/>
            <w:tcBorders>
              <w:top w:val="single" w:sz="4" w:space="0" w:color="auto"/>
              <w:left w:val="nil"/>
              <w:bottom w:val="single" w:sz="4" w:space="0" w:color="auto"/>
              <w:right w:val="single" w:sz="4" w:space="0" w:color="auto"/>
            </w:tcBorders>
            <w:shd w:val="clear" w:color="auto" w:fill="auto"/>
          </w:tcPr>
          <w:p w14:paraId="67CBEE23"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157BA0EB"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Thor GmbH</w:t>
            </w:r>
          </w:p>
        </w:tc>
      </w:tr>
      <w:tr w:rsidR="00AA1260" w:rsidRPr="00451C4F" w14:paraId="47198797"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1ADE1FE1" w14:textId="77777777" w:rsidR="00AA1260" w:rsidRDefault="00AA1260" w:rsidP="00AA1260">
            <w:pPr>
              <w:spacing w:after="120"/>
              <w:jc w:val="center"/>
              <w:rPr>
                <w:lang w:eastAsia="de-DE"/>
              </w:rPr>
            </w:pPr>
            <w:r w:rsidRPr="00C421F4">
              <w:rPr>
                <w:lang w:eastAsia="de-DE"/>
              </w:rPr>
              <w:t>Smeykal</w:t>
            </w:r>
          </w:p>
        </w:tc>
        <w:tc>
          <w:tcPr>
            <w:tcW w:w="855" w:type="dxa"/>
            <w:tcBorders>
              <w:top w:val="single" w:sz="4" w:space="0" w:color="auto"/>
              <w:left w:val="nil"/>
              <w:bottom w:val="single" w:sz="4" w:space="0" w:color="auto"/>
              <w:right w:val="single" w:sz="4" w:space="0" w:color="auto"/>
            </w:tcBorders>
            <w:shd w:val="clear" w:color="auto" w:fill="auto"/>
          </w:tcPr>
          <w:p w14:paraId="5679B27C"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15C11E49" w14:textId="77777777" w:rsidR="00AA1260" w:rsidRDefault="00AA1260" w:rsidP="00AA1260">
            <w:pPr>
              <w:spacing w:after="120"/>
              <w:rPr>
                <w:lang w:eastAsia="de-DE"/>
              </w:rPr>
            </w:pPr>
            <w:r w:rsidRPr="00C421F4">
              <w:rPr>
                <w:lang w:eastAsia="de-DE"/>
              </w:rPr>
              <w:t>Determination of physico-chemical properties Flash Point</w:t>
            </w:r>
          </w:p>
          <w:p w14:paraId="2CB384D4"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CSL-16-0059.01</w:t>
            </w:r>
          </w:p>
        </w:tc>
        <w:tc>
          <w:tcPr>
            <w:tcW w:w="1134" w:type="dxa"/>
            <w:tcBorders>
              <w:top w:val="single" w:sz="4" w:space="0" w:color="auto"/>
              <w:left w:val="nil"/>
              <w:bottom w:val="single" w:sz="4" w:space="0" w:color="auto"/>
              <w:right w:val="single" w:sz="4" w:space="0" w:color="auto"/>
            </w:tcBorders>
            <w:shd w:val="clear" w:color="auto" w:fill="auto"/>
          </w:tcPr>
          <w:p w14:paraId="7DFB763B"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32F39EA2"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AA1260" w:rsidRPr="00451C4F" w14:paraId="45D4F401"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3973846C" w14:textId="77777777" w:rsidR="00AA1260" w:rsidRDefault="00AA1260" w:rsidP="00AA1260">
            <w:pPr>
              <w:spacing w:after="120"/>
              <w:jc w:val="center"/>
              <w:rPr>
                <w:lang w:eastAsia="de-DE"/>
              </w:rPr>
            </w:pPr>
            <w:r w:rsidRPr="00C421F4">
              <w:rPr>
                <w:lang w:eastAsia="de-DE"/>
              </w:rPr>
              <w:t>Smeykal</w:t>
            </w:r>
          </w:p>
        </w:tc>
        <w:tc>
          <w:tcPr>
            <w:tcW w:w="855" w:type="dxa"/>
            <w:tcBorders>
              <w:top w:val="single" w:sz="4" w:space="0" w:color="auto"/>
              <w:left w:val="nil"/>
              <w:bottom w:val="single" w:sz="4" w:space="0" w:color="auto"/>
              <w:right w:val="single" w:sz="4" w:space="0" w:color="auto"/>
            </w:tcBorders>
            <w:shd w:val="clear" w:color="auto" w:fill="auto"/>
          </w:tcPr>
          <w:p w14:paraId="1FABF189"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225DE77E" w14:textId="77777777" w:rsidR="00AA1260" w:rsidRDefault="00AA1260" w:rsidP="00AA1260">
            <w:pPr>
              <w:spacing w:after="120"/>
              <w:rPr>
                <w:lang w:eastAsia="de-DE"/>
              </w:rPr>
            </w:pPr>
            <w:r w:rsidRPr="001811BF">
              <w:rPr>
                <w:lang w:eastAsia="de-DE"/>
              </w:rPr>
              <w:t>Determination of physico-chemical properties Thermal Stability (OECD 113) Self-Reactive Substances (UN Class 4, division 4.1)</w:t>
            </w:r>
          </w:p>
          <w:p w14:paraId="078694A2"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CSL-16-0059.02</w:t>
            </w:r>
          </w:p>
        </w:tc>
        <w:tc>
          <w:tcPr>
            <w:tcW w:w="1134" w:type="dxa"/>
            <w:tcBorders>
              <w:top w:val="single" w:sz="4" w:space="0" w:color="auto"/>
              <w:left w:val="nil"/>
              <w:bottom w:val="single" w:sz="4" w:space="0" w:color="auto"/>
              <w:right w:val="single" w:sz="4" w:space="0" w:color="auto"/>
            </w:tcBorders>
            <w:shd w:val="clear" w:color="auto" w:fill="auto"/>
          </w:tcPr>
          <w:p w14:paraId="5100C5BF"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25AF0163"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AA1260" w:rsidRPr="00451C4F" w14:paraId="2E6586F6"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15A19751" w14:textId="77777777" w:rsidR="00AA1260" w:rsidRDefault="00AA1260" w:rsidP="00AA1260">
            <w:pPr>
              <w:spacing w:after="120"/>
              <w:jc w:val="center"/>
              <w:rPr>
                <w:lang w:eastAsia="de-DE"/>
              </w:rPr>
            </w:pPr>
            <w:r>
              <w:rPr>
                <w:lang w:eastAsia="de-DE"/>
              </w:rPr>
              <w:t>Simonides</w:t>
            </w:r>
          </w:p>
        </w:tc>
        <w:tc>
          <w:tcPr>
            <w:tcW w:w="855" w:type="dxa"/>
            <w:tcBorders>
              <w:top w:val="single" w:sz="4" w:space="0" w:color="auto"/>
              <w:left w:val="nil"/>
              <w:bottom w:val="single" w:sz="4" w:space="0" w:color="auto"/>
              <w:right w:val="single" w:sz="4" w:space="0" w:color="auto"/>
            </w:tcBorders>
            <w:shd w:val="clear" w:color="auto" w:fill="auto"/>
          </w:tcPr>
          <w:p w14:paraId="7336C6CE"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1775B883" w14:textId="77777777" w:rsidR="00AA1260" w:rsidRDefault="00AA1260" w:rsidP="00AA1260">
            <w:pPr>
              <w:spacing w:after="120"/>
              <w:rPr>
                <w:lang w:eastAsia="de-DE"/>
              </w:rPr>
            </w:pPr>
            <w:r w:rsidRPr="00C421F4">
              <w:rPr>
                <w:lang w:eastAsia="de-DE"/>
              </w:rPr>
              <w:t>Determination of the oxidising properties of KONSERVAN P 40</w:t>
            </w:r>
          </w:p>
          <w:p w14:paraId="1A342DD1"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MSl2016-02</w:t>
            </w:r>
          </w:p>
        </w:tc>
        <w:tc>
          <w:tcPr>
            <w:tcW w:w="1134" w:type="dxa"/>
            <w:tcBorders>
              <w:top w:val="single" w:sz="4" w:space="0" w:color="auto"/>
              <w:left w:val="nil"/>
              <w:bottom w:val="single" w:sz="4" w:space="0" w:color="auto"/>
              <w:right w:val="single" w:sz="4" w:space="0" w:color="auto"/>
            </w:tcBorders>
            <w:shd w:val="clear" w:color="auto" w:fill="auto"/>
          </w:tcPr>
          <w:p w14:paraId="5ECE758E"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31809F21"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Thor GmbH</w:t>
            </w:r>
          </w:p>
        </w:tc>
      </w:tr>
      <w:tr w:rsidR="00AA1260" w:rsidRPr="00451C4F" w14:paraId="13EA63E0"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07F75A45" w14:textId="77777777" w:rsidR="00AA1260" w:rsidRDefault="00AA1260" w:rsidP="00AA1260">
            <w:pPr>
              <w:spacing w:after="120"/>
              <w:jc w:val="center"/>
              <w:rPr>
                <w:lang w:eastAsia="de-DE"/>
              </w:rPr>
            </w:pPr>
            <w:r w:rsidRPr="006A2596">
              <w:rPr>
                <w:lang w:eastAsia="de-DE"/>
              </w:rPr>
              <w:t>Bäßler</w:t>
            </w:r>
          </w:p>
        </w:tc>
        <w:tc>
          <w:tcPr>
            <w:tcW w:w="855" w:type="dxa"/>
            <w:tcBorders>
              <w:top w:val="single" w:sz="4" w:space="0" w:color="auto"/>
              <w:left w:val="nil"/>
              <w:bottom w:val="single" w:sz="4" w:space="0" w:color="auto"/>
              <w:right w:val="single" w:sz="4" w:space="0" w:color="auto"/>
            </w:tcBorders>
            <w:shd w:val="clear" w:color="auto" w:fill="auto"/>
          </w:tcPr>
          <w:p w14:paraId="374EC6CF"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642DC073" w14:textId="77777777" w:rsidR="00AA1260" w:rsidRDefault="00AA1260" w:rsidP="00AA1260">
            <w:pPr>
              <w:spacing w:after="120"/>
              <w:rPr>
                <w:lang w:eastAsia="de-DE"/>
              </w:rPr>
            </w:pPr>
            <w:r w:rsidRPr="006A2596">
              <w:rPr>
                <w:lang w:eastAsia="de-DE"/>
              </w:rPr>
              <w:t>EVALUATION OF THE CORROSIVE EFFECT OF BIOCIDE PRODUCT</w:t>
            </w:r>
          </w:p>
          <w:p w14:paraId="4A3CE008" w14:textId="77777777" w:rsidR="00AA1260" w:rsidRPr="00451C4F" w:rsidRDefault="00AA1260" w:rsidP="00AA1260">
            <w:pPr>
              <w:spacing w:after="120"/>
              <w:rPr>
                <w:rFonts w:ascii="Arial" w:hAnsi="Arial" w:cs="Arial"/>
                <w:color w:val="000000"/>
                <w:lang w:val="en-US" w:eastAsia="en-US"/>
              </w:rPr>
            </w:pPr>
            <w:r>
              <w:rPr>
                <w:lang w:eastAsia="de-DE"/>
              </w:rPr>
              <w:t xml:space="preserve">Report No </w:t>
            </w:r>
            <w:r w:rsidRPr="00612569">
              <w:rPr>
                <w:lang w:eastAsia="de-DE"/>
              </w:rPr>
              <w:t>16001095 (6.1/15272)</w:t>
            </w:r>
          </w:p>
        </w:tc>
        <w:tc>
          <w:tcPr>
            <w:tcW w:w="1134" w:type="dxa"/>
            <w:tcBorders>
              <w:top w:val="single" w:sz="4" w:space="0" w:color="auto"/>
              <w:left w:val="nil"/>
              <w:bottom w:val="single" w:sz="4" w:space="0" w:color="auto"/>
              <w:right w:val="single" w:sz="4" w:space="0" w:color="auto"/>
            </w:tcBorders>
            <w:shd w:val="clear" w:color="auto" w:fill="auto"/>
          </w:tcPr>
          <w:p w14:paraId="1C6B6E19"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606B6ABB"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AA1260" w:rsidRPr="00451C4F" w14:paraId="1F0D367F"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220636FC" w14:textId="77777777" w:rsidR="00AA1260" w:rsidRDefault="00AA1260" w:rsidP="00AA1260">
            <w:pPr>
              <w:spacing w:after="120"/>
              <w:jc w:val="center"/>
              <w:rPr>
                <w:lang w:eastAsia="de-DE"/>
              </w:rPr>
            </w:pPr>
            <w:r w:rsidRPr="00C421F4">
              <w:rPr>
                <w:lang w:eastAsia="de-DE"/>
              </w:rPr>
              <w:t>Smeykal</w:t>
            </w:r>
          </w:p>
        </w:tc>
        <w:tc>
          <w:tcPr>
            <w:tcW w:w="855" w:type="dxa"/>
            <w:tcBorders>
              <w:top w:val="single" w:sz="4" w:space="0" w:color="auto"/>
              <w:left w:val="nil"/>
              <w:bottom w:val="single" w:sz="4" w:space="0" w:color="auto"/>
              <w:right w:val="single" w:sz="4" w:space="0" w:color="auto"/>
            </w:tcBorders>
            <w:shd w:val="clear" w:color="auto" w:fill="auto"/>
          </w:tcPr>
          <w:p w14:paraId="63781446" w14:textId="77777777" w:rsidR="00AA1260" w:rsidRDefault="00AA1260" w:rsidP="00AA1260">
            <w:pPr>
              <w:spacing w:after="120"/>
              <w:jc w:val="center"/>
              <w:rPr>
                <w:lang w:eastAsia="de-DE"/>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10AE9A26" w14:textId="77777777" w:rsidR="00AA1260" w:rsidRDefault="00AA1260" w:rsidP="00AA1260">
            <w:pPr>
              <w:spacing w:after="120"/>
              <w:rPr>
                <w:lang w:eastAsia="de-DE"/>
              </w:rPr>
            </w:pPr>
            <w:r w:rsidRPr="006A2596">
              <w:rPr>
                <w:lang w:eastAsia="de-DE"/>
              </w:rPr>
              <w:t>Determination of physico-chemical properties Auto-Ignition Temperature</w:t>
            </w:r>
          </w:p>
          <w:p w14:paraId="155C59AE" w14:textId="77777777" w:rsidR="00AA1260" w:rsidRPr="006A2596" w:rsidRDefault="00AA1260" w:rsidP="00AA1260">
            <w:pPr>
              <w:spacing w:after="120"/>
              <w:rPr>
                <w:lang w:eastAsia="de-DE"/>
              </w:rPr>
            </w:pPr>
            <w:r>
              <w:rPr>
                <w:lang w:eastAsia="de-DE"/>
              </w:rPr>
              <w:t xml:space="preserve">Report No </w:t>
            </w:r>
            <w:r w:rsidRPr="00947A15">
              <w:rPr>
                <w:lang w:eastAsia="de-DE"/>
              </w:rPr>
              <w:t>CSL-16-0059.03</w:t>
            </w:r>
          </w:p>
        </w:tc>
        <w:tc>
          <w:tcPr>
            <w:tcW w:w="1134" w:type="dxa"/>
            <w:tcBorders>
              <w:top w:val="single" w:sz="4" w:space="0" w:color="auto"/>
              <w:left w:val="nil"/>
              <w:bottom w:val="single" w:sz="4" w:space="0" w:color="auto"/>
              <w:right w:val="single" w:sz="4" w:space="0" w:color="auto"/>
            </w:tcBorders>
            <w:shd w:val="clear" w:color="auto" w:fill="auto"/>
          </w:tcPr>
          <w:p w14:paraId="12E932B1" w14:textId="77777777" w:rsidR="00AA1260" w:rsidRDefault="00AA1260" w:rsidP="00AA1260">
            <w:pPr>
              <w:spacing w:after="120"/>
              <w:jc w:val="cente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174A78E9" w14:textId="77777777" w:rsidR="00AA1260" w:rsidRPr="00451C4F"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AA1260" w:rsidRPr="00451C4F" w14:paraId="77878F90"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58F07449" w14:textId="77777777" w:rsidR="00AA1260" w:rsidRPr="00C421F4" w:rsidRDefault="00AA1260" w:rsidP="00AA1260">
            <w:pPr>
              <w:spacing w:after="120"/>
              <w:jc w:val="center"/>
              <w:rPr>
                <w:lang w:eastAsia="de-DE"/>
              </w:rPr>
            </w:pPr>
            <w:r w:rsidRPr="00E5738A">
              <w:rPr>
                <w:lang w:eastAsia="de-DE"/>
              </w:rPr>
              <w:t>Möller M</w:t>
            </w:r>
          </w:p>
        </w:tc>
        <w:tc>
          <w:tcPr>
            <w:tcW w:w="855" w:type="dxa"/>
            <w:tcBorders>
              <w:top w:val="single" w:sz="4" w:space="0" w:color="auto"/>
              <w:left w:val="nil"/>
              <w:bottom w:val="single" w:sz="4" w:space="0" w:color="auto"/>
              <w:right w:val="single" w:sz="4" w:space="0" w:color="auto"/>
            </w:tcBorders>
            <w:shd w:val="clear" w:color="auto" w:fill="auto"/>
          </w:tcPr>
          <w:p w14:paraId="1BA9FFAB" w14:textId="77777777" w:rsidR="00AA1260" w:rsidRDefault="00AA1260" w:rsidP="00AA1260">
            <w:pPr>
              <w:spacing w:after="120"/>
              <w:jc w:val="center"/>
              <w:rPr>
                <w:lang w:eastAsia="de-DE"/>
              </w:rPr>
            </w:pPr>
            <w:r>
              <w:rPr>
                <w:lang w:eastAsia="de-DE"/>
              </w:rPr>
              <w:t>2017</w:t>
            </w:r>
          </w:p>
        </w:tc>
        <w:tc>
          <w:tcPr>
            <w:tcW w:w="4347" w:type="dxa"/>
            <w:tcBorders>
              <w:top w:val="single" w:sz="4" w:space="0" w:color="auto"/>
              <w:left w:val="nil"/>
              <w:bottom w:val="single" w:sz="4" w:space="0" w:color="auto"/>
              <w:right w:val="single" w:sz="4" w:space="0" w:color="auto"/>
            </w:tcBorders>
            <w:shd w:val="clear" w:color="auto" w:fill="auto"/>
          </w:tcPr>
          <w:p w14:paraId="63C21338" w14:textId="77777777" w:rsidR="00AA1260" w:rsidRDefault="00AA1260" w:rsidP="00AA1260">
            <w:pPr>
              <w:spacing w:after="120"/>
              <w:rPr>
                <w:lang w:eastAsia="de-DE"/>
              </w:rPr>
            </w:pPr>
            <w:r w:rsidRPr="00E5738A">
              <w:rPr>
                <w:lang w:eastAsia="de-DE"/>
              </w:rPr>
              <w:t xml:space="preserve">Colorimetric Method for Determination of the Stability of Dilute Emulsions </w:t>
            </w:r>
          </w:p>
          <w:p w14:paraId="27682BDA" w14:textId="77777777" w:rsidR="00AA1260" w:rsidRPr="006A2596" w:rsidRDefault="00AA1260" w:rsidP="00AA1260">
            <w:pPr>
              <w:spacing w:after="120"/>
              <w:rPr>
                <w:lang w:eastAsia="de-DE"/>
              </w:rPr>
            </w:pPr>
            <w:r w:rsidRPr="00E5738A">
              <w:rPr>
                <w:lang w:eastAsia="de-DE"/>
              </w:rPr>
              <w:t>Study CSL-17-0525.01</w:t>
            </w:r>
          </w:p>
        </w:tc>
        <w:tc>
          <w:tcPr>
            <w:tcW w:w="1134" w:type="dxa"/>
            <w:tcBorders>
              <w:top w:val="single" w:sz="4" w:space="0" w:color="auto"/>
              <w:left w:val="nil"/>
              <w:bottom w:val="single" w:sz="4" w:space="0" w:color="auto"/>
              <w:right w:val="single" w:sz="4" w:space="0" w:color="auto"/>
            </w:tcBorders>
            <w:shd w:val="clear" w:color="auto" w:fill="auto"/>
          </w:tcPr>
          <w:p w14:paraId="6267223C" w14:textId="77777777" w:rsidR="00AA1260" w:rsidRPr="00B033E7" w:rsidRDefault="00AA1260" w:rsidP="00AA1260">
            <w:pPr>
              <w:spacing w:after="120"/>
              <w:jc w:val="center"/>
              <w:rPr>
                <w:rFonts w:ascii="Arial" w:hAnsi="Arial" w:cs="Arial"/>
                <w:color w:val="000000"/>
                <w:lang w:val="en-US" w:eastAsia="en-US"/>
              </w:rP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2999420C" w14:textId="77777777" w:rsidR="00AA1260" w:rsidRPr="00612569" w:rsidRDefault="00AA1260" w:rsidP="00AA1260">
            <w:pPr>
              <w:spacing w:after="120"/>
              <w:jc w:val="center"/>
              <w:rPr>
                <w:rFonts w:ascii="Arial" w:hAnsi="Arial" w:cs="Arial"/>
                <w:color w:val="000000"/>
                <w:lang w:val="en-US" w:eastAsia="en-US"/>
              </w:rPr>
            </w:pPr>
            <w:r w:rsidRPr="00E5738A">
              <w:rPr>
                <w:rFonts w:ascii="Arial" w:hAnsi="Arial" w:cs="Arial"/>
                <w:color w:val="000000"/>
                <w:lang w:val="en-US" w:eastAsia="en-US"/>
              </w:rPr>
              <w:t>Thor SARL</w:t>
            </w:r>
          </w:p>
        </w:tc>
      </w:tr>
      <w:tr w:rsidR="00AA1260" w:rsidRPr="00451C4F" w14:paraId="2F6819A9"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269B72E9" w14:textId="77777777" w:rsidR="00AA1260" w:rsidRPr="00451C4F" w:rsidRDefault="00AA1260" w:rsidP="00AA1260">
            <w:pPr>
              <w:spacing w:after="120"/>
              <w:jc w:val="center"/>
              <w:rPr>
                <w:rFonts w:ascii="Arial" w:hAnsi="Arial" w:cs="Arial"/>
                <w:color w:val="000000"/>
                <w:lang w:val="en-US" w:eastAsia="en-US"/>
              </w:rPr>
            </w:pPr>
            <w:r>
              <w:rPr>
                <w:lang w:eastAsia="de-DE"/>
              </w:rPr>
              <w:lastRenderedPageBreak/>
              <w:t>Wannenwetsch</w:t>
            </w:r>
          </w:p>
        </w:tc>
        <w:tc>
          <w:tcPr>
            <w:tcW w:w="855" w:type="dxa"/>
            <w:tcBorders>
              <w:top w:val="single" w:sz="4" w:space="0" w:color="auto"/>
              <w:left w:val="nil"/>
              <w:bottom w:val="single" w:sz="4" w:space="0" w:color="auto"/>
              <w:right w:val="single" w:sz="4" w:space="0" w:color="auto"/>
            </w:tcBorders>
            <w:shd w:val="clear" w:color="auto" w:fill="auto"/>
          </w:tcPr>
          <w:p w14:paraId="34942831" w14:textId="77777777" w:rsidR="00AA1260" w:rsidRPr="00451C4F" w:rsidRDefault="00AA1260" w:rsidP="00AA1260">
            <w:pPr>
              <w:spacing w:after="120"/>
              <w:jc w:val="center"/>
              <w:rPr>
                <w:rFonts w:ascii="Arial" w:hAnsi="Arial" w:cs="Arial"/>
                <w:color w:val="000000"/>
                <w:lang w:val="en-US" w:eastAsia="en-US"/>
              </w:rPr>
            </w:pPr>
            <w:r>
              <w:rPr>
                <w:lang w:eastAsia="de-DE"/>
              </w:rPr>
              <w:t>2016</w:t>
            </w:r>
          </w:p>
        </w:tc>
        <w:tc>
          <w:tcPr>
            <w:tcW w:w="4347" w:type="dxa"/>
            <w:tcBorders>
              <w:top w:val="single" w:sz="4" w:space="0" w:color="auto"/>
              <w:left w:val="nil"/>
              <w:bottom w:val="single" w:sz="4" w:space="0" w:color="auto"/>
              <w:right w:val="single" w:sz="4" w:space="0" w:color="auto"/>
            </w:tcBorders>
            <w:shd w:val="clear" w:color="auto" w:fill="auto"/>
          </w:tcPr>
          <w:p w14:paraId="32D6A795" w14:textId="77777777" w:rsidR="00AA1260" w:rsidRDefault="00AA1260" w:rsidP="00AA1260">
            <w:pPr>
              <w:spacing w:after="120"/>
              <w:rPr>
                <w:lang w:eastAsia="de-DE"/>
              </w:rPr>
            </w:pPr>
            <w:r w:rsidRPr="00687B91">
              <w:rPr>
                <w:lang w:eastAsia="de-DE"/>
              </w:rPr>
              <w:t>Determination of the foaming of KONSERVAN P 40</w:t>
            </w:r>
          </w:p>
          <w:p w14:paraId="6FE7D96A" w14:textId="77777777" w:rsidR="00AA1260" w:rsidRPr="00E5738A" w:rsidRDefault="00AA1260" w:rsidP="00AA1260">
            <w:pPr>
              <w:spacing w:after="120"/>
              <w:rPr>
                <w:lang w:eastAsia="de-DE"/>
              </w:rPr>
            </w:pPr>
            <w:r>
              <w:rPr>
                <w:lang w:eastAsia="de-DE"/>
              </w:rPr>
              <w:t xml:space="preserve">Report No </w:t>
            </w:r>
            <w:r w:rsidRPr="00687B91">
              <w:rPr>
                <w:lang w:eastAsia="de-DE"/>
              </w:rPr>
              <w:t>1512-K 4002-15-UWA-0459-6</w:t>
            </w:r>
          </w:p>
        </w:tc>
        <w:tc>
          <w:tcPr>
            <w:tcW w:w="1134" w:type="dxa"/>
            <w:tcBorders>
              <w:top w:val="single" w:sz="4" w:space="0" w:color="auto"/>
              <w:left w:val="nil"/>
              <w:bottom w:val="single" w:sz="4" w:space="0" w:color="auto"/>
              <w:right w:val="single" w:sz="4" w:space="0" w:color="auto"/>
            </w:tcBorders>
            <w:shd w:val="clear" w:color="auto" w:fill="auto"/>
          </w:tcPr>
          <w:p w14:paraId="2C8CB2FE" w14:textId="77777777" w:rsidR="00AA1260" w:rsidRPr="00B033E7" w:rsidRDefault="00AA1260" w:rsidP="00AA1260">
            <w:pPr>
              <w:spacing w:after="120"/>
              <w:jc w:val="center"/>
              <w:rPr>
                <w:rFonts w:ascii="Arial" w:hAnsi="Arial" w:cs="Arial"/>
                <w:color w:val="000000"/>
                <w:lang w:val="en-US" w:eastAsia="en-US"/>
              </w:rPr>
            </w:pPr>
            <w:r w:rsidRPr="00B033E7">
              <w:rPr>
                <w:rFonts w:ascii="Arial" w:hAnsi="Arial" w:cs="Arial"/>
                <w:color w:val="000000"/>
                <w:lang w:val="en-US" w:eastAsia="en-US"/>
              </w:rPr>
              <w:t>Yes</w:t>
            </w:r>
          </w:p>
        </w:tc>
        <w:tc>
          <w:tcPr>
            <w:tcW w:w="1134" w:type="dxa"/>
            <w:tcBorders>
              <w:top w:val="single" w:sz="4" w:space="0" w:color="auto"/>
              <w:left w:val="nil"/>
              <w:bottom w:val="single" w:sz="4" w:space="0" w:color="auto"/>
              <w:right w:val="single" w:sz="4" w:space="0" w:color="auto"/>
            </w:tcBorders>
            <w:shd w:val="clear" w:color="auto" w:fill="auto"/>
          </w:tcPr>
          <w:p w14:paraId="2CBB7AF0" w14:textId="77777777" w:rsidR="00AA1260" w:rsidRPr="00612569" w:rsidRDefault="00AA1260" w:rsidP="00AA1260">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r w:rsidR="00FC2ADD" w:rsidRPr="00451C4F" w14:paraId="12678872" w14:textId="77777777" w:rsidTr="00B105A9">
        <w:trPr>
          <w:trHeight w:val="567"/>
        </w:trPr>
        <w:tc>
          <w:tcPr>
            <w:tcW w:w="1852" w:type="dxa"/>
            <w:tcBorders>
              <w:top w:val="single" w:sz="4" w:space="0" w:color="auto"/>
              <w:left w:val="single" w:sz="4" w:space="0" w:color="auto"/>
              <w:bottom w:val="single" w:sz="4" w:space="0" w:color="auto"/>
              <w:right w:val="single" w:sz="4" w:space="0" w:color="auto"/>
            </w:tcBorders>
            <w:shd w:val="clear" w:color="auto" w:fill="auto"/>
          </w:tcPr>
          <w:p w14:paraId="1B68B3CA" w14:textId="0BB28C1F" w:rsidR="00FC2ADD" w:rsidRDefault="00FC2ADD" w:rsidP="00FC2ADD">
            <w:pPr>
              <w:spacing w:after="120"/>
              <w:jc w:val="center"/>
              <w:rPr>
                <w:lang w:eastAsia="de-DE"/>
              </w:rPr>
            </w:pPr>
            <w:r>
              <w:rPr>
                <w:lang w:eastAsia="de-DE"/>
              </w:rPr>
              <w:t>Wannenwetsch</w:t>
            </w:r>
          </w:p>
        </w:tc>
        <w:tc>
          <w:tcPr>
            <w:tcW w:w="855" w:type="dxa"/>
            <w:tcBorders>
              <w:top w:val="single" w:sz="4" w:space="0" w:color="auto"/>
              <w:left w:val="nil"/>
              <w:bottom w:val="single" w:sz="4" w:space="0" w:color="auto"/>
              <w:right w:val="single" w:sz="4" w:space="0" w:color="auto"/>
            </w:tcBorders>
            <w:shd w:val="clear" w:color="auto" w:fill="auto"/>
          </w:tcPr>
          <w:p w14:paraId="1AC5FCA4" w14:textId="3C753694" w:rsidR="00FC2ADD" w:rsidRDefault="00FC2ADD" w:rsidP="00FC2ADD">
            <w:pPr>
              <w:spacing w:after="120"/>
              <w:jc w:val="center"/>
              <w:rPr>
                <w:lang w:eastAsia="de-DE"/>
              </w:rPr>
            </w:pPr>
            <w:r>
              <w:rPr>
                <w:lang w:eastAsia="de-DE"/>
              </w:rPr>
              <w:t>2018</w:t>
            </w:r>
          </w:p>
        </w:tc>
        <w:tc>
          <w:tcPr>
            <w:tcW w:w="4347" w:type="dxa"/>
            <w:tcBorders>
              <w:top w:val="single" w:sz="4" w:space="0" w:color="auto"/>
              <w:left w:val="nil"/>
              <w:bottom w:val="single" w:sz="4" w:space="0" w:color="auto"/>
              <w:right w:val="single" w:sz="4" w:space="0" w:color="auto"/>
            </w:tcBorders>
            <w:shd w:val="clear" w:color="auto" w:fill="auto"/>
          </w:tcPr>
          <w:p w14:paraId="3879D228" w14:textId="1021E66B" w:rsidR="00FC2ADD" w:rsidRPr="00687B91" w:rsidRDefault="00FC2ADD" w:rsidP="00FC2ADD">
            <w:pPr>
              <w:spacing w:after="120"/>
              <w:rPr>
                <w:lang w:eastAsia="de-DE"/>
              </w:rPr>
            </w:pPr>
            <w:r>
              <w:rPr>
                <w:lang w:eastAsia="de-DE"/>
              </w:rPr>
              <w:t>Emulsion characteristics of KONSERVAN P 40 before and after storage at room temperature for 24 months, Study AP 30565</w:t>
            </w:r>
          </w:p>
        </w:tc>
        <w:tc>
          <w:tcPr>
            <w:tcW w:w="1134" w:type="dxa"/>
            <w:tcBorders>
              <w:top w:val="single" w:sz="4" w:space="0" w:color="auto"/>
              <w:left w:val="nil"/>
              <w:bottom w:val="single" w:sz="4" w:space="0" w:color="auto"/>
              <w:right w:val="single" w:sz="4" w:space="0" w:color="auto"/>
            </w:tcBorders>
            <w:shd w:val="clear" w:color="auto" w:fill="auto"/>
          </w:tcPr>
          <w:p w14:paraId="34801350" w14:textId="67E18448" w:rsidR="00FC2ADD" w:rsidRPr="00B033E7" w:rsidRDefault="00FC2ADD" w:rsidP="00FC2ADD">
            <w:pPr>
              <w:spacing w:after="120"/>
              <w:jc w:val="center"/>
              <w:rPr>
                <w:rFonts w:ascii="Arial" w:hAnsi="Arial" w:cs="Arial"/>
                <w:color w:val="000000"/>
                <w:lang w:val="en-US" w:eastAsia="en-US"/>
              </w:rPr>
            </w:pPr>
            <w:r>
              <w:rPr>
                <w:lang w:eastAsia="de-DE"/>
              </w:rPr>
              <w:t>Yes</w:t>
            </w:r>
          </w:p>
        </w:tc>
        <w:tc>
          <w:tcPr>
            <w:tcW w:w="1134" w:type="dxa"/>
            <w:tcBorders>
              <w:top w:val="single" w:sz="4" w:space="0" w:color="auto"/>
              <w:left w:val="nil"/>
              <w:bottom w:val="single" w:sz="4" w:space="0" w:color="auto"/>
              <w:right w:val="single" w:sz="4" w:space="0" w:color="auto"/>
            </w:tcBorders>
            <w:shd w:val="clear" w:color="auto" w:fill="auto"/>
          </w:tcPr>
          <w:p w14:paraId="3071A22E" w14:textId="4D12624A" w:rsidR="00FC2ADD" w:rsidRPr="00612569" w:rsidRDefault="00FC2ADD" w:rsidP="00FC2ADD">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r>
    </w:tbl>
    <w:p w14:paraId="47AD4561" w14:textId="77777777" w:rsidR="00AA1260" w:rsidRDefault="00AA1260" w:rsidP="003D7978">
      <w:pPr>
        <w:rPr>
          <w:b/>
          <w:iCs/>
          <w:u w:val="single"/>
          <w:lang w:eastAsia="en-US"/>
        </w:rPr>
      </w:pPr>
    </w:p>
    <w:p w14:paraId="5D4B8409" w14:textId="77777777" w:rsidR="00AA1260" w:rsidRDefault="00AA1260" w:rsidP="003D7978">
      <w:pPr>
        <w:rPr>
          <w:b/>
          <w:iCs/>
          <w:u w:val="single"/>
          <w:lang w:eastAsia="en-US"/>
        </w:rPr>
      </w:pPr>
    </w:p>
    <w:p w14:paraId="35153964" w14:textId="77777777" w:rsidR="00043D54" w:rsidRPr="00043D54" w:rsidRDefault="00043D54" w:rsidP="003D7978">
      <w:pPr>
        <w:rPr>
          <w:b/>
          <w:iCs/>
          <w:u w:val="single"/>
          <w:lang w:eastAsia="en-US"/>
        </w:rPr>
      </w:pPr>
      <w:r w:rsidRPr="00043D54">
        <w:rPr>
          <w:b/>
          <w:iCs/>
          <w:u w:val="single"/>
          <w:lang w:eastAsia="en-US"/>
        </w:rPr>
        <w:t>EFFICACY</w:t>
      </w:r>
    </w:p>
    <w:p w14:paraId="0A478F4B" w14:textId="77777777" w:rsidR="00043D54" w:rsidRDefault="00043D54" w:rsidP="003D7978">
      <w:pPr>
        <w:rPr>
          <w:iCs/>
          <w:lang w:eastAsia="en-US"/>
        </w:rPr>
      </w:pPr>
    </w:p>
    <w:p w14:paraId="7650DB2D" w14:textId="77777777" w:rsidR="00043D54" w:rsidRDefault="00043D54" w:rsidP="00E35418">
      <w:pPr>
        <w:spacing w:line="276" w:lineRule="auto"/>
        <w:jc w:val="both"/>
        <w:rPr>
          <w:lang w:val="en-US" w:eastAsia="fr-FR"/>
        </w:rPr>
      </w:pPr>
      <w:r>
        <w:rPr>
          <w:lang w:val="en-US" w:eastAsia="fr-FR"/>
        </w:rPr>
        <w:t>For</w:t>
      </w:r>
      <w:r w:rsidR="00E35418">
        <w:rPr>
          <w:lang w:val="en-US" w:eastAsia="fr-FR"/>
        </w:rPr>
        <w:t xml:space="preserve"> the</w:t>
      </w:r>
      <w:r>
        <w:rPr>
          <w:lang w:val="en-US" w:eastAsia="fr-FR"/>
        </w:rPr>
        <w:t xml:space="preserve"> use </w:t>
      </w:r>
      <w:r w:rsidR="00E35418">
        <w:rPr>
          <w:lang w:val="en-US" w:eastAsia="fr-FR"/>
        </w:rPr>
        <w:t>“</w:t>
      </w:r>
      <w:r>
        <w:rPr>
          <w:lang w:val="en-US" w:eastAsia="fr-FR"/>
        </w:rPr>
        <w:t>v</w:t>
      </w:r>
      <w:r w:rsidRPr="0032713F">
        <w:rPr>
          <w:lang w:val="en-US" w:eastAsia="fr-FR"/>
        </w:rPr>
        <w:t>ector protection finishes of textiles</w:t>
      </w:r>
      <w:r w:rsidR="00E35418">
        <w:rPr>
          <w:lang w:val="en-US" w:eastAsia="fr-FR"/>
        </w:rPr>
        <w:t>”</w:t>
      </w:r>
      <w:r>
        <w:rPr>
          <w:lang w:val="en-US" w:eastAsia="fr-FR"/>
        </w:rPr>
        <w:t xml:space="preserve"> against</w:t>
      </w:r>
      <w:r w:rsidRPr="00DB0C93">
        <w:rPr>
          <w:lang w:val="en-US" w:eastAsia="fr-FR"/>
        </w:rPr>
        <w:t xml:space="preserve"> mosquitoes</w:t>
      </w:r>
      <w:r>
        <w:rPr>
          <w:lang w:val="en-US" w:eastAsia="fr-FR"/>
        </w:rPr>
        <w:t xml:space="preserve"> and ticks, the following tests were submitted:</w:t>
      </w:r>
    </w:p>
    <w:p w14:paraId="16F550A0" w14:textId="77777777" w:rsidR="00043D54" w:rsidRPr="00190FFE" w:rsidRDefault="00043D54" w:rsidP="00E35418">
      <w:pPr>
        <w:numPr>
          <w:ilvl w:val="0"/>
          <w:numId w:val="6"/>
        </w:numPr>
        <w:spacing w:line="276" w:lineRule="auto"/>
        <w:jc w:val="both"/>
        <w:rPr>
          <w:lang w:val="en-US" w:eastAsia="fr-FR"/>
        </w:rPr>
      </w:pPr>
      <w:r>
        <w:rPr>
          <w:lang w:val="en-US" w:eastAsia="fr-FR"/>
        </w:rPr>
        <w:t>Two</w:t>
      </w:r>
      <w:r w:rsidRPr="00190FFE">
        <w:rPr>
          <w:lang w:val="en-US" w:eastAsia="fr-FR"/>
        </w:rPr>
        <w:t xml:space="preserve"> laboratory tests with the product </w:t>
      </w:r>
      <w:r w:rsidRPr="00377330">
        <w:rPr>
          <w:lang w:val="en-US" w:eastAsia="fr-FR"/>
        </w:rPr>
        <w:t>KONSERVAN P40 (BEMATIN PER 40)</w:t>
      </w:r>
      <w:r w:rsidRPr="00190FFE">
        <w:rPr>
          <w:lang w:val="en-US" w:eastAsia="fr-FR"/>
        </w:rPr>
        <w:t xml:space="preserve"> on </w:t>
      </w:r>
      <w:r>
        <w:rPr>
          <w:lang w:val="en-US" w:eastAsia="fr-FR"/>
        </w:rPr>
        <w:t xml:space="preserve">mosquitoes’ species </w:t>
      </w:r>
      <w:r w:rsidRPr="00377330">
        <w:rPr>
          <w:i/>
          <w:lang w:val="en-US" w:eastAsia="fr-FR"/>
        </w:rPr>
        <w:t>Anopheles gambiae</w:t>
      </w:r>
      <w:r>
        <w:rPr>
          <w:lang w:val="en-US" w:eastAsia="fr-FR"/>
        </w:rPr>
        <w:t>,</w:t>
      </w:r>
      <w:r w:rsidRPr="00D63B43">
        <w:rPr>
          <w:i/>
          <w:lang w:val="en-US" w:eastAsia="fr-FR"/>
        </w:rPr>
        <w:t xml:space="preserve"> Aedes aegypti</w:t>
      </w:r>
      <w:r>
        <w:rPr>
          <w:lang w:val="en-US" w:eastAsia="fr-FR"/>
        </w:rPr>
        <w:t xml:space="preserve"> and </w:t>
      </w:r>
      <w:r w:rsidRPr="00D63B43">
        <w:rPr>
          <w:i/>
          <w:lang w:val="en-US" w:eastAsia="fr-FR"/>
        </w:rPr>
        <w:t>Culex quinquefasciatus</w:t>
      </w:r>
      <w:r>
        <w:rPr>
          <w:lang w:val="en-US" w:eastAsia="fr-FR"/>
        </w:rPr>
        <w:t xml:space="preserve"> according to </w:t>
      </w:r>
      <w:r w:rsidRPr="000A5C15">
        <w:rPr>
          <w:lang w:val="en-US" w:eastAsia="fr-FR"/>
        </w:rPr>
        <w:t>tubes</w:t>
      </w:r>
      <w:r>
        <w:rPr>
          <w:rStyle w:val="Appelnotedebasdep"/>
          <w:lang w:val="en-US" w:eastAsia="fr-FR"/>
        </w:rPr>
        <w:footnoteReference w:id="3"/>
      </w:r>
      <w:r w:rsidRPr="000A5C15">
        <w:rPr>
          <w:lang w:val="en-US" w:eastAsia="fr-FR"/>
        </w:rPr>
        <w:t xml:space="preserve"> and cones</w:t>
      </w:r>
      <w:r>
        <w:rPr>
          <w:rStyle w:val="Appelnotedebasdep"/>
          <w:lang w:val="en-US" w:eastAsia="fr-FR"/>
        </w:rPr>
        <w:footnoteReference w:id="4"/>
      </w:r>
      <w:r w:rsidRPr="000A5C15">
        <w:rPr>
          <w:lang w:val="en-US" w:eastAsia="fr-FR"/>
        </w:rPr>
        <w:t xml:space="preserve"> tests WHO methods</w:t>
      </w:r>
      <w:r w:rsidRPr="00190FFE">
        <w:rPr>
          <w:lang w:val="en-US" w:eastAsia="fr-FR"/>
        </w:rPr>
        <w:t>;</w:t>
      </w:r>
    </w:p>
    <w:p w14:paraId="5C22C697" w14:textId="77777777" w:rsidR="00043D54" w:rsidRPr="00377330" w:rsidRDefault="00043D54" w:rsidP="00E35418">
      <w:pPr>
        <w:numPr>
          <w:ilvl w:val="0"/>
          <w:numId w:val="6"/>
        </w:numPr>
        <w:spacing w:line="276" w:lineRule="auto"/>
        <w:jc w:val="both"/>
        <w:rPr>
          <w:lang w:val="en-US" w:eastAsia="fr-FR"/>
        </w:rPr>
      </w:pPr>
      <w:r w:rsidRPr="00377330">
        <w:rPr>
          <w:lang w:val="en-US" w:eastAsia="fr-FR"/>
        </w:rPr>
        <w:t xml:space="preserve">Four laboratory tests with the product KONSERVAN P40 (BEMATIN PER 40) on </w:t>
      </w:r>
      <w:r w:rsidRPr="00377330">
        <w:rPr>
          <w:i/>
          <w:lang w:val="en-US" w:eastAsia="fr-FR"/>
        </w:rPr>
        <w:t>Ixodes ricinus</w:t>
      </w:r>
      <w:r>
        <w:rPr>
          <w:lang w:val="en-US" w:eastAsia="fr-FR"/>
        </w:rPr>
        <w:t xml:space="preserve"> </w:t>
      </w:r>
      <w:r w:rsidRPr="000A5C15">
        <w:rPr>
          <w:lang w:val="en-US" w:eastAsia="fr-FR"/>
        </w:rPr>
        <w:t xml:space="preserve">according to </w:t>
      </w:r>
      <w:r>
        <w:rPr>
          <w:lang w:val="en-US" w:eastAsia="fr-FR"/>
        </w:rPr>
        <w:t>cones test</w:t>
      </w:r>
      <w:r w:rsidRPr="000A5C15">
        <w:rPr>
          <w:lang w:val="en-US" w:eastAsia="fr-FR"/>
        </w:rPr>
        <w:t xml:space="preserve"> WHO method</w:t>
      </w:r>
      <w:r>
        <w:rPr>
          <w:lang w:val="en-US" w:eastAsia="fr-FR"/>
        </w:rPr>
        <w:t xml:space="preserve"> and</w:t>
      </w:r>
      <w:r w:rsidRPr="000A5C15">
        <w:rPr>
          <w:lang w:val="en-US" w:eastAsia="fr-FR"/>
        </w:rPr>
        <w:t xml:space="preserve"> the technical guideline TL 8305-0331 of the German Armed Forces</w:t>
      </w:r>
      <w:r>
        <w:rPr>
          <w:rStyle w:val="Appelnotedebasdep"/>
          <w:lang w:val="en-US" w:eastAsia="fr-FR"/>
        </w:rPr>
        <w:footnoteReference w:id="5"/>
      </w:r>
      <w:r w:rsidRPr="00377330">
        <w:rPr>
          <w:lang w:val="en-US" w:eastAsia="fr-FR"/>
        </w:rPr>
        <w:t>;</w:t>
      </w:r>
    </w:p>
    <w:p w14:paraId="3D297F19" w14:textId="77777777" w:rsidR="00043D54" w:rsidRPr="00377330" w:rsidRDefault="00043D54" w:rsidP="00E35418">
      <w:pPr>
        <w:numPr>
          <w:ilvl w:val="0"/>
          <w:numId w:val="6"/>
        </w:numPr>
        <w:spacing w:line="276" w:lineRule="auto"/>
        <w:jc w:val="both"/>
        <w:rPr>
          <w:lang w:val="en-US" w:eastAsia="fr-FR"/>
        </w:rPr>
      </w:pPr>
      <w:r w:rsidRPr="00377330">
        <w:rPr>
          <w:lang w:val="en-US" w:eastAsia="fr-FR"/>
        </w:rPr>
        <w:t xml:space="preserve">One laboratory test with the product KONSERVAN P40 (BEMATIN PER 40) on </w:t>
      </w:r>
      <w:r w:rsidRPr="00377330">
        <w:rPr>
          <w:i/>
          <w:lang w:val="en-US" w:eastAsia="fr-FR"/>
        </w:rPr>
        <w:t>Hyalomma marginatum</w:t>
      </w:r>
      <w:r>
        <w:rPr>
          <w:lang w:val="en-US" w:eastAsia="fr-FR"/>
        </w:rPr>
        <w:t xml:space="preserve"> </w:t>
      </w:r>
      <w:r w:rsidRPr="000A5C15">
        <w:rPr>
          <w:lang w:val="en-US" w:eastAsia="fr-FR"/>
        </w:rPr>
        <w:t>according to cones test WHO method</w:t>
      </w:r>
      <w:r w:rsidRPr="00377330">
        <w:rPr>
          <w:lang w:val="en-US" w:eastAsia="fr-FR"/>
        </w:rPr>
        <w:t>;</w:t>
      </w:r>
    </w:p>
    <w:p w14:paraId="7BFDBFAA" w14:textId="77777777" w:rsidR="00043D54" w:rsidRPr="00377330" w:rsidRDefault="00043D54" w:rsidP="00E35418">
      <w:pPr>
        <w:numPr>
          <w:ilvl w:val="0"/>
          <w:numId w:val="6"/>
        </w:numPr>
        <w:spacing w:line="276" w:lineRule="auto"/>
        <w:jc w:val="both"/>
        <w:rPr>
          <w:lang w:val="en-US" w:eastAsia="fr-FR"/>
        </w:rPr>
      </w:pPr>
      <w:r>
        <w:rPr>
          <w:lang w:val="en-US" w:eastAsia="fr-FR"/>
        </w:rPr>
        <w:t>One choice test</w:t>
      </w:r>
      <w:r w:rsidRPr="00377330">
        <w:rPr>
          <w:lang w:val="en-US" w:eastAsia="fr-FR"/>
        </w:rPr>
        <w:t xml:space="preserve"> with the product KONSERVAN P40 (BEMATIN PER 40) on </w:t>
      </w:r>
      <w:r w:rsidRPr="00377330">
        <w:rPr>
          <w:i/>
          <w:lang w:val="en-US" w:eastAsia="fr-FR"/>
        </w:rPr>
        <w:t>Ixodes ricinus</w:t>
      </w:r>
      <w:r w:rsidRPr="00377330">
        <w:rPr>
          <w:lang w:val="en-US" w:eastAsia="fr-FR"/>
        </w:rPr>
        <w:t xml:space="preserve"> and </w:t>
      </w:r>
      <w:r w:rsidRPr="00377330">
        <w:rPr>
          <w:i/>
          <w:lang w:val="en-US" w:eastAsia="fr-FR"/>
        </w:rPr>
        <w:t>Hyalomma marginatum</w:t>
      </w:r>
      <w:r>
        <w:rPr>
          <w:i/>
          <w:lang w:val="en-US" w:eastAsia="fr-FR"/>
        </w:rPr>
        <w:t xml:space="preserve"> </w:t>
      </w:r>
      <w:r w:rsidRPr="000A5C15">
        <w:rPr>
          <w:lang w:val="en-US" w:eastAsia="fr-FR"/>
        </w:rPr>
        <w:t>according to OPPTS 810.3700 method</w:t>
      </w:r>
      <w:r>
        <w:rPr>
          <w:rStyle w:val="Appelnotedebasdep"/>
          <w:lang w:val="en-US" w:eastAsia="fr-FR"/>
        </w:rPr>
        <w:footnoteReference w:id="6"/>
      </w:r>
      <w:r w:rsidRPr="00377330">
        <w:rPr>
          <w:lang w:val="en-US" w:eastAsia="fr-FR"/>
        </w:rPr>
        <w:t>;</w:t>
      </w:r>
    </w:p>
    <w:p w14:paraId="50AED7F0" w14:textId="77777777" w:rsidR="00043D54" w:rsidRPr="00377330" w:rsidRDefault="00043D54" w:rsidP="00E35418">
      <w:pPr>
        <w:numPr>
          <w:ilvl w:val="0"/>
          <w:numId w:val="6"/>
        </w:numPr>
        <w:spacing w:line="276" w:lineRule="auto"/>
        <w:jc w:val="both"/>
        <w:rPr>
          <w:lang w:val="en-US" w:eastAsia="fr-FR"/>
        </w:rPr>
      </w:pPr>
      <w:r w:rsidRPr="00377330">
        <w:rPr>
          <w:lang w:val="en-US" w:eastAsia="fr-FR"/>
        </w:rPr>
        <w:t>One simulated test (arm</w:t>
      </w:r>
      <w:r>
        <w:rPr>
          <w:lang w:val="en-US" w:eastAsia="fr-FR"/>
        </w:rPr>
        <w:t>-</w:t>
      </w:r>
      <w:r w:rsidRPr="00377330">
        <w:rPr>
          <w:lang w:val="en-US" w:eastAsia="fr-FR"/>
        </w:rPr>
        <w:t>in</w:t>
      </w:r>
      <w:r>
        <w:rPr>
          <w:lang w:val="en-US" w:eastAsia="fr-FR"/>
        </w:rPr>
        <w:t>-</w:t>
      </w:r>
      <w:r w:rsidRPr="00377330">
        <w:rPr>
          <w:lang w:val="en-US" w:eastAsia="fr-FR"/>
        </w:rPr>
        <w:t xml:space="preserve">cage) </w:t>
      </w:r>
      <w:r>
        <w:rPr>
          <w:lang w:val="en-US" w:eastAsia="fr-FR"/>
        </w:rPr>
        <w:t xml:space="preserve">in temperate conditions </w:t>
      </w:r>
      <w:r w:rsidRPr="00377330">
        <w:rPr>
          <w:lang w:val="en-US" w:eastAsia="fr-FR"/>
        </w:rPr>
        <w:t xml:space="preserve">with the product KONSERVAN P40 (BEMATIN PER 40) on </w:t>
      </w:r>
      <w:r w:rsidRPr="00377330">
        <w:rPr>
          <w:i/>
          <w:lang w:val="en-US" w:eastAsia="fr-FR"/>
        </w:rPr>
        <w:t>Anopheles gambiae</w:t>
      </w:r>
      <w:r w:rsidRPr="00377330">
        <w:rPr>
          <w:lang w:val="en-US" w:eastAsia="fr-FR"/>
        </w:rPr>
        <w:t xml:space="preserve">, </w:t>
      </w:r>
      <w:r w:rsidRPr="00377330">
        <w:rPr>
          <w:i/>
          <w:lang w:val="en-US" w:eastAsia="fr-FR"/>
        </w:rPr>
        <w:t>Aedes aegypti</w:t>
      </w:r>
      <w:r w:rsidRPr="00377330">
        <w:rPr>
          <w:lang w:val="en-US" w:eastAsia="fr-FR"/>
        </w:rPr>
        <w:t xml:space="preserve"> and </w:t>
      </w:r>
      <w:r w:rsidRPr="00377330">
        <w:rPr>
          <w:i/>
          <w:lang w:val="en-US" w:eastAsia="fr-FR"/>
        </w:rPr>
        <w:t>Culex quinquefasciatus</w:t>
      </w:r>
      <w:r>
        <w:rPr>
          <w:i/>
          <w:lang w:val="en-US" w:eastAsia="fr-FR"/>
        </w:rPr>
        <w:t xml:space="preserve"> </w:t>
      </w:r>
      <w:r w:rsidRPr="000A5C15">
        <w:rPr>
          <w:lang w:val="en-US" w:eastAsia="fr-FR"/>
        </w:rPr>
        <w:t>according to WHO method</w:t>
      </w:r>
      <w:r>
        <w:rPr>
          <w:rStyle w:val="Appelnotedebasdep"/>
          <w:lang w:val="en-US" w:eastAsia="fr-FR"/>
        </w:rPr>
        <w:footnoteReference w:id="7"/>
      </w:r>
      <w:r w:rsidRPr="00377330">
        <w:rPr>
          <w:lang w:val="en-US" w:eastAsia="fr-FR"/>
        </w:rPr>
        <w:t>;</w:t>
      </w:r>
    </w:p>
    <w:p w14:paraId="5E9F03B4" w14:textId="77777777" w:rsidR="00043D54" w:rsidRPr="00377330" w:rsidRDefault="00043D54" w:rsidP="00E35418">
      <w:pPr>
        <w:numPr>
          <w:ilvl w:val="0"/>
          <w:numId w:val="6"/>
        </w:numPr>
        <w:spacing w:line="276" w:lineRule="auto"/>
        <w:jc w:val="both"/>
        <w:rPr>
          <w:lang w:val="en-US" w:eastAsia="fr-FR"/>
        </w:rPr>
      </w:pPr>
      <w:r w:rsidRPr="00377330">
        <w:rPr>
          <w:lang w:val="en-US" w:eastAsia="fr-FR"/>
        </w:rPr>
        <w:t>One simulated test (arm</w:t>
      </w:r>
      <w:r>
        <w:rPr>
          <w:lang w:val="en-US" w:eastAsia="fr-FR"/>
        </w:rPr>
        <w:t>-</w:t>
      </w:r>
      <w:r w:rsidRPr="00377330">
        <w:rPr>
          <w:lang w:val="en-US" w:eastAsia="fr-FR"/>
        </w:rPr>
        <w:t>in</w:t>
      </w:r>
      <w:r>
        <w:rPr>
          <w:lang w:val="en-US" w:eastAsia="fr-FR"/>
        </w:rPr>
        <w:t>-</w:t>
      </w:r>
      <w:r w:rsidRPr="00377330">
        <w:rPr>
          <w:lang w:val="en-US" w:eastAsia="fr-FR"/>
        </w:rPr>
        <w:t>cage)</w:t>
      </w:r>
      <w:r>
        <w:rPr>
          <w:lang w:val="en-US" w:eastAsia="fr-FR"/>
        </w:rPr>
        <w:t xml:space="preserve"> in tropical conditions</w:t>
      </w:r>
      <w:r w:rsidRPr="00377330">
        <w:rPr>
          <w:lang w:val="en-US" w:eastAsia="fr-FR"/>
        </w:rPr>
        <w:t xml:space="preserve"> with the product KONSERVAN P40 (BEMATIN PER 40) on </w:t>
      </w:r>
      <w:r w:rsidRPr="00377330">
        <w:rPr>
          <w:i/>
          <w:lang w:val="en-US" w:eastAsia="fr-FR"/>
        </w:rPr>
        <w:t>Anopheles gambiae</w:t>
      </w:r>
      <w:r w:rsidRPr="00377330">
        <w:rPr>
          <w:lang w:val="en-US" w:eastAsia="fr-FR"/>
        </w:rPr>
        <w:t xml:space="preserve">, </w:t>
      </w:r>
      <w:r w:rsidRPr="00377330">
        <w:rPr>
          <w:i/>
          <w:lang w:val="en-US" w:eastAsia="fr-FR"/>
        </w:rPr>
        <w:t>Aedes aegypti</w:t>
      </w:r>
      <w:r w:rsidRPr="00377330">
        <w:rPr>
          <w:lang w:val="en-US" w:eastAsia="fr-FR"/>
        </w:rPr>
        <w:t xml:space="preserve"> and </w:t>
      </w:r>
      <w:r w:rsidRPr="00377330">
        <w:rPr>
          <w:i/>
          <w:lang w:val="en-US" w:eastAsia="fr-FR"/>
        </w:rPr>
        <w:t>Culex quinquefasciatus</w:t>
      </w:r>
      <w:r w:rsidRPr="000A5C15">
        <w:rPr>
          <w:lang w:val="en-US" w:eastAsia="fr-FR"/>
        </w:rPr>
        <w:t xml:space="preserve"> according to WHO method</w:t>
      </w:r>
      <w:r w:rsidR="008705EB">
        <w:rPr>
          <w:vertAlign w:val="superscript"/>
          <w:lang w:val="en-US" w:eastAsia="fr-FR"/>
        </w:rPr>
        <w:t>8</w:t>
      </w:r>
      <w:r w:rsidRPr="00377330">
        <w:rPr>
          <w:lang w:val="en-US" w:eastAsia="fr-FR"/>
        </w:rPr>
        <w:t>;</w:t>
      </w:r>
    </w:p>
    <w:p w14:paraId="155DF15A" w14:textId="77777777" w:rsidR="00043D54" w:rsidRDefault="00043D54" w:rsidP="00E35418">
      <w:pPr>
        <w:spacing w:line="276" w:lineRule="auto"/>
        <w:jc w:val="both"/>
        <w:rPr>
          <w:iCs/>
          <w:lang w:val="en-US" w:eastAsia="en-US"/>
        </w:rPr>
      </w:pPr>
    </w:p>
    <w:p w14:paraId="5000BED2" w14:textId="77777777" w:rsidR="00043D54" w:rsidRDefault="00043D54" w:rsidP="00E35418">
      <w:pPr>
        <w:spacing w:line="276" w:lineRule="auto"/>
        <w:jc w:val="both"/>
        <w:rPr>
          <w:lang w:val="en-US" w:eastAsia="fr-FR"/>
        </w:rPr>
      </w:pPr>
      <w:r w:rsidRPr="0032713F">
        <w:rPr>
          <w:lang w:val="en-US" w:eastAsia="fr-FR"/>
        </w:rPr>
        <w:t xml:space="preserve">For use </w:t>
      </w:r>
      <w:r w:rsidRPr="00CB63BB">
        <w:rPr>
          <w:lang w:val="en-US" w:eastAsia="fr-FR"/>
        </w:rPr>
        <w:t>wool protection against</w:t>
      </w:r>
      <w:r>
        <w:rPr>
          <w:lang w:val="en-US" w:eastAsia="fr-FR"/>
        </w:rPr>
        <w:t xml:space="preserve"> moths and carpet beetles, the following test was</w:t>
      </w:r>
      <w:r w:rsidRPr="00CB63BB">
        <w:rPr>
          <w:lang w:val="en-US" w:eastAsia="fr-FR"/>
        </w:rPr>
        <w:t xml:space="preserve"> submitted:</w:t>
      </w:r>
    </w:p>
    <w:p w14:paraId="47A54FD0" w14:textId="77777777" w:rsidR="00043D54" w:rsidRDefault="00043D54" w:rsidP="00E35418">
      <w:pPr>
        <w:pStyle w:val="Paragraphedeliste"/>
        <w:numPr>
          <w:ilvl w:val="0"/>
          <w:numId w:val="6"/>
        </w:numPr>
        <w:suppressAutoHyphens w:val="0"/>
        <w:spacing w:line="276" w:lineRule="auto"/>
        <w:contextualSpacing/>
        <w:jc w:val="both"/>
        <w:rPr>
          <w:lang w:val="en-US" w:eastAsia="fr-FR"/>
        </w:rPr>
      </w:pPr>
      <w:r w:rsidRPr="00377330">
        <w:rPr>
          <w:lang w:val="en-US" w:eastAsia="fr-FR"/>
        </w:rPr>
        <w:t xml:space="preserve">One </w:t>
      </w:r>
      <w:r>
        <w:rPr>
          <w:lang w:val="en-US" w:eastAsia="fr-FR"/>
        </w:rPr>
        <w:t>Simulated-use</w:t>
      </w:r>
      <w:r w:rsidRPr="00377330">
        <w:rPr>
          <w:lang w:val="en-US" w:eastAsia="fr-FR"/>
        </w:rPr>
        <w:t xml:space="preserve"> test with the product KONSERVAN P40 (BEMATIN PER 40) on</w:t>
      </w:r>
      <w:r>
        <w:rPr>
          <w:lang w:val="en-US" w:eastAsia="fr-FR"/>
        </w:rPr>
        <w:t xml:space="preserve"> </w:t>
      </w:r>
      <w:r w:rsidRPr="00377330">
        <w:rPr>
          <w:i/>
          <w:lang w:val="en-US" w:eastAsia="fr-FR"/>
        </w:rPr>
        <w:t>Tineola bisselliella</w:t>
      </w:r>
      <w:r>
        <w:rPr>
          <w:lang w:val="en-US" w:eastAsia="fr-FR"/>
        </w:rPr>
        <w:t xml:space="preserve"> </w:t>
      </w:r>
      <w:r w:rsidRPr="00377330">
        <w:rPr>
          <w:lang w:val="en-US" w:eastAsia="fr-FR"/>
        </w:rPr>
        <w:t xml:space="preserve">and </w:t>
      </w:r>
      <w:r w:rsidRPr="00377330">
        <w:rPr>
          <w:i/>
          <w:lang w:val="en-US" w:eastAsia="fr-FR"/>
        </w:rPr>
        <w:t>Anthrenus flavipes</w:t>
      </w:r>
      <w:r>
        <w:rPr>
          <w:lang w:val="en-US" w:eastAsia="fr-FR"/>
        </w:rPr>
        <w:t xml:space="preserve"> according to internal method</w:t>
      </w:r>
      <w:r>
        <w:rPr>
          <w:rStyle w:val="Appelnotedebasdep"/>
          <w:lang w:val="en-US" w:eastAsia="fr-FR"/>
        </w:rPr>
        <w:footnoteReference w:id="8"/>
      </w:r>
      <w:r>
        <w:rPr>
          <w:lang w:val="en-US" w:eastAsia="fr-FR"/>
        </w:rPr>
        <w:t>.</w:t>
      </w:r>
    </w:p>
    <w:p w14:paraId="2BF3AA04" w14:textId="77777777" w:rsidR="00043D54" w:rsidRDefault="00043D54" w:rsidP="00E35418">
      <w:pPr>
        <w:spacing w:line="276" w:lineRule="auto"/>
        <w:jc w:val="both"/>
        <w:rPr>
          <w:lang w:val="en-US" w:eastAsia="fr-FR"/>
        </w:rPr>
      </w:pPr>
    </w:p>
    <w:p w14:paraId="3DCE31EC" w14:textId="77777777" w:rsidR="00043D54" w:rsidRPr="00043D54" w:rsidRDefault="00043D54" w:rsidP="00E35418">
      <w:pPr>
        <w:spacing w:line="276" w:lineRule="auto"/>
        <w:jc w:val="both"/>
        <w:rPr>
          <w:lang w:val="en-US" w:eastAsia="fr-FR"/>
        </w:rPr>
      </w:pPr>
      <w:r>
        <w:rPr>
          <w:lang w:val="en-US" w:eastAsia="fr-FR"/>
        </w:rPr>
        <w:t>O</w:t>
      </w:r>
      <w:r w:rsidRPr="00D63B43">
        <w:rPr>
          <w:lang w:eastAsia="fr-FR"/>
        </w:rPr>
        <w:t xml:space="preserve">ther supportive studies have been submitted by the applicant and they are summarised in appendix </w:t>
      </w:r>
      <w:r w:rsidR="00E35418">
        <w:rPr>
          <w:lang w:eastAsia="fr-FR"/>
        </w:rPr>
        <w:t>3.5.</w:t>
      </w:r>
    </w:p>
    <w:p w14:paraId="2A5DF5BD" w14:textId="77777777" w:rsidR="00043D54" w:rsidRPr="00687B91" w:rsidRDefault="00043D54" w:rsidP="003D7978">
      <w:pPr>
        <w:rPr>
          <w:iCs/>
          <w:lang w:eastAsia="en-US"/>
        </w:rPr>
      </w:pPr>
    </w:p>
    <w:p w14:paraId="71A926AE" w14:textId="77777777" w:rsidR="009D0C0B" w:rsidRDefault="00FA480B">
      <w:pPr>
        <w:pStyle w:val="Titre4"/>
        <w:rPr>
          <w:rFonts w:ascii="Times New Roman" w:hAnsi="Times New Roman" w:cs="Times New Roman"/>
          <w:i/>
          <w:iCs/>
          <w:lang w:eastAsia="en-US"/>
        </w:rPr>
      </w:pPr>
      <w:bookmarkStart w:id="44" w:name="_Toc111202073"/>
      <w:r>
        <w:lastRenderedPageBreak/>
        <w:t>Access to documentation</w:t>
      </w:r>
      <w:bookmarkEnd w:id="44"/>
    </w:p>
    <w:p w14:paraId="013DC4F2" w14:textId="77777777" w:rsidR="003D7978" w:rsidRDefault="003D7978" w:rsidP="00E35418">
      <w:pPr>
        <w:spacing w:line="276" w:lineRule="auto"/>
        <w:jc w:val="both"/>
        <w:rPr>
          <w:iCs/>
          <w:lang w:eastAsia="en-US"/>
        </w:rPr>
      </w:pPr>
      <w:r w:rsidRPr="00F746EB">
        <w:rPr>
          <w:iCs/>
          <w:lang w:eastAsia="en-US"/>
        </w:rPr>
        <w:t xml:space="preserve">A letter of access from </w:t>
      </w:r>
      <w:r w:rsidRPr="003E2DB9">
        <w:t>LANXESS Deutschland GmbH</w:t>
      </w:r>
      <w:r>
        <w:t xml:space="preserve"> </w:t>
      </w:r>
      <w:r w:rsidRPr="00F746EB">
        <w:rPr>
          <w:iCs/>
          <w:lang w:eastAsia="en-US"/>
        </w:rPr>
        <w:t xml:space="preserve">grants the access to </w:t>
      </w:r>
      <w:r>
        <w:rPr>
          <w:iCs/>
          <w:lang w:eastAsia="en-US"/>
        </w:rPr>
        <w:t>the complete BPD 98/8/EC dossier submitted to the European Commission for the listing of permethrin.</w:t>
      </w:r>
    </w:p>
    <w:p w14:paraId="39B92266" w14:textId="77777777" w:rsidR="00B66F41" w:rsidRPr="00F746EB" w:rsidRDefault="00B66F41" w:rsidP="00B66F41">
      <w:pPr>
        <w:spacing w:after="240" w:line="276" w:lineRule="auto"/>
        <w:jc w:val="both"/>
        <w:rPr>
          <w:iCs/>
          <w:lang w:eastAsia="en-US"/>
        </w:rPr>
      </w:pPr>
    </w:p>
    <w:p w14:paraId="0E697C86" w14:textId="77777777" w:rsidR="009D0C0B" w:rsidRDefault="00FA480B">
      <w:pPr>
        <w:pStyle w:val="Titre2"/>
      </w:pPr>
      <w:bookmarkStart w:id="45" w:name="_Toc111202074"/>
      <w:bookmarkEnd w:id="42"/>
      <w:r>
        <w:t>Assessment of the biocidal product</w:t>
      </w:r>
      <w:bookmarkEnd w:id="45"/>
    </w:p>
    <w:p w14:paraId="7FDADAF8" w14:textId="77777777" w:rsidR="009C6432" w:rsidRPr="009C6432" w:rsidRDefault="009C6432" w:rsidP="00A82964">
      <w:pPr>
        <w:pStyle w:val="Absatz"/>
      </w:pPr>
    </w:p>
    <w:p w14:paraId="0A0F6870" w14:textId="77777777" w:rsidR="009D0C0B" w:rsidRDefault="00FA480B">
      <w:pPr>
        <w:pStyle w:val="Titre3"/>
      </w:pPr>
      <w:bookmarkStart w:id="46" w:name="_Toc111202075"/>
      <w:r>
        <w:t>Intended use(s) as applied for by the applicant</w:t>
      </w:r>
      <w:bookmarkEnd w:id="46"/>
      <w:r>
        <w:t xml:space="preserve"> </w:t>
      </w:r>
    </w:p>
    <w:p w14:paraId="0C264C69" w14:textId="77777777" w:rsidR="009D0C0B" w:rsidRDefault="00FA480B">
      <w:pPr>
        <w:pStyle w:val="Lgende"/>
        <w:spacing w:after="120"/>
        <w:ind w:left="0" w:firstLine="0"/>
        <w:rPr>
          <w:rFonts w:cs="Arial"/>
          <w:bCs/>
        </w:rPr>
      </w:pPr>
      <w:r w:rsidRPr="00E35418">
        <w:rPr>
          <w:rFonts w:ascii="Verdana" w:hAnsi="Verdana" w:cs="Verdana"/>
        </w:rPr>
        <w:t xml:space="preserve">Table </w:t>
      </w:r>
      <w:r w:rsidRPr="00E35418">
        <w:rPr>
          <w:rFonts w:ascii="Verdana" w:hAnsi="Verdana" w:cs="Verdana"/>
        </w:rPr>
        <w:fldChar w:fldCharType="begin"/>
      </w:r>
      <w:r w:rsidRPr="00E35418">
        <w:rPr>
          <w:rFonts w:ascii="Verdana" w:hAnsi="Verdana" w:cs="Verdana"/>
        </w:rPr>
        <w:instrText xml:space="preserve"> SEQ "Tableau" \* ARABIC </w:instrText>
      </w:r>
      <w:r w:rsidRPr="00E35418">
        <w:rPr>
          <w:rFonts w:ascii="Verdana" w:hAnsi="Verdana" w:cs="Verdana"/>
        </w:rPr>
        <w:fldChar w:fldCharType="separate"/>
      </w:r>
      <w:r w:rsidR="00E24DBD">
        <w:rPr>
          <w:rFonts w:ascii="Verdana" w:hAnsi="Verdana" w:cs="Verdana"/>
          <w:noProof/>
        </w:rPr>
        <w:t>3</w:t>
      </w:r>
      <w:r w:rsidRPr="00E35418">
        <w:rPr>
          <w:rFonts w:ascii="Verdana" w:hAnsi="Verdana" w:cs="Verdana"/>
        </w:rPr>
        <w:fldChar w:fldCharType="end"/>
      </w:r>
      <w:r w:rsidRPr="00E35418">
        <w:rPr>
          <w:rFonts w:ascii="Verdana" w:hAnsi="Verdana" w:cs="Verdana"/>
        </w:rPr>
        <w:t>.</w:t>
      </w:r>
      <w:r>
        <w:rPr>
          <w:rFonts w:ascii="Verdana" w:hAnsi="Verdana" w:cs="Verdana"/>
        </w:rPr>
        <w:t xml:space="preserve"> Intended use # 1 – </w:t>
      </w:r>
      <w:r w:rsidR="00E35418">
        <w:rPr>
          <w:rFonts w:ascii="Verdana" w:hAnsi="Verdana" w:cs="Verdana"/>
        </w:rPr>
        <w:t>Vector protection finishes of textiles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35418" w14:paraId="0995D6BA" w14:textId="77777777">
        <w:tc>
          <w:tcPr>
            <w:tcW w:w="2707" w:type="dxa"/>
            <w:tcBorders>
              <w:top w:val="single" w:sz="4" w:space="0" w:color="000000"/>
              <w:left w:val="single" w:sz="4" w:space="0" w:color="000000"/>
              <w:bottom w:val="single" w:sz="4" w:space="0" w:color="000000"/>
            </w:tcBorders>
            <w:shd w:val="clear" w:color="auto" w:fill="auto"/>
          </w:tcPr>
          <w:p w14:paraId="344E02B4" w14:textId="77777777" w:rsidR="00E35418" w:rsidRDefault="00E35418">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2FCA93D3" w14:textId="77777777" w:rsidR="00E35418" w:rsidRPr="001605EF" w:rsidRDefault="00E35418" w:rsidP="00D56F75">
            <w:pPr>
              <w:spacing w:line="276" w:lineRule="auto"/>
              <w:ind w:left="128"/>
              <w:jc w:val="both"/>
            </w:pPr>
            <w:r w:rsidRPr="00E35418">
              <w:rPr>
                <w:lang w:val="en-US"/>
              </w:rPr>
              <w:t>PT18</w:t>
            </w:r>
            <w:r w:rsidRPr="001605EF">
              <w:t xml:space="preserve"> - Insecticides, acaricides and products to control other arthropods (Pest control)</w:t>
            </w:r>
          </w:p>
        </w:tc>
      </w:tr>
      <w:tr w:rsidR="00E35418" w14:paraId="02095CBE" w14:textId="77777777">
        <w:tc>
          <w:tcPr>
            <w:tcW w:w="2707" w:type="dxa"/>
            <w:tcBorders>
              <w:left w:val="single" w:sz="4" w:space="0" w:color="000000"/>
              <w:bottom w:val="single" w:sz="4" w:space="0" w:color="000000"/>
            </w:tcBorders>
            <w:shd w:val="clear" w:color="auto" w:fill="auto"/>
          </w:tcPr>
          <w:p w14:paraId="545B6593" w14:textId="77777777" w:rsidR="00E35418" w:rsidRDefault="00E35418">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5154A798" w14:textId="77777777" w:rsidR="00E35418" w:rsidRDefault="00E35418" w:rsidP="00D56F75">
            <w:pPr>
              <w:spacing w:line="276" w:lineRule="auto"/>
              <w:ind w:left="128"/>
              <w:jc w:val="both"/>
            </w:pPr>
            <w:r w:rsidRPr="001605EF">
              <w:t>Insecticide vector protection finishes of textiles.</w:t>
            </w:r>
          </w:p>
          <w:p w14:paraId="37AE6157" w14:textId="77777777" w:rsidR="00E35418" w:rsidRDefault="00E35418" w:rsidP="00D56F75">
            <w:pPr>
              <w:spacing w:line="276" w:lineRule="auto"/>
              <w:ind w:left="128"/>
              <w:jc w:val="both"/>
            </w:pPr>
          </w:p>
          <w:p w14:paraId="37D90865" w14:textId="77777777" w:rsidR="00E35418" w:rsidRDefault="00E35418" w:rsidP="00D56F75">
            <w:pPr>
              <w:spacing w:line="276" w:lineRule="auto"/>
              <w:ind w:left="128"/>
              <w:jc w:val="both"/>
              <w:rPr>
                <w:lang w:val="en-US"/>
              </w:rPr>
            </w:pPr>
            <w:r w:rsidRPr="00E35418">
              <w:rPr>
                <w:lang w:val="en-US"/>
              </w:rPr>
              <w:t>Indoor and outdoor use of the treated article.</w:t>
            </w:r>
          </w:p>
          <w:p w14:paraId="1C23D09A" w14:textId="77777777" w:rsidR="00E35418" w:rsidRPr="00E35418" w:rsidRDefault="00E35418" w:rsidP="00D56F75">
            <w:pPr>
              <w:spacing w:line="276" w:lineRule="auto"/>
              <w:ind w:left="128"/>
              <w:jc w:val="both"/>
              <w:rPr>
                <w:lang w:val="en-US"/>
              </w:rPr>
            </w:pPr>
          </w:p>
          <w:p w14:paraId="2506697B" w14:textId="77777777" w:rsidR="00E35418" w:rsidRPr="00E35418" w:rsidRDefault="00E35418" w:rsidP="00D56F75">
            <w:pPr>
              <w:spacing w:line="276" w:lineRule="auto"/>
              <w:ind w:left="128"/>
              <w:jc w:val="both"/>
              <w:rPr>
                <w:lang w:val="en-US"/>
              </w:rPr>
            </w:pPr>
            <w:r w:rsidRPr="00E35418">
              <w:rPr>
                <w:lang w:val="en-US"/>
              </w:rPr>
              <w:t>The product is intended to stay on the surface of the treated article (textile). No significant</w:t>
            </w:r>
            <w:r>
              <w:rPr>
                <w:lang w:val="en-US"/>
              </w:rPr>
              <w:t xml:space="preserve"> </w:t>
            </w:r>
            <w:r w:rsidRPr="00E35418">
              <w:rPr>
                <w:lang w:val="en-US"/>
              </w:rPr>
              <w:t>release to the surface water or soil caused by use of the treated article exp</w:t>
            </w:r>
            <w:r>
              <w:rPr>
                <w:lang w:val="en-US"/>
              </w:rPr>
              <w:t>ected.</w:t>
            </w:r>
          </w:p>
        </w:tc>
      </w:tr>
      <w:tr w:rsidR="00E35418" w14:paraId="6BAD7AE7" w14:textId="77777777">
        <w:tc>
          <w:tcPr>
            <w:tcW w:w="2707" w:type="dxa"/>
            <w:tcBorders>
              <w:left w:val="single" w:sz="4" w:space="0" w:color="000000"/>
              <w:bottom w:val="single" w:sz="4" w:space="0" w:color="000000"/>
            </w:tcBorders>
            <w:shd w:val="clear" w:color="auto" w:fill="auto"/>
          </w:tcPr>
          <w:p w14:paraId="3C379C52" w14:textId="77777777" w:rsidR="00E35418" w:rsidRDefault="00E35418">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C74D194" w14:textId="77777777" w:rsidR="00E35418" w:rsidRDefault="00E35418" w:rsidP="00D56F75">
            <w:pPr>
              <w:pStyle w:val="Paragraphedeliste"/>
              <w:numPr>
                <w:ilvl w:val="0"/>
                <w:numId w:val="16"/>
              </w:numPr>
              <w:spacing w:line="276" w:lineRule="auto"/>
              <w:ind w:left="412" w:hanging="284"/>
              <w:jc w:val="both"/>
            </w:pPr>
            <w:r w:rsidRPr="008705EB">
              <w:t>Ixodidae</w:t>
            </w:r>
            <w:r>
              <w:t xml:space="preserve"> (Nymphs and Adults) - </w:t>
            </w:r>
            <w:r w:rsidRPr="00E35418">
              <w:rPr>
                <w:i/>
              </w:rPr>
              <w:t>Ixodes ricinus</w:t>
            </w:r>
          </w:p>
          <w:p w14:paraId="6898F8CC" w14:textId="77777777" w:rsidR="00E35418" w:rsidRPr="00E35418" w:rsidRDefault="00E35418" w:rsidP="00D56F75">
            <w:pPr>
              <w:pStyle w:val="Paragraphedeliste"/>
              <w:numPr>
                <w:ilvl w:val="0"/>
                <w:numId w:val="16"/>
              </w:numPr>
              <w:spacing w:line="276" w:lineRule="auto"/>
              <w:ind w:left="412" w:hanging="284"/>
              <w:jc w:val="both"/>
              <w:rPr>
                <w:i/>
                <w:lang w:val="fr-FR"/>
              </w:rPr>
            </w:pPr>
            <w:r>
              <w:rPr>
                <w:lang w:val="fr-FR"/>
              </w:rPr>
              <w:t>Culicidae (</w:t>
            </w:r>
            <w:r w:rsidRPr="00E35418">
              <w:rPr>
                <w:lang w:val="fr-FR"/>
              </w:rPr>
              <w:t>Adults</w:t>
            </w:r>
            <w:r>
              <w:rPr>
                <w:lang w:val="fr-FR"/>
              </w:rPr>
              <w:t>)</w:t>
            </w:r>
            <w:r w:rsidRPr="00E35418">
              <w:rPr>
                <w:lang w:val="fr-FR"/>
              </w:rPr>
              <w:t xml:space="preserve"> - </w:t>
            </w:r>
            <w:r w:rsidRPr="00E35418">
              <w:rPr>
                <w:i/>
                <w:lang w:val="fr-FR"/>
              </w:rPr>
              <w:t>Aedes mosquitoes</w:t>
            </w:r>
          </w:p>
          <w:p w14:paraId="4F8DA8BD" w14:textId="77777777" w:rsidR="00E35418" w:rsidRPr="00E35418" w:rsidRDefault="00E35418" w:rsidP="00D56F75">
            <w:pPr>
              <w:pStyle w:val="Paragraphedeliste"/>
              <w:numPr>
                <w:ilvl w:val="0"/>
                <w:numId w:val="16"/>
              </w:numPr>
              <w:spacing w:line="276" w:lineRule="auto"/>
              <w:ind w:left="412" w:hanging="284"/>
              <w:jc w:val="both"/>
              <w:rPr>
                <w:lang w:val="fr-FR"/>
              </w:rPr>
            </w:pPr>
            <w:r>
              <w:rPr>
                <w:lang w:val="fr-FR"/>
              </w:rPr>
              <w:t>Culicidae</w:t>
            </w:r>
            <w:r w:rsidRPr="00E35418">
              <w:rPr>
                <w:lang w:val="fr-FR"/>
              </w:rPr>
              <w:t xml:space="preserve"> </w:t>
            </w:r>
            <w:r>
              <w:rPr>
                <w:lang w:val="fr-FR"/>
              </w:rPr>
              <w:t>(</w:t>
            </w:r>
            <w:r w:rsidRPr="00E35418">
              <w:rPr>
                <w:lang w:val="fr-FR"/>
              </w:rPr>
              <w:t>Adults</w:t>
            </w:r>
            <w:r>
              <w:t>)</w:t>
            </w:r>
            <w:r w:rsidRPr="00E35418">
              <w:rPr>
                <w:lang w:val="fr-FR"/>
              </w:rPr>
              <w:t xml:space="preserve"> - </w:t>
            </w:r>
            <w:r w:rsidRPr="00E35418">
              <w:rPr>
                <w:i/>
                <w:lang w:val="fr-FR"/>
              </w:rPr>
              <w:t>Anopheles mosquitoes</w:t>
            </w:r>
          </w:p>
          <w:p w14:paraId="088F3374" w14:textId="77777777" w:rsidR="00E35418" w:rsidRDefault="00E35418" w:rsidP="00D56F75">
            <w:pPr>
              <w:pStyle w:val="Paragraphedeliste"/>
              <w:numPr>
                <w:ilvl w:val="0"/>
                <w:numId w:val="16"/>
              </w:numPr>
              <w:spacing w:line="276" w:lineRule="auto"/>
              <w:ind w:left="412" w:hanging="284"/>
              <w:jc w:val="both"/>
            </w:pPr>
            <w:r>
              <w:t xml:space="preserve">Ixodidae </w:t>
            </w:r>
            <w:r w:rsidRPr="00E35418">
              <w:rPr>
                <w:lang w:val="en-US"/>
              </w:rPr>
              <w:t>(</w:t>
            </w:r>
            <w:r>
              <w:t xml:space="preserve">Nymphs and Adults) - </w:t>
            </w:r>
            <w:r w:rsidRPr="00E35418">
              <w:rPr>
                <w:i/>
              </w:rPr>
              <w:t>Hyalomma marginatum</w:t>
            </w:r>
          </w:p>
          <w:p w14:paraId="78B5A5FB" w14:textId="77777777" w:rsidR="00E35418" w:rsidRPr="001605EF" w:rsidRDefault="00E35418" w:rsidP="00D56F75">
            <w:pPr>
              <w:pStyle w:val="Paragraphedeliste"/>
              <w:numPr>
                <w:ilvl w:val="0"/>
                <w:numId w:val="16"/>
              </w:numPr>
              <w:spacing w:line="276" w:lineRule="auto"/>
              <w:ind w:left="412" w:hanging="284"/>
              <w:jc w:val="both"/>
            </w:pPr>
            <w:r>
              <w:t xml:space="preserve">Culicidae </w:t>
            </w:r>
            <w:r>
              <w:rPr>
                <w:lang w:val="fr-FR"/>
              </w:rPr>
              <w:t>(</w:t>
            </w:r>
            <w:r>
              <w:t xml:space="preserve">Adults) - </w:t>
            </w:r>
            <w:r w:rsidRPr="00E35418">
              <w:rPr>
                <w:i/>
              </w:rPr>
              <w:t>Culex quinquefasciatus</w:t>
            </w:r>
          </w:p>
        </w:tc>
      </w:tr>
      <w:tr w:rsidR="009D0C0B" w14:paraId="1C2F30A7" w14:textId="77777777">
        <w:tc>
          <w:tcPr>
            <w:tcW w:w="2707" w:type="dxa"/>
            <w:tcBorders>
              <w:left w:val="single" w:sz="4" w:space="0" w:color="000000"/>
              <w:bottom w:val="single" w:sz="4" w:space="0" w:color="000000"/>
            </w:tcBorders>
            <w:shd w:val="clear" w:color="auto" w:fill="auto"/>
          </w:tcPr>
          <w:p w14:paraId="7950DF55"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2E94C3FB" w14:textId="77777777" w:rsidR="009D0C0B" w:rsidRDefault="00E35418" w:rsidP="00D56F75">
            <w:pPr>
              <w:spacing w:line="276" w:lineRule="auto"/>
              <w:ind w:left="128"/>
              <w:jc w:val="both"/>
              <w:rPr>
                <w:rFonts w:cs="Arial"/>
                <w:bCs/>
                <w:lang w:val="de-DE"/>
              </w:rPr>
            </w:pPr>
            <w:r w:rsidRPr="00E35418">
              <w:rPr>
                <w:lang w:val="en-US"/>
              </w:rPr>
              <w:t>Indoor</w:t>
            </w:r>
          </w:p>
        </w:tc>
      </w:tr>
      <w:tr w:rsidR="009D0C0B" w14:paraId="6225A23B" w14:textId="77777777">
        <w:tc>
          <w:tcPr>
            <w:tcW w:w="2707" w:type="dxa"/>
            <w:tcBorders>
              <w:left w:val="single" w:sz="4" w:space="0" w:color="000000"/>
              <w:bottom w:val="single" w:sz="4" w:space="0" w:color="000000"/>
            </w:tcBorders>
            <w:shd w:val="clear" w:color="auto" w:fill="auto"/>
          </w:tcPr>
          <w:p w14:paraId="596A408C"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5C3B1872" w14:textId="77777777" w:rsidR="009D0C0B" w:rsidRDefault="00E35418" w:rsidP="00D56F75">
            <w:pPr>
              <w:spacing w:line="276" w:lineRule="auto"/>
              <w:ind w:left="128"/>
              <w:jc w:val="both"/>
              <w:rPr>
                <w:rFonts w:cs="Arial"/>
                <w:bCs/>
                <w:lang w:val="de-DE"/>
              </w:rPr>
            </w:pPr>
            <w:r w:rsidRPr="00D56F75">
              <w:rPr>
                <w:rFonts w:cs="Arial"/>
                <w:bCs/>
                <w:u w:val="single"/>
                <w:lang w:val="de-DE"/>
              </w:rPr>
              <w:t xml:space="preserve">Open </w:t>
            </w:r>
            <w:r w:rsidRPr="00D56F75">
              <w:rPr>
                <w:u w:val="single"/>
                <w:lang w:val="en-US"/>
              </w:rPr>
              <w:t>system</w:t>
            </w:r>
            <w:r w:rsidRPr="00E35418">
              <w:rPr>
                <w:rFonts w:cs="Arial"/>
                <w:bCs/>
                <w:lang w:val="de-DE"/>
              </w:rPr>
              <w:t>: immersion</w:t>
            </w:r>
          </w:p>
        </w:tc>
      </w:tr>
      <w:tr w:rsidR="009D0C0B" w14:paraId="1D760574" w14:textId="77777777">
        <w:tc>
          <w:tcPr>
            <w:tcW w:w="2707" w:type="dxa"/>
            <w:tcBorders>
              <w:left w:val="single" w:sz="4" w:space="0" w:color="000000"/>
              <w:bottom w:val="single" w:sz="4" w:space="0" w:color="000000"/>
            </w:tcBorders>
            <w:shd w:val="clear" w:color="auto" w:fill="auto"/>
          </w:tcPr>
          <w:p w14:paraId="58CDA2F3" w14:textId="77777777" w:rsidR="009D0C0B" w:rsidRDefault="00FA480B">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63F1253C" w14:textId="77777777" w:rsidR="00E35418" w:rsidRPr="00E35418" w:rsidRDefault="00E35418" w:rsidP="00D56F75">
            <w:pPr>
              <w:spacing w:line="276" w:lineRule="auto"/>
              <w:ind w:left="128"/>
              <w:jc w:val="both"/>
              <w:rPr>
                <w:lang w:val="en-US"/>
              </w:rPr>
            </w:pPr>
            <w:r w:rsidRPr="00E35418">
              <w:rPr>
                <w:lang w:val="en-US"/>
              </w:rPr>
              <w:t>Final concentration on the textile 1,300 mg Permethrin/m² (= 1300 ppm) (the necessary</w:t>
            </w:r>
            <w:r>
              <w:rPr>
                <w:lang w:val="en-US"/>
              </w:rPr>
              <w:t xml:space="preserve"> </w:t>
            </w:r>
            <w:r w:rsidRPr="00E35418">
              <w:rPr>
                <w:lang w:val="en-US"/>
              </w:rPr>
              <w:t>concentration of the product in the bath is dependent on the textile used), for forest</w:t>
            </w:r>
            <w:r>
              <w:rPr>
                <w:lang w:val="en-US"/>
              </w:rPr>
              <w:t xml:space="preserve"> </w:t>
            </w:r>
            <w:r w:rsidRPr="00E35418">
              <w:rPr>
                <w:lang w:val="en-US"/>
              </w:rPr>
              <w:t xml:space="preserve">worker </w:t>
            </w:r>
            <w:r>
              <w:rPr>
                <w:lang w:val="en-US"/>
              </w:rPr>
              <w:t>clothing: 200 ppm Permethrin.</w:t>
            </w:r>
          </w:p>
          <w:p w14:paraId="352E4A49" w14:textId="77777777" w:rsidR="00E35418" w:rsidRPr="00E35418" w:rsidRDefault="00E35418" w:rsidP="00D56F75">
            <w:pPr>
              <w:spacing w:line="276" w:lineRule="auto"/>
              <w:ind w:left="128"/>
              <w:jc w:val="both"/>
              <w:rPr>
                <w:lang w:val="en-US"/>
              </w:rPr>
            </w:pPr>
            <w:r w:rsidRPr="00E35418">
              <w:rPr>
                <w:lang w:val="en-US"/>
              </w:rPr>
              <w:t>Automatically adding the product to the bath for the padding process: once a day</w:t>
            </w:r>
            <w:r>
              <w:rPr>
                <w:lang w:val="en-US"/>
              </w:rPr>
              <w:t xml:space="preserve"> </w:t>
            </w:r>
            <w:r w:rsidRPr="00E35418">
              <w:rPr>
                <w:lang w:val="en-US"/>
              </w:rPr>
              <w:t>handling 75 mg product; 10 minutes/task.</w:t>
            </w:r>
          </w:p>
          <w:p w14:paraId="4BE4A40B" w14:textId="77777777" w:rsidR="009D0C0B" w:rsidRDefault="00E35418" w:rsidP="00D56F75">
            <w:pPr>
              <w:spacing w:line="276" w:lineRule="auto"/>
              <w:ind w:left="128"/>
              <w:jc w:val="both"/>
              <w:rPr>
                <w:rFonts w:cs="Arial"/>
                <w:bCs/>
                <w:lang w:val="en-US"/>
              </w:rPr>
            </w:pPr>
            <w:r w:rsidRPr="00E35418">
              <w:rPr>
                <w:lang w:val="en-US"/>
              </w:rPr>
              <w:t>Dependent on the fabric weight and liquor pick-up, for military use e.g. 29.3 g/L can be</w:t>
            </w:r>
            <w:r>
              <w:rPr>
                <w:lang w:val="en-US"/>
              </w:rPr>
              <w:t xml:space="preserve"> </w:t>
            </w:r>
            <w:r w:rsidRPr="00E35418">
              <w:rPr>
                <w:lang w:val="en-US"/>
              </w:rPr>
              <w:t>assumed</w:t>
            </w:r>
          </w:p>
        </w:tc>
      </w:tr>
      <w:tr w:rsidR="009D0C0B" w14:paraId="1120A7DA" w14:textId="77777777">
        <w:tc>
          <w:tcPr>
            <w:tcW w:w="2707" w:type="dxa"/>
            <w:tcBorders>
              <w:left w:val="single" w:sz="4" w:space="0" w:color="000000"/>
              <w:bottom w:val="single" w:sz="4" w:space="0" w:color="000000"/>
            </w:tcBorders>
            <w:shd w:val="clear" w:color="auto" w:fill="auto"/>
          </w:tcPr>
          <w:p w14:paraId="53BBE33E" w14:textId="77777777"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6A09B2E3" w14:textId="77777777" w:rsidR="009D0C0B" w:rsidRDefault="00E35418" w:rsidP="00D56F75">
            <w:pPr>
              <w:spacing w:line="276" w:lineRule="auto"/>
              <w:ind w:left="128"/>
              <w:jc w:val="both"/>
              <w:rPr>
                <w:rFonts w:cs="Arial"/>
                <w:bCs/>
              </w:rPr>
            </w:pPr>
            <w:r>
              <w:rPr>
                <w:rFonts w:cs="Arial"/>
                <w:bCs/>
              </w:rPr>
              <w:t>Industrial</w:t>
            </w:r>
          </w:p>
        </w:tc>
      </w:tr>
      <w:tr w:rsidR="009D0C0B" w14:paraId="64E546BA" w14:textId="77777777">
        <w:tc>
          <w:tcPr>
            <w:tcW w:w="2707" w:type="dxa"/>
            <w:tcBorders>
              <w:left w:val="single" w:sz="4" w:space="0" w:color="000000"/>
              <w:bottom w:val="single" w:sz="4" w:space="0" w:color="000000"/>
            </w:tcBorders>
            <w:shd w:val="clear" w:color="auto" w:fill="auto"/>
          </w:tcPr>
          <w:p w14:paraId="2CD41390"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5EFF4C15" w14:textId="77777777" w:rsidR="00E35418" w:rsidRPr="00E35418" w:rsidRDefault="00E35418" w:rsidP="00D56F75">
            <w:pPr>
              <w:spacing w:line="276" w:lineRule="auto"/>
              <w:ind w:left="128"/>
              <w:jc w:val="both"/>
              <w:rPr>
                <w:lang w:val="en-US"/>
              </w:rPr>
            </w:pPr>
            <w:r>
              <w:rPr>
                <w:rFonts w:cs="Arial"/>
                <w:bCs/>
                <w:lang w:val="en-US"/>
              </w:rPr>
              <w:t>Jerr</w:t>
            </w:r>
            <w:r w:rsidRPr="00E35418">
              <w:rPr>
                <w:rFonts w:cs="Arial"/>
                <w:bCs/>
                <w:lang w:val="en-US"/>
              </w:rPr>
              <w:t xml:space="preserve">y </w:t>
            </w:r>
            <w:r w:rsidRPr="00E35418">
              <w:rPr>
                <w:lang w:val="en-US"/>
              </w:rPr>
              <w:t>can, Plastic: HDPE , 25 kg</w:t>
            </w:r>
          </w:p>
          <w:p w14:paraId="0316BA7E" w14:textId="77777777" w:rsidR="00E35418" w:rsidRPr="00E35418" w:rsidRDefault="00E35418" w:rsidP="00D56F75">
            <w:pPr>
              <w:spacing w:line="276" w:lineRule="auto"/>
              <w:ind w:left="128"/>
              <w:jc w:val="both"/>
              <w:rPr>
                <w:lang w:val="en-US"/>
              </w:rPr>
            </w:pPr>
            <w:r w:rsidRPr="00E35418">
              <w:rPr>
                <w:lang w:val="en-US"/>
              </w:rPr>
              <w:t>IBC (intermediate bulk container), Plastic: HDPE , 1000 kg</w:t>
            </w:r>
          </w:p>
          <w:p w14:paraId="19FD26BA" w14:textId="77777777" w:rsidR="00E35418" w:rsidRPr="00E35418" w:rsidRDefault="00E35418" w:rsidP="00D56F75">
            <w:pPr>
              <w:spacing w:line="276" w:lineRule="auto"/>
              <w:ind w:left="128"/>
              <w:jc w:val="both"/>
              <w:rPr>
                <w:lang w:val="en-US"/>
              </w:rPr>
            </w:pPr>
            <w:r w:rsidRPr="00E35418">
              <w:rPr>
                <w:lang w:val="en-US"/>
              </w:rPr>
              <w:t>IBC (intermediate bulk container), Plastic: HDPE , 1054 kg</w:t>
            </w:r>
          </w:p>
          <w:p w14:paraId="1FC374D5" w14:textId="77777777" w:rsidR="00E35418" w:rsidRPr="00E35418" w:rsidRDefault="00E35418" w:rsidP="00D56F75">
            <w:pPr>
              <w:spacing w:line="276" w:lineRule="auto"/>
              <w:ind w:left="128"/>
              <w:jc w:val="both"/>
              <w:rPr>
                <w:lang w:val="en-US"/>
              </w:rPr>
            </w:pPr>
            <w:r w:rsidRPr="00E35418">
              <w:rPr>
                <w:lang w:val="en-US"/>
              </w:rPr>
              <w:t>Jerry can, Plastic: HDPE , 20 kg</w:t>
            </w:r>
          </w:p>
          <w:p w14:paraId="2865CFE5" w14:textId="77777777" w:rsidR="009D0C0B" w:rsidRDefault="00E35418" w:rsidP="00D56F75">
            <w:pPr>
              <w:spacing w:line="276" w:lineRule="auto"/>
              <w:ind w:left="128"/>
              <w:jc w:val="both"/>
              <w:rPr>
                <w:rFonts w:cs="Arial"/>
                <w:bCs/>
                <w:lang w:val="en-US"/>
              </w:rPr>
            </w:pPr>
            <w:r w:rsidRPr="00E35418">
              <w:rPr>
                <w:lang w:val="en-US"/>
              </w:rPr>
              <w:t>Jerry can, Plastic</w:t>
            </w:r>
            <w:r w:rsidRPr="00E35418">
              <w:rPr>
                <w:rFonts w:cs="Arial"/>
                <w:bCs/>
                <w:lang w:val="en-US"/>
              </w:rPr>
              <w:t>: HDPE , 30 kg</w:t>
            </w:r>
          </w:p>
        </w:tc>
      </w:tr>
    </w:tbl>
    <w:p w14:paraId="4AD732CC" w14:textId="77777777" w:rsidR="009D0C0B" w:rsidRDefault="009D0C0B">
      <w:pPr>
        <w:pStyle w:val="Absatz"/>
      </w:pPr>
    </w:p>
    <w:p w14:paraId="3CC4A529" w14:textId="77777777" w:rsidR="00E35418" w:rsidRDefault="00E35418">
      <w:pPr>
        <w:pStyle w:val="Absatz"/>
      </w:pPr>
    </w:p>
    <w:p w14:paraId="5F00E2B2" w14:textId="77777777" w:rsidR="00E35418" w:rsidRDefault="00E35418" w:rsidP="00E35418">
      <w:pPr>
        <w:pStyle w:val="Lgende"/>
        <w:spacing w:after="120"/>
        <w:ind w:left="0" w:firstLine="0"/>
        <w:rPr>
          <w:rFonts w:cs="Arial"/>
          <w:bCs/>
        </w:rPr>
      </w:pPr>
      <w:r w:rsidRPr="00E35418">
        <w:rPr>
          <w:rFonts w:ascii="Verdana" w:hAnsi="Verdana" w:cs="Verdana"/>
        </w:rPr>
        <w:t xml:space="preserve">Table </w:t>
      </w:r>
      <w:r w:rsidRPr="00E35418">
        <w:rPr>
          <w:rFonts w:ascii="Verdana" w:hAnsi="Verdana" w:cs="Verdana"/>
        </w:rPr>
        <w:fldChar w:fldCharType="begin"/>
      </w:r>
      <w:r w:rsidRPr="00E35418">
        <w:rPr>
          <w:rFonts w:ascii="Verdana" w:hAnsi="Verdana" w:cs="Verdana"/>
        </w:rPr>
        <w:instrText xml:space="preserve"> SEQ "Tableau" \* ARABIC </w:instrText>
      </w:r>
      <w:r w:rsidRPr="00E35418">
        <w:rPr>
          <w:rFonts w:ascii="Verdana" w:hAnsi="Verdana" w:cs="Verdana"/>
        </w:rPr>
        <w:fldChar w:fldCharType="separate"/>
      </w:r>
      <w:r w:rsidR="00E24DBD">
        <w:rPr>
          <w:rFonts w:ascii="Verdana" w:hAnsi="Verdana" w:cs="Verdana"/>
          <w:noProof/>
        </w:rPr>
        <w:t>4</w:t>
      </w:r>
      <w:r w:rsidRPr="00E35418">
        <w:rPr>
          <w:rFonts w:ascii="Verdana" w:hAnsi="Verdana" w:cs="Verdana"/>
        </w:rPr>
        <w:fldChar w:fldCharType="end"/>
      </w:r>
      <w:r w:rsidRPr="00E35418">
        <w:rPr>
          <w:rFonts w:ascii="Verdana" w:hAnsi="Verdana" w:cs="Verdana"/>
        </w:rPr>
        <w:t>.</w:t>
      </w:r>
      <w:r>
        <w:rPr>
          <w:rFonts w:ascii="Verdana" w:hAnsi="Verdana" w:cs="Verdana"/>
        </w:rPr>
        <w:t xml:space="preserve"> Intended use # 2 – Wool protection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E35418" w14:paraId="169246FE" w14:textId="77777777" w:rsidTr="00E35418">
        <w:tc>
          <w:tcPr>
            <w:tcW w:w="2707" w:type="dxa"/>
            <w:tcBorders>
              <w:top w:val="single" w:sz="4" w:space="0" w:color="000000"/>
              <w:left w:val="single" w:sz="4" w:space="0" w:color="000000"/>
              <w:bottom w:val="single" w:sz="4" w:space="0" w:color="000000"/>
            </w:tcBorders>
            <w:shd w:val="clear" w:color="auto" w:fill="auto"/>
          </w:tcPr>
          <w:p w14:paraId="4005A779" w14:textId="77777777" w:rsidR="00E35418" w:rsidRDefault="00E35418" w:rsidP="00E35418">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3F69A82" w14:textId="77777777" w:rsidR="00E35418" w:rsidRPr="001605EF" w:rsidRDefault="00E35418" w:rsidP="00D56F75">
            <w:pPr>
              <w:spacing w:line="276" w:lineRule="auto"/>
              <w:ind w:left="128"/>
              <w:jc w:val="both"/>
            </w:pPr>
            <w:r w:rsidRPr="00E35418">
              <w:rPr>
                <w:lang w:val="en-US"/>
              </w:rPr>
              <w:t>PT18</w:t>
            </w:r>
            <w:r w:rsidRPr="001605EF">
              <w:t xml:space="preserve"> - Insecticides, acaricides and products to control other arthropods (Pest control)</w:t>
            </w:r>
          </w:p>
        </w:tc>
      </w:tr>
      <w:tr w:rsidR="00E35418" w14:paraId="6A4496BA" w14:textId="77777777" w:rsidTr="00E35418">
        <w:tc>
          <w:tcPr>
            <w:tcW w:w="2707" w:type="dxa"/>
            <w:tcBorders>
              <w:left w:val="single" w:sz="4" w:space="0" w:color="000000"/>
              <w:bottom w:val="single" w:sz="4" w:space="0" w:color="000000"/>
            </w:tcBorders>
            <w:shd w:val="clear" w:color="auto" w:fill="auto"/>
          </w:tcPr>
          <w:p w14:paraId="04BA48FB" w14:textId="77777777" w:rsidR="00E35418" w:rsidRDefault="00E35418" w:rsidP="00E35418">
            <w:pPr>
              <w:rPr>
                <w:rFonts w:cs="Arial"/>
                <w:bCs/>
                <w:lang w:val="en-US"/>
              </w:rPr>
            </w:pPr>
            <w:r>
              <w:rPr>
                <w:rFonts w:cs="Arial"/>
                <w:bCs/>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98E7C54" w14:textId="77777777" w:rsidR="00E35418" w:rsidRPr="00E35418" w:rsidRDefault="00E35418" w:rsidP="00D56F75">
            <w:pPr>
              <w:spacing w:line="276" w:lineRule="auto"/>
              <w:ind w:left="128"/>
              <w:jc w:val="both"/>
              <w:rPr>
                <w:lang w:val="en-US"/>
              </w:rPr>
            </w:pPr>
            <w:r>
              <w:rPr>
                <w:lang w:val="en-US"/>
              </w:rPr>
              <w:t>W</w:t>
            </w:r>
            <w:r w:rsidRPr="00E35418">
              <w:rPr>
                <w:lang w:val="en-US"/>
              </w:rPr>
              <w:t>ool protection against textile</w:t>
            </w:r>
            <w:r>
              <w:rPr>
                <w:lang w:val="en-US"/>
              </w:rPr>
              <w:t xml:space="preserve"> </w:t>
            </w:r>
            <w:r w:rsidRPr="00E35418">
              <w:rPr>
                <w:lang w:val="en-US"/>
              </w:rPr>
              <w:t>-</w:t>
            </w:r>
            <w:r>
              <w:rPr>
                <w:lang w:val="en-US"/>
              </w:rPr>
              <w:t xml:space="preserve"> </w:t>
            </w:r>
            <w:r w:rsidRPr="00E35418">
              <w:rPr>
                <w:lang w:val="en-US"/>
              </w:rPr>
              <w:t>attacking insects (including fur and fabric attacking insects</w:t>
            </w:r>
            <w:r>
              <w:rPr>
                <w:lang w:val="en-US"/>
              </w:rPr>
              <w:t>)</w:t>
            </w:r>
          </w:p>
        </w:tc>
      </w:tr>
      <w:tr w:rsidR="00E35418" w14:paraId="519AE414" w14:textId="77777777" w:rsidTr="00E35418">
        <w:tc>
          <w:tcPr>
            <w:tcW w:w="2707" w:type="dxa"/>
            <w:tcBorders>
              <w:left w:val="single" w:sz="4" w:space="0" w:color="000000"/>
              <w:bottom w:val="single" w:sz="4" w:space="0" w:color="000000"/>
            </w:tcBorders>
            <w:shd w:val="clear" w:color="auto" w:fill="auto"/>
          </w:tcPr>
          <w:p w14:paraId="64575348" w14:textId="77777777" w:rsidR="00E35418" w:rsidRDefault="00E35418" w:rsidP="00E35418">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0522D8B6" w14:textId="77777777" w:rsidR="00E35418" w:rsidRDefault="00E35418" w:rsidP="00D56F75">
            <w:pPr>
              <w:pStyle w:val="Paragraphedeliste"/>
              <w:numPr>
                <w:ilvl w:val="0"/>
                <w:numId w:val="16"/>
              </w:numPr>
              <w:spacing w:line="276" w:lineRule="auto"/>
              <w:ind w:left="412" w:hanging="284"/>
              <w:jc w:val="both"/>
            </w:pPr>
            <w:r>
              <w:t xml:space="preserve">Tineidae (Larvae and adults) - </w:t>
            </w:r>
            <w:r w:rsidRPr="00E35418">
              <w:rPr>
                <w:i/>
              </w:rPr>
              <w:t>Tineola bisselliella</w:t>
            </w:r>
          </w:p>
          <w:p w14:paraId="24E072A5" w14:textId="77777777" w:rsidR="00E35418" w:rsidRPr="001605EF" w:rsidRDefault="00E35418" w:rsidP="00D56F75">
            <w:pPr>
              <w:pStyle w:val="Paragraphedeliste"/>
              <w:numPr>
                <w:ilvl w:val="0"/>
                <w:numId w:val="16"/>
              </w:numPr>
              <w:spacing w:line="276" w:lineRule="auto"/>
              <w:ind w:left="412" w:hanging="284"/>
              <w:jc w:val="both"/>
            </w:pPr>
            <w:r w:rsidRPr="000E1222">
              <w:rPr>
                <w:i/>
              </w:rPr>
              <w:t>Anthrenus flavipes</w:t>
            </w:r>
            <w:r>
              <w:t xml:space="preserve"> (Larvae and adults) - </w:t>
            </w:r>
            <w:r w:rsidRPr="000E1222">
              <w:t>Carpet beetle</w:t>
            </w:r>
          </w:p>
        </w:tc>
      </w:tr>
      <w:tr w:rsidR="00E35418" w14:paraId="2510FAF6" w14:textId="77777777" w:rsidTr="00E35418">
        <w:tc>
          <w:tcPr>
            <w:tcW w:w="2707" w:type="dxa"/>
            <w:tcBorders>
              <w:left w:val="single" w:sz="4" w:space="0" w:color="000000"/>
              <w:bottom w:val="single" w:sz="4" w:space="0" w:color="000000"/>
            </w:tcBorders>
            <w:shd w:val="clear" w:color="auto" w:fill="auto"/>
          </w:tcPr>
          <w:p w14:paraId="3E2CBFB0" w14:textId="77777777" w:rsidR="00E35418" w:rsidRDefault="00E35418" w:rsidP="00E35418">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55C29668" w14:textId="77777777" w:rsidR="00E35418" w:rsidRDefault="00E35418" w:rsidP="00D56F75">
            <w:pPr>
              <w:spacing w:line="276" w:lineRule="auto"/>
              <w:ind w:left="128"/>
              <w:jc w:val="both"/>
              <w:rPr>
                <w:rFonts w:cs="Arial"/>
                <w:bCs/>
                <w:lang w:val="de-DE"/>
              </w:rPr>
            </w:pPr>
            <w:r w:rsidRPr="00E35418">
              <w:rPr>
                <w:lang w:val="en-US"/>
              </w:rPr>
              <w:t>Indoor</w:t>
            </w:r>
          </w:p>
        </w:tc>
      </w:tr>
      <w:tr w:rsidR="00E35418" w14:paraId="4CA91475" w14:textId="77777777" w:rsidTr="00E35418">
        <w:tc>
          <w:tcPr>
            <w:tcW w:w="2707" w:type="dxa"/>
            <w:tcBorders>
              <w:left w:val="single" w:sz="4" w:space="0" w:color="000000"/>
              <w:bottom w:val="single" w:sz="4" w:space="0" w:color="000000"/>
            </w:tcBorders>
            <w:shd w:val="clear" w:color="auto" w:fill="auto"/>
          </w:tcPr>
          <w:p w14:paraId="1778676B" w14:textId="77777777" w:rsidR="00E35418" w:rsidRDefault="00E35418" w:rsidP="00E35418">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01242242" w14:textId="77777777" w:rsidR="00E35418" w:rsidRPr="00D56F75" w:rsidRDefault="00E35418" w:rsidP="00D56F75">
            <w:pPr>
              <w:spacing w:line="276" w:lineRule="auto"/>
              <w:ind w:left="128"/>
              <w:jc w:val="both"/>
              <w:rPr>
                <w:rFonts w:cs="Arial"/>
                <w:bCs/>
                <w:u w:val="single"/>
                <w:lang w:val="de-DE"/>
              </w:rPr>
            </w:pPr>
            <w:r w:rsidRPr="00D56F75">
              <w:rPr>
                <w:rFonts w:cs="Arial"/>
                <w:bCs/>
                <w:u w:val="single"/>
                <w:lang w:val="de-DE"/>
              </w:rPr>
              <w:t xml:space="preserve">exhaust process </w:t>
            </w:r>
          </w:p>
          <w:p w14:paraId="6242DBCC" w14:textId="77777777" w:rsidR="00E35418" w:rsidRPr="00E35418" w:rsidRDefault="00E35418" w:rsidP="00D56F75">
            <w:pPr>
              <w:spacing w:line="276" w:lineRule="auto"/>
              <w:ind w:left="128"/>
              <w:jc w:val="both"/>
              <w:rPr>
                <w:rFonts w:cs="Arial"/>
                <w:bCs/>
                <w:lang w:val="de-DE"/>
              </w:rPr>
            </w:pPr>
            <w:r w:rsidRPr="00E35418">
              <w:rPr>
                <w:rFonts w:cs="Arial"/>
                <w:bCs/>
                <w:lang w:val="de-DE"/>
              </w:rPr>
              <w:t>The biocidal product may be applied according to the exhaust method on wool flock,</w:t>
            </w:r>
            <w:r>
              <w:rPr>
                <w:rFonts w:cs="Arial"/>
                <w:bCs/>
                <w:lang w:val="de-DE"/>
              </w:rPr>
              <w:t xml:space="preserve"> </w:t>
            </w:r>
            <w:r w:rsidRPr="00E35418">
              <w:rPr>
                <w:rFonts w:cs="Arial"/>
                <w:bCs/>
                <w:lang w:val="de-DE"/>
              </w:rPr>
              <w:t>yarns or woven material.</w:t>
            </w:r>
          </w:p>
          <w:p w14:paraId="39F70631" w14:textId="77777777" w:rsidR="00E35418" w:rsidRPr="00E35418" w:rsidRDefault="00E35418" w:rsidP="00D56F75">
            <w:pPr>
              <w:spacing w:line="276" w:lineRule="auto"/>
              <w:ind w:left="128"/>
              <w:jc w:val="both"/>
              <w:rPr>
                <w:rFonts w:cs="Arial"/>
                <w:bCs/>
                <w:lang w:val="de-DE"/>
              </w:rPr>
            </w:pPr>
            <w:r w:rsidRPr="00E35418">
              <w:rPr>
                <w:rFonts w:cs="Arial"/>
                <w:bCs/>
                <w:lang w:val="de-DE"/>
              </w:rPr>
              <w:t>The requested amount of the biocidal product is added to the dyeing bath with the other</w:t>
            </w:r>
            <w:r>
              <w:rPr>
                <w:rFonts w:cs="Arial"/>
                <w:bCs/>
                <w:lang w:val="de-DE"/>
              </w:rPr>
              <w:t xml:space="preserve"> </w:t>
            </w:r>
            <w:r w:rsidRPr="00E35418">
              <w:rPr>
                <w:rFonts w:cs="Arial"/>
                <w:bCs/>
                <w:lang w:val="de-DE"/>
              </w:rPr>
              <w:t>auxiliaries. This method ensures an even distribution of the product on the fibre.</w:t>
            </w:r>
          </w:p>
          <w:p w14:paraId="54B54603" w14:textId="77777777" w:rsidR="00E35418" w:rsidRPr="00E35418" w:rsidRDefault="00E35418" w:rsidP="00D56F75">
            <w:pPr>
              <w:spacing w:line="276" w:lineRule="auto"/>
              <w:ind w:left="128"/>
              <w:jc w:val="both"/>
              <w:rPr>
                <w:rFonts w:cs="Arial"/>
                <w:bCs/>
                <w:lang w:val="de-DE"/>
              </w:rPr>
            </w:pPr>
            <w:r w:rsidRPr="00E35418">
              <w:rPr>
                <w:rFonts w:cs="Arial"/>
                <w:bCs/>
                <w:lang w:val="de-DE"/>
              </w:rPr>
              <w:t>If wool is to be treated separately, it is then recommended to apply the biocidal product</w:t>
            </w:r>
            <w:r>
              <w:rPr>
                <w:rFonts w:cs="Arial"/>
                <w:bCs/>
                <w:lang w:val="de-DE"/>
              </w:rPr>
              <w:t xml:space="preserve"> </w:t>
            </w:r>
            <w:r w:rsidRPr="00E35418">
              <w:rPr>
                <w:rFonts w:cs="Arial"/>
                <w:bCs/>
                <w:lang w:val="de-DE"/>
              </w:rPr>
              <w:t>at 70°C, at a pH of 4.0 to 5.0 with acetic acid or formic acid during 30-40 min.</w:t>
            </w:r>
          </w:p>
          <w:p w14:paraId="494BD47B" w14:textId="77777777" w:rsidR="00E35418" w:rsidRPr="00E35418" w:rsidRDefault="00E35418" w:rsidP="00D56F75">
            <w:pPr>
              <w:spacing w:line="276" w:lineRule="auto"/>
              <w:ind w:left="128"/>
              <w:jc w:val="both"/>
              <w:rPr>
                <w:rFonts w:cs="Arial"/>
                <w:bCs/>
                <w:lang w:val="de-DE"/>
              </w:rPr>
            </w:pPr>
            <w:r w:rsidRPr="00E35418">
              <w:rPr>
                <w:rFonts w:cs="Arial"/>
                <w:bCs/>
                <w:lang w:val="de-DE"/>
              </w:rPr>
              <w:t>The biocidal product may also be applied prior to or during spinning. To ensure full</w:t>
            </w:r>
            <w:r>
              <w:rPr>
                <w:rFonts w:cs="Arial"/>
                <w:bCs/>
                <w:lang w:val="de-DE"/>
              </w:rPr>
              <w:t xml:space="preserve"> </w:t>
            </w:r>
            <w:r w:rsidRPr="00E35418">
              <w:rPr>
                <w:rFonts w:cs="Arial"/>
                <w:bCs/>
                <w:lang w:val="de-DE"/>
              </w:rPr>
              <w:t>effect the yarns must be steamed for 10 min at 105°C.</w:t>
            </w:r>
          </w:p>
          <w:p w14:paraId="7D234207" w14:textId="77777777" w:rsidR="00E35418" w:rsidRDefault="00E35418" w:rsidP="00D56F75">
            <w:pPr>
              <w:spacing w:line="276" w:lineRule="auto"/>
              <w:ind w:left="128"/>
              <w:jc w:val="both"/>
              <w:rPr>
                <w:rFonts w:cs="Arial"/>
                <w:bCs/>
                <w:lang w:val="de-DE"/>
              </w:rPr>
            </w:pPr>
            <w:r w:rsidRPr="00E35418">
              <w:rPr>
                <w:rFonts w:cs="Arial"/>
                <w:bCs/>
                <w:lang w:val="de-DE"/>
              </w:rPr>
              <w:t>The application takes places during the dyeing process in most of the cases - or in</w:t>
            </w:r>
            <w:r>
              <w:rPr>
                <w:rFonts w:cs="Arial"/>
                <w:bCs/>
                <w:lang w:val="de-DE"/>
              </w:rPr>
              <w:t xml:space="preserve"> </w:t>
            </w:r>
            <w:r w:rsidRPr="00E35418">
              <w:rPr>
                <w:rFonts w:cs="Arial"/>
                <w:bCs/>
                <w:lang w:val="de-DE"/>
              </w:rPr>
              <w:t>some special cases (white or natural coloured wool) in an extra application step at</w:t>
            </w:r>
            <w:r>
              <w:rPr>
                <w:rFonts w:cs="Arial"/>
                <w:bCs/>
                <w:lang w:val="de-DE"/>
              </w:rPr>
              <w:t xml:space="preserve"> </w:t>
            </w:r>
            <w:r w:rsidRPr="00E35418">
              <w:rPr>
                <w:rFonts w:cs="Arial"/>
                <w:bCs/>
                <w:lang w:val="de-DE"/>
              </w:rPr>
              <w:t>70°C. - After moth proof finishing a softener will be applied. The</w:t>
            </w:r>
            <w:r>
              <w:rPr>
                <w:rFonts w:cs="Arial"/>
                <w:bCs/>
                <w:lang w:val="de-DE"/>
              </w:rPr>
              <w:t xml:space="preserve"> </w:t>
            </w:r>
            <w:r w:rsidRPr="00E35418">
              <w:rPr>
                <w:rFonts w:cs="Arial"/>
                <w:bCs/>
                <w:lang w:val="de-DE"/>
              </w:rPr>
              <w:t>following steps will be</w:t>
            </w:r>
            <w:r>
              <w:rPr>
                <w:rFonts w:cs="Arial"/>
                <w:bCs/>
                <w:lang w:val="de-DE"/>
              </w:rPr>
              <w:t xml:space="preserve"> </w:t>
            </w:r>
            <w:r w:rsidRPr="00E35418">
              <w:rPr>
                <w:rFonts w:cs="Arial"/>
                <w:bCs/>
                <w:lang w:val="de-DE"/>
              </w:rPr>
              <w:t>mec</w:t>
            </w:r>
            <w:r w:rsidR="00E77D33">
              <w:rPr>
                <w:rFonts w:cs="Arial"/>
                <w:bCs/>
                <w:lang w:val="de-DE"/>
              </w:rPr>
              <w:t xml:space="preserve">hanical ones - depending on the </w:t>
            </w:r>
            <w:r w:rsidRPr="00E35418">
              <w:rPr>
                <w:rFonts w:cs="Arial"/>
                <w:bCs/>
                <w:lang w:val="de-DE"/>
              </w:rPr>
              <w:t>material - yarns go to weaving or knitting, woven or</w:t>
            </w:r>
            <w:r>
              <w:rPr>
                <w:rFonts w:cs="Arial"/>
                <w:bCs/>
                <w:lang w:val="de-DE"/>
              </w:rPr>
              <w:t xml:space="preserve"> </w:t>
            </w:r>
            <w:r w:rsidRPr="00E35418">
              <w:rPr>
                <w:rFonts w:cs="Arial"/>
                <w:bCs/>
                <w:lang w:val="de-DE"/>
              </w:rPr>
              <w:t>knitted fabrics to cutting and sewing</w:t>
            </w:r>
            <w:r>
              <w:rPr>
                <w:rFonts w:cs="Arial"/>
                <w:bCs/>
                <w:lang w:val="de-DE"/>
              </w:rPr>
              <w:t>.</w:t>
            </w:r>
          </w:p>
        </w:tc>
      </w:tr>
      <w:tr w:rsidR="00E35418" w14:paraId="17329541" w14:textId="77777777" w:rsidTr="00E35418">
        <w:tc>
          <w:tcPr>
            <w:tcW w:w="2707" w:type="dxa"/>
            <w:tcBorders>
              <w:left w:val="single" w:sz="4" w:space="0" w:color="000000"/>
              <w:bottom w:val="single" w:sz="4" w:space="0" w:color="000000"/>
            </w:tcBorders>
            <w:shd w:val="clear" w:color="auto" w:fill="auto"/>
          </w:tcPr>
          <w:p w14:paraId="0D82A78C" w14:textId="77777777" w:rsidR="00E35418" w:rsidRDefault="00E35418" w:rsidP="00E35418">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68624D92" w14:textId="77777777" w:rsidR="00E35418" w:rsidRPr="00E35418" w:rsidRDefault="00E35418" w:rsidP="00D56F75">
            <w:pPr>
              <w:spacing w:line="276" w:lineRule="auto"/>
              <w:ind w:left="128"/>
              <w:jc w:val="both"/>
              <w:rPr>
                <w:lang w:val="en-US"/>
              </w:rPr>
            </w:pPr>
            <w:r w:rsidRPr="00E35418">
              <w:rPr>
                <w:lang w:val="en-US"/>
              </w:rPr>
              <w:t>0.09% biocidal product (0.0036 % Permethrin) on all the mentioned materials / textiles -</w:t>
            </w:r>
          </w:p>
          <w:p w14:paraId="1E46BE38" w14:textId="77777777" w:rsidR="00E35418" w:rsidRPr="00E35418" w:rsidRDefault="00E35418" w:rsidP="00D56F75">
            <w:pPr>
              <w:spacing w:line="276" w:lineRule="auto"/>
              <w:ind w:left="128"/>
              <w:jc w:val="both"/>
              <w:rPr>
                <w:lang w:val="en-US"/>
              </w:rPr>
            </w:pPr>
            <w:r w:rsidRPr="00E35418">
              <w:rPr>
                <w:lang w:val="en-US"/>
              </w:rPr>
              <w:t>The application rate is from 0.03% up to 0.09% on pure wool - depending on the needed</w:t>
            </w:r>
            <w:r w:rsidR="00D56F75">
              <w:rPr>
                <w:lang w:val="en-US"/>
              </w:rPr>
              <w:t xml:space="preserve"> </w:t>
            </w:r>
            <w:r w:rsidRPr="00E35418">
              <w:rPr>
                <w:lang w:val="en-US"/>
              </w:rPr>
              <w:t>protection level and 0.05% to 0.13% on wool/PA blends - also depending on the needed</w:t>
            </w:r>
          </w:p>
          <w:p w14:paraId="1AFC3E91" w14:textId="77777777" w:rsidR="00E35418" w:rsidRPr="00E35418" w:rsidRDefault="00E35418" w:rsidP="00D56F75">
            <w:pPr>
              <w:spacing w:line="276" w:lineRule="auto"/>
              <w:ind w:left="128"/>
              <w:jc w:val="both"/>
              <w:rPr>
                <w:lang w:val="en-US"/>
              </w:rPr>
            </w:pPr>
            <w:r w:rsidRPr="00E35418">
              <w:rPr>
                <w:lang w:val="en-US"/>
              </w:rPr>
              <w:t>protection level.</w:t>
            </w:r>
          </w:p>
          <w:p w14:paraId="59F8FA72" w14:textId="77777777" w:rsidR="00E35418" w:rsidRPr="00E35418" w:rsidRDefault="00E35418" w:rsidP="00D56F75">
            <w:pPr>
              <w:spacing w:line="276" w:lineRule="auto"/>
              <w:ind w:left="128"/>
              <w:jc w:val="both"/>
              <w:rPr>
                <w:lang w:val="en-US"/>
              </w:rPr>
            </w:pPr>
            <w:r w:rsidRPr="00E35418">
              <w:rPr>
                <w:lang w:val="en-US"/>
              </w:rPr>
              <w:t>Up to 0.09 % (w/w) on all the mentioned materials / textiles.</w:t>
            </w:r>
          </w:p>
          <w:p w14:paraId="3FACC2FA" w14:textId="77777777" w:rsidR="00E35418" w:rsidRPr="00E35418" w:rsidRDefault="00E35418" w:rsidP="00D56F75">
            <w:pPr>
              <w:spacing w:line="276" w:lineRule="auto"/>
              <w:ind w:left="128"/>
              <w:jc w:val="both"/>
              <w:rPr>
                <w:lang w:val="en-US"/>
              </w:rPr>
            </w:pPr>
            <w:r w:rsidRPr="00E35418">
              <w:rPr>
                <w:lang w:val="en-US"/>
              </w:rPr>
              <w:t>The application amount is up to 0.09 % related to the weight of the textile.</w:t>
            </w:r>
          </w:p>
          <w:p w14:paraId="61C0C94F" w14:textId="77777777" w:rsidR="00E35418" w:rsidRPr="00E35418" w:rsidRDefault="00E35418" w:rsidP="00D56F75">
            <w:pPr>
              <w:spacing w:line="276" w:lineRule="auto"/>
              <w:ind w:left="128"/>
              <w:jc w:val="both"/>
              <w:rPr>
                <w:lang w:val="en-US"/>
              </w:rPr>
            </w:pPr>
            <w:r w:rsidRPr="00E35418">
              <w:rPr>
                <w:lang w:val="en-US"/>
              </w:rPr>
              <w:t>Amounts to be used to obtain protection against:</w:t>
            </w:r>
          </w:p>
          <w:p w14:paraId="3BF7C965" w14:textId="77777777" w:rsidR="00E35418" w:rsidRPr="00D56F75" w:rsidRDefault="00E35418" w:rsidP="00D56F75">
            <w:pPr>
              <w:pStyle w:val="Paragraphedeliste"/>
              <w:numPr>
                <w:ilvl w:val="0"/>
                <w:numId w:val="16"/>
              </w:numPr>
              <w:spacing w:line="276" w:lineRule="auto"/>
              <w:ind w:left="412" w:hanging="284"/>
              <w:jc w:val="both"/>
              <w:rPr>
                <w:lang w:val="en-US"/>
              </w:rPr>
            </w:pPr>
            <w:r w:rsidRPr="000E1222">
              <w:rPr>
                <w:i/>
                <w:lang w:val="en-US"/>
              </w:rPr>
              <w:t>Tineola bisselliella</w:t>
            </w:r>
            <w:r w:rsidRPr="00D56F75">
              <w:rPr>
                <w:lang w:val="en-US"/>
              </w:rPr>
              <w:t>: 0.03%</w:t>
            </w:r>
          </w:p>
          <w:p w14:paraId="2BF5FE89" w14:textId="77777777" w:rsidR="00E35418" w:rsidRPr="00D56F75" w:rsidRDefault="00E35418" w:rsidP="00D56F75">
            <w:pPr>
              <w:pStyle w:val="Paragraphedeliste"/>
              <w:numPr>
                <w:ilvl w:val="0"/>
                <w:numId w:val="16"/>
              </w:numPr>
              <w:spacing w:line="276" w:lineRule="auto"/>
              <w:ind w:left="412" w:hanging="284"/>
              <w:jc w:val="both"/>
              <w:rPr>
                <w:rFonts w:cs="Arial"/>
                <w:bCs/>
                <w:lang w:val="en-US"/>
              </w:rPr>
            </w:pPr>
            <w:r w:rsidRPr="000E1222">
              <w:rPr>
                <w:i/>
                <w:lang w:val="en-US"/>
              </w:rPr>
              <w:t>Tineola bisselliella</w:t>
            </w:r>
            <w:r w:rsidRPr="00D56F75">
              <w:rPr>
                <w:lang w:val="en-US"/>
              </w:rPr>
              <w:t xml:space="preserve"> + </w:t>
            </w:r>
            <w:r w:rsidRPr="000E1222">
              <w:rPr>
                <w:i/>
                <w:lang w:val="en-US"/>
              </w:rPr>
              <w:t>Anthrenus flavipes</w:t>
            </w:r>
            <w:r w:rsidRPr="00D56F75">
              <w:rPr>
                <w:lang w:val="en-US"/>
              </w:rPr>
              <w:t>: 0.06%</w:t>
            </w:r>
          </w:p>
        </w:tc>
      </w:tr>
      <w:tr w:rsidR="00E35418" w14:paraId="2AA79FF9" w14:textId="77777777" w:rsidTr="00E35418">
        <w:tc>
          <w:tcPr>
            <w:tcW w:w="2707" w:type="dxa"/>
            <w:tcBorders>
              <w:left w:val="single" w:sz="4" w:space="0" w:color="000000"/>
              <w:bottom w:val="single" w:sz="4" w:space="0" w:color="000000"/>
            </w:tcBorders>
            <w:shd w:val="clear" w:color="auto" w:fill="auto"/>
          </w:tcPr>
          <w:p w14:paraId="0A949D08" w14:textId="77777777" w:rsidR="00E35418" w:rsidRDefault="00E35418" w:rsidP="00E35418">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0258FB26" w14:textId="77777777" w:rsidR="00E35418" w:rsidRDefault="00E35418" w:rsidP="00D56F75">
            <w:pPr>
              <w:spacing w:line="276" w:lineRule="auto"/>
              <w:ind w:left="128"/>
              <w:jc w:val="both"/>
              <w:rPr>
                <w:rFonts w:cs="Arial"/>
                <w:bCs/>
              </w:rPr>
            </w:pPr>
            <w:r w:rsidRPr="00D56F75">
              <w:rPr>
                <w:rFonts w:cs="Arial"/>
                <w:bCs/>
                <w:lang w:val="en-US"/>
              </w:rPr>
              <w:t>Industrial</w:t>
            </w:r>
          </w:p>
        </w:tc>
      </w:tr>
      <w:tr w:rsidR="00E35418" w14:paraId="5B9A61A7" w14:textId="77777777" w:rsidTr="00E35418">
        <w:tc>
          <w:tcPr>
            <w:tcW w:w="2707" w:type="dxa"/>
            <w:tcBorders>
              <w:left w:val="single" w:sz="4" w:space="0" w:color="000000"/>
              <w:bottom w:val="single" w:sz="4" w:space="0" w:color="000000"/>
            </w:tcBorders>
            <w:shd w:val="clear" w:color="auto" w:fill="auto"/>
          </w:tcPr>
          <w:p w14:paraId="7BB0CBA7" w14:textId="77777777" w:rsidR="00E35418" w:rsidRDefault="00E35418" w:rsidP="00E35418">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881BF5A" w14:textId="77777777" w:rsidR="00D56F75" w:rsidRPr="00D56F75" w:rsidRDefault="00D56F75" w:rsidP="00D56F75">
            <w:pPr>
              <w:spacing w:line="276" w:lineRule="auto"/>
              <w:ind w:left="128"/>
              <w:jc w:val="both"/>
              <w:rPr>
                <w:rFonts w:cs="Arial"/>
                <w:bCs/>
                <w:lang w:val="en-US"/>
              </w:rPr>
            </w:pPr>
            <w:r w:rsidRPr="00D56F75">
              <w:rPr>
                <w:rFonts w:cs="Arial"/>
                <w:bCs/>
                <w:lang w:val="en-US"/>
              </w:rPr>
              <w:t>Jerry can, Plastic: HDPE , 20 kg</w:t>
            </w:r>
          </w:p>
          <w:p w14:paraId="3496B8F0" w14:textId="77777777" w:rsidR="00D56F75" w:rsidRPr="00D56F75" w:rsidRDefault="00D56F75" w:rsidP="00D56F75">
            <w:pPr>
              <w:spacing w:line="276" w:lineRule="auto"/>
              <w:ind w:left="128"/>
              <w:jc w:val="both"/>
              <w:rPr>
                <w:rFonts w:cs="Arial"/>
                <w:bCs/>
                <w:lang w:val="en-US"/>
              </w:rPr>
            </w:pPr>
            <w:r w:rsidRPr="00D56F75">
              <w:rPr>
                <w:rFonts w:cs="Arial"/>
                <w:bCs/>
                <w:lang w:val="en-US"/>
              </w:rPr>
              <w:t>IBC (intermediate bulk container), Plastic: HDPE , 1000 kg</w:t>
            </w:r>
          </w:p>
          <w:p w14:paraId="15418F7B" w14:textId="77777777" w:rsidR="00D56F75" w:rsidRPr="00D56F75" w:rsidRDefault="00D56F75" w:rsidP="00D56F75">
            <w:pPr>
              <w:spacing w:line="276" w:lineRule="auto"/>
              <w:ind w:left="128"/>
              <w:jc w:val="both"/>
              <w:rPr>
                <w:rFonts w:cs="Arial"/>
                <w:bCs/>
                <w:lang w:val="en-US"/>
              </w:rPr>
            </w:pPr>
            <w:r w:rsidRPr="00D56F75">
              <w:rPr>
                <w:rFonts w:cs="Arial"/>
                <w:bCs/>
                <w:lang w:val="en-US"/>
              </w:rPr>
              <w:t>Jerry can, Plastic: HDPE , 25 kg</w:t>
            </w:r>
          </w:p>
          <w:p w14:paraId="0F2A0F51" w14:textId="77777777" w:rsidR="00E35418" w:rsidRDefault="00D56F75" w:rsidP="00D56F75">
            <w:pPr>
              <w:spacing w:line="276" w:lineRule="auto"/>
              <w:ind w:left="128"/>
              <w:jc w:val="both"/>
              <w:rPr>
                <w:rFonts w:cs="Arial"/>
                <w:bCs/>
                <w:lang w:val="en-US"/>
              </w:rPr>
            </w:pPr>
            <w:r w:rsidRPr="00D56F75">
              <w:rPr>
                <w:rFonts w:cs="Arial"/>
                <w:bCs/>
                <w:lang w:val="en-US"/>
              </w:rPr>
              <w:t>Jerry can, Plastic: HDPE , 30 kg</w:t>
            </w:r>
          </w:p>
        </w:tc>
      </w:tr>
    </w:tbl>
    <w:p w14:paraId="4CA12B98" w14:textId="77777777" w:rsidR="00E35418" w:rsidRDefault="00E35418">
      <w:pPr>
        <w:pStyle w:val="Absatz"/>
      </w:pPr>
    </w:p>
    <w:p w14:paraId="5E123D95" w14:textId="77777777" w:rsidR="009D0C0B" w:rsidRDefault="009D0C0B">
      <w:pPr>
        <w:pStyle w:val="Absatz"/>
        <w:rPr>
          <w:lang w:val="de-DE"/>
        </w:rPr>
      </w:pPr>
    </w:p>
    <w:p w14:paraId="7CD17563" w14:textId="77777777" w:rsidR="009D0C0B" w:rsidRDefault="00FA480B">
      <w:pPr>
        <w:pStyle w:val="Titre3"/>
        <w:rPr>
          <w:rFonts w:eastAsia="Calibri"/>
          <w:lang w:eastAsia="sv-SE"/>
        </w:rPr>
      </w:pPr>
      <w:bookmarkStart w:id="47" w:name="_Toc111202076"/>
      <w:r>
        <w:t>Physical, chemical and technical properties</w:t>
      </w:r>
      <w:bookmarkEnd w:id="47"/>
      <w:r>
        <w:t xml:space="preserve"> </w:t>
      </w:r>
    </w:p>
    <w:p w14:paraId="0A914543" w14:textId="77777777" w:rsidR="003D7978" w:rsidRPr="00233D9F" w:rsidRDefault="003D7978" w:rsidP="00D56F75">
      <w:pPr>
        <w:spacing w:line="276" w:lineRule="auto"/>
        <w:contextualSpacing/>
      </w:pPr>
      <w:r w:rsidRPr="00233D9F">
        <w:t xml:space="preserve">Type of formulation: </w:t>
      </w:r>
      <w:r w:rsidR="004620BC" w:rsidRPr="00233D9F">
        <w:t>E</w:t>
      </w:r>
      <w:r w:rsidRPr="00233D9F">
        <w:t xml:space="preserve">mulsifiable </w:t>
      </w:r>
      <w:r w:rsidR="004620BC" w:rsidRPr="00233D9F">
        <w:t>C</w:t>
      </w:r>
      <w:r w:rsidRPr="00233D9F">
        <w:t>oncentrate (EC)</w:t>
      </w:r>
    </w:p>
    <w:p w14:paraId="021ADD35" w14:textId="77777777" w:rsidR="003D7978" w:rsidRPr="00233D9F" w:rsidRDefault="003D7978" w:rsidP="00494CB4">
      <w:pPr>
        <w:spacing w:line="276" w:lineRule="auto"/>
        <w:contextualSpacing/>
      </w:pPr>
      <w:r w:rsidRPr="00233D9F">
        <w:lastRenderedPageBreak/>
        <w:t>The biocidal product does not contain hydrocarbons or H304 co-formulants content ≥10%.</w:t>
      </w:r>
    </w:p>
    <w:p w14:paraId="5BA4E0C4" w14:textId="77777777" w:rsidR="003D7978" w:rsidRPr="00233D9F" w:rsidRDefault="00D56F75" w:rsidP="00494CB4">
      <w:pPr>
        <w:spacing w:line="276" w:lineRule="auto"/>
        <w:contextualSpacing/>
      </w:pPr>
      <w:r>
        <w:t xml:space="preserve">The </w:t>
      </w:r>
      <w:r w:rsidRPr="00233D9F">
        <w:t>c</w:t>
      </w:r>
      <w:r w:rsidR="003D7978" w:rsidRPr="00233D9F">
        <w:t>oncentration range</w:t>
      </w:r>
      <w:r w:rsidR="004620BC">
        <w:t xml:space="preserve">s </w:t>
      </w:r>
      <w:r w:rsidR="00AA1260">
        <w:t>are:</w:t>
      </w:r>
    </w:p>
    <w:p w14:paraId="5F4FA6FB" w14:textId="77777777" w:rsidR="003D7978" w:rsidRPr="00233D9F" w:rsidRDefault="003D7978" w:rsidP="00494CB4">
      <w:pPr>
        <w:pStyle w:val="Paragraphedeliste"/>
        <w:numPr>
          <w:ilvl w:val="0"/>
          <w:numId w:val="5"/>
        </w:numPr>
        <w:suppressAutoHyphens w:val="0"/>
        <w:spacing w:line="276" w:lineRule="auto"/>
        <w:contextualSpacing/>
      </w:pPr>
      <w:r w:rsidRPr="00233D9F">
        <w:t>Use #1: from 0.98% to 7.32% (w/v)</w:t>
      </w:r>
    </w:p>
    <w:p w14:paraId="0DC5CB9F" w14:textId="77777777" w:rsidR="003D7978" w:rsidRPr="00233D9F" w:rsidRDefault="003D7978" w:rsidP="00494CB4">
      <w:pPr>
        <w:pStyle w:val="Paragraphedeliste"/>
        <w:numPr>
          <w:ilvl w:val="0"/>
          <w:numId w:val="5"/>
        </w:numPr>
        <w:suppressAutoHyphens w:val="0"/>
        <w:spacing w:line="276" w:lineRule="auto"/>
        <w:contextualSpacing/>
      </w:pPr>
      <w:r w:rsidRPr="00233D9F">
        <w:t>Use #2: from 0.03 to 0.09% (w/v)</w:t>
      </w:r>
    </w:p>
    <w:p w14:paraId="78213D78" w14:textId="77777777" w:rsidR="003D7978" w:rsidRDefault="003D7978" w:rsidP="003D7978">
      <w:pPr>
        <w:ind w:left="360"/>
        <w:contextualSpacing/>
        <w:sectPr w:rsidR="003D7978">
          <w:headerReference w:type="even" r:id="rId15"/>
          <w:headerReference w:type="default" r:id="rId16"/>
          <w:footerReference w:type="even" r:id="rId17"/>
          <w:footerReference w:type="default" r:id="rId18"/>
          <w:headerReference w:type="first" r:id="rId19"/>
          <w:footerReference w:type="first" r:id="rId20"/>
          <w:pgSz w:w="11906" w:h="16838"/>
          <w:pgMar w:top="1474" w:right="1247" w:bottom="2013" w:left="1446" w:header="850" w:footer="850"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4"/>
        <w:gridCol w:w="1198"/>
        <w:gridCol w:w="1316"/>
        <w:gridCol w:w="4433"/>
        <w:gridCol w:w="2065"/>
        <w:gridCol w:w="2260"/>
      </w:tblGrid>
      <w:tr w:rsidR="003D7978" w:rsidRPr="007C5FFD" w14:paraId="455A6834" w14:textId="77777777" w:rsidTr="00004D4F">
        <w:trPr>
          <w:trHeight w:val="150"/>
          <w:tblHeader/>
        </w:trPr>
        <w:tc>
          <w:tcPr>
            <w:tcW w:w="1176" w:type="pct"/>
            <w:shd w:val="clear" w:color="auto" w:fill="E0E0E0"/>
            <w:vAlign w:val="center"/>
          </w:tcPr>
          <w:p w14:paraId="2E4012F7" w14:textId="77777777" w:rsidR="003D7978" w:rsidRPr="007C5FFD" w:rsidRDefault="003D7978" w:rsidP="003D7978">
            <w:pPr>
              <w:rPr>
                <w:b/>
                <w:lang w:eastAsia="en-US"/>
              </w:rPr>
            </w:pPr>
            <w:r w:rsidRPr="007C5FFD">
              <w:rPr>
                <w:b/>
                <w:lang w:eastAsia="en-US"/>
              </w:rPr>
              <w:lastRenderedPageBreak/>
              <w:t>Property</w:t>
            </w:r>
          </w:p>
        </w:tc>
        <w:tc>
          <w:tcPr>
            <w:tcW w:w="405" w:type="pct"/>
            <w:shd w:val="clear" w:color="auto" w:fill="E0E0E0"/>
            <w:vAlign w:val="center"/>
          </w:tcPr>
          <w:p w14:paraId="6B2456A2" w14:textId="77777777" w:rsidR="003D7978" w:rsidRPr="007C5FFD" w:rsidRDefault="003D7978" w:rsidP="003D7978">
            <w:pPr>
              <w:rPr>
                <w:b/>
                <w:lang w:eastAsia="en-US"/>
              </w:rPr>
            </w:pPr>
            <w:r w:rsidRPr="007C5FFD">
              <w:rPr>
                <w:b/>
                <w:lang w:eastAsia="en-US"/>
              </w:rPr>
              <w:t>Guideline  and Method</w:t>
            </w:r>
          </w:p>
        </w:tc>
        <w:tc>
          <w:tcPr>
            <w:tcW w:w="448" w:type="pct"/>
            <w:shd w:val="clear" w:color="auto" w:fill="E0E0E0"/>
            <w:vAlign w:val="center"/>
          </w:tcPr>
          <w:p w14:paraId="6C1C7AF0" w14:textId="77777777" w:rsidR="003D7978" w:rsidRPr="007C5FFD" w:rsidRDefault="003D7978" w:rsidP="003D7978">
            <w:pPr>
              <w:rPr>
                <w:b/>
                <w:lang w:eastAsia="en-US"/>
              </w:rPr>
            </w:pPr>
            <w:r w:rsidRPr="007C5FFD">
              <w:rPr>
                <w:b/>
                <w:lang w:eastAsia="en-US"/>
              </w:rPr>
              <w:t>Puri</w:t>
            </w:r>
            <w:r>
              <w:rPr>
                <w:b/>
                <w:lang w:eastAsia="en-US"/>
              </w:rPr>
              <w:t xml:space="preserve">ty of the test substance (% </w:t>
            </w:r>
            <w:r w:rsidRPr="007C5FFD">
              <w:rPr>
                <w:b/>
                <w:lang w:eastAsia="en-US"/>
              </w:rPr>
              <w:t>w/w)</w:t>
            </w:r>
          </w:p>
        </w:tc>
        <w:tc>
          <w:tcPr>
            <w:tcW w:w="1502" w:type="pct"/>
            <w:shd w:val="clear" w:color="auto" w:fill="E0E0E0"/>
            <w:vAlign w:val="center"/>
          </w:tcPr>
          <w:p w14:paraId="1BA52D38" w14:textId="77777777" w:rsidR="003D7978" w:rsidRPr="007C5FFD" w:rsidRDefault="003D7978" w:rsidP="003D7978">
            <w:pPr>
              <w:rPr>
                <w:b/>
                <w:lang w:eastAsia="en-US"/>
              </w:rPr>
            </w:pPr>
            <w:r w:rsidRPr="007C5FFD">
              <w:rPr>
                <w:b/>
                <w:lang w:eastAsia="en-US"/>
              </w:rPr>
              <w:t>Results</w:t>
            </w:r>
          </w:p>
        </w:tc>
        <w:tc>
          <w:tcPr>
            <w:tcW w:w="701" w:type="pct"/>
            <w:shd w:val="clear" w:color="auto" w:fill="E0E0E0"/>
            <w:vAlign w:val="center"/>
          </w:tcPr>
          <w:p w14:paraId="2AC483B4" w14:textId="77777777" w:rsidR="003D7978" w:rsidRPr="007C5FFD" w:rsidRDefault="003D7978" w:rsidP="003D7978">
            <w:pPr>
              <w:rPr>
                <w:b/>
                <w:lang w:eastAsia="en-US"/>
              </w:rPr>
            </w:pPr>
            <w:r w:rsidRPr="007C5FFD">
              <w:rPr>
                <w:b/>
                <w:lang w:eastAsia="en-US"/>
              </w:rPr>
              <w:t>Reference</w:t>
            </w:r>
          </w:p>
        </w:tc>
        <w:tc>
          <w:tcPr>
            <w:tcW w:w="767" w:type="pct"/>
            <w:shd w:val="clear" w:color="auto" w:fill="E0E0E0"/>
          </w:tcPr>
          <w:p w14:paraId="4FFD595F" w14:textId="77777777" w:rsidR="003D7978" w:rsidRPr="007C5FFD" w:rsidRDefault="003D7978" w:rsidP="003D7978">
            <w:pPr>
              <w:rPr>
                <w:b/>
                <w:lang w:eastAsia="en-US"/>
              </w:rPr>
            </w:pPr>
            <w:r>
              <w:rPr>
                <w:b/>
                <w:lang w:eastAsia="en-US"/>
              </w:rPr>
              <w:t>Comment</w:t>
            </w:r>
          </w:p>
        </w:tc>
      </w:tr>
      <w:tr w:rsidR="003D7978" w:rsidRPr="007C5FFD" w14:paraId="262FCCE9" w14:textId="77777777" w:rsidTr="00004D4F">
        <w:trPr>
          <w:trHeight w:val="150"/>
        </w:trPr>
        <w:tc>
          <w:tcPr>
            <w:tcW w:w="1176" w:type="pct"/>
          </w:tcPr>
          <w:p w14:paraId="385C72CD" w14:textId="77777777" w:rsidR="003D7978" w:rsidRPr="007C5FFD" w:rsidRDefault="003D7978" w:rsidP="003D7978">
            <w:pPr>
              <w:rPr>
                <w:lang w:eastAsia="de-DE"/>
              </w:rPr>
            </w:pPr>
            <w:r w:rsidRPr="007C5FFD">
              <w:rPr>
                <w:lang w:eastAsia="de-DE"/>
              </w:rPr>
              <w:t>Physical state at 20 °C and 101.3 kPa</w:t>
            </w:r>
          </w:p>
        </w:tc>
        <w:tc>
          <w:tcPr>
            <w:tcW w:w="405" w:type="pct"/>
            <w:vAlign w:val="center"/>
          </w:tcPr>
          <w:p w14:paraId="4DACE921" w14:textId="77777777" w:rsidR="003D7978" w:rsidRPr="007C5FFD" w:rsidRDefault="003D7978" w:rsidP="003D7978">
            <w:pPr>
              <w:rPr>
                <w:lang w:eastAsia="de-DE"/>
              </w:rPr>
            </w:pPr>
            <w:r>
              <w:rPr>
                <w:lang w:eastAsia="de-DE"/>
              </w:rPr>
              <w:t>EPA OPPTS 830.6303</w:t>
            </w:r>
          </w:p>
        </w:tc>
        <w:tc>
          <w:tcPr>
            <w:tcW w:w="448" w:type="pct"/>
            <w:vMerge w:val="restart"/>
            <w:vAlign w:val="center"/>
          </w:tcPr>
          <w:p w14:paraId="7D787BD7" w14:textId="77777777" w:rsidR="003D7978" w:rsidRPr="007C5FFD" w:rsidRDefault="003D7978" w:rsidP="003D7978">
            <w:pPr>
              <w:rPr>
                <w:lang w:eastAsia="de-DE"/>
              </w:rPr>
            </w:pPr>
            <w:r>
              <w:rPr>
                <w:lang w:eastAsia="de-DE"/>
              </w:rPr>
              <w:t>40.86%</w:t>
            </w:r>
          </w:p>
        </w:tc>
        <w:tc>
          <w:tcPr>
            <w:tcW w:w="1502" w:type="pct"/>
            <w:vAlign w:val="center"/>
          </w:tcPr>
          <w:p w14:paraId="1233D3AE" w14:textId="77777777" w:rsidR="003D7978" w:rsidRPr="007C5FFD" w:rsidRDefault="003D7978" w:rsidP="003D7978">
            <w:pPr>
              <w:rPr>
                <w:lang w:eastAsia="de-DE"/>
              </w:rPr>
            </w:pPr>
            <w:r>
              <w:rPr>
                <w:lang w:eastAsia="de-DE"/>
              </w:rPr>
              <w:t>Liquid</w:t>
            </w:r>
          </w:p>
        </w:tc>
        <w:tc>
          <w:tcPr>
            <w:tcW w:w="701" w:type="pct"/>
            <w:vMerge w:val="restart"/>
            <w:vAlign w:val="center"/>
          </w:tcPr>
          <w:p w14:paraId="694C7554" w14:textId="77777777" w:rsidR="003D7978" w:rsidRPr="007C5FFD" w:rsidRDefault="003D7978" w:rsidP="003D7978">
            <w:pPr>
              <w:rPr>
                <w:lang w:eastAsia="de-DE"/>
              </w:rPr>
            </w:pPr>
            <w:r>
              <w:rPr>
                <w:lang w:eastAsia="de-DE"/>
              </w:rPr>
              <w:t>Wannenwetsch (2016) Determination of colour, physical state and odour of KONSERVAN P 40</w:t>
            </w:r>
          </w:p>
        </w:tc>
        <w:tc>
          <w:tcPr>
            <w:tcW w:w="767" w:type="pct"/>
            <w:vMerge w:val="restart"/>
          </w:tcPr>
          <w:p w14:paraId="353DFD6B" w14:textId="77777777" w:rsidR="003D7978" w:rsidRDefault="003D7978" w:rsidP="003D7978">
            <w:pPr>
              <w:rPr>
                <w:lang w:eastAsia="de-DE"/>
              </w:rPr>
            </w:pPr>
            <w:r>
              <w:rPr>
                <w:lang w:eastAsia="de-DE"/>
              </w:rPr>
              <w:t>Acceptable</w:t>
            </w:r>
          </w:p>
        </w:tc>
      </w:tr>
      <w:tr w:rsidR="003D7978" w:rsidRPr="007C5FFD" w14:paraId="6DB3DC1B" w14:textId="77777777" w:rsidTr="00004D4F">
        <w:trPr>
          <w:trHeight w:val="150"/>
        </w:trPr>
        <w:tc>
          <w:tcPr>
            <w:tcW w:w="1176" w:type="pct"/>
          </w:tcPr>
          <w:p w14:paraId="12D4D4B9" w14:textId="77777777" w:rsidR="003D7978" w:rsidRPr="007C5FFD" w:rsidRDefault="003D7978" w:rsidP="003D7978">
            <w:pPr>
              <w:rPr>
                <w:lang w:eastAsia="de-DE"/>
              </w:rPr>
            </w:pPr>
            <w:r w:rsidRPr="007C5FFD">
              <w:rPr>
                <w:lang w:eastAsia="de-DE"/>
              </w:rPr>
              <w:t>Colour at 20 °C and 101.3 kPa</w:t>
            </w:r>
          </w:p>
        </w:tc>
        <w:tc>
          <w:tcPr>
            <w:tcW w:w="405" w:type="pct"/>
            <w:vAlign w:val="center"/>
          </w:tcPr>
          <w:p w14:paraId="09F17B07" w14:textId="77777777" w:rsidR="003D7978" w:rsidRDefault="003D7978" w:rsidP="003D7978">
            <w:r>
              <w:rPr>
                <w:lang w:eastAsia="de-DE"/>
              </w:rPr>
              <w:t>EPA OPPTS 830.6302</w:t>
            </w:r>
          </w:p>
        </w:tc>
        <w:tc>
          <w:tcPr>
            <w:tcW w:w="448" w:type="pct"/>
            <w:vMerge/>
            <w:vAlign w:val="center"/>
          </w:tcPr>
          <w:p w14:paraId="10096967" w14:textId="77777777" w:rsidR="003D7978" w:rsidRPr="007C5FFD" w:rsidRDefault="003D7978" w:rsidP="003D7978">
            <w:pPr>
              <w:rPr>
                <w:lang w:eastAsia="de-DE"/>
              </w:rPr>
            </w:pPr>
          </w:p>
        </w:tc>
        <w:tc>
          <w:tcPr>
            <w:tcW w:w="1502" w:type="pct"/>
            <w:vAlign w:val="center"/>
          </w:tcPr>
          <w:p w14:paraId="541D4E30" w14:textId="77777777" w:rsidR="003D7978" w:rsidRPr="007C5FFD" w:rsidRDefault="003D7978" w:rsidP="003D7978">
            <w:pPr>
              <w:rPr>
                <w:lang w:eastAsia="de-DE"/>
              </w:rPr>
            </w:pPr>
            <w:r>
              <w:rPr>
                <w:lang w:eastAsia="de-DE"/>
              </w:rPr>
              <w:t>Clear yellow</w:t>
            </w:r>
          </w:p>
        </w:tc>
        <w:tc>
          <w:tcPr>
            <w:tcW w:w="701" w:type="pct"/>
            <w:vMerge/>
            <w:vAlign w:val="center"/>
          </w:tcPr>
          <w:p w14:paraId="034D6301" w14:textId="77777777" w:rsidR="003D7978" w:rsidRPr="007C5FFD" w:rsidRDefault="003D7978" w:rsidP="003D7978">
            <w:pPr>
              <w:rPr>
                <w:lang w:eastAsia="de-DE"/>
              </w:rPr>
            </w:pPr>
          </w:p>
        </w:tc>
        <w:tc>
          <w:tcPr>
            <w:tcW w:w="767" w:type="pct"/>
            <w:vMerge/>
          </w:tcPr>
          <w:p w14:paraId="4ADBCF7D" w14:textId="77777777" w:rsidR="003D7978" w:rsidRPr="007C5FFD" w:rsidRDefault="003D7978" w:rsidP="003D7978">
            <w:pPr>
              <w:rPr>
                <w:lang w:eastAsia="de-DE"/>
              </w:rPr>
            </w:pPr>
          </w:p>
        </w:tc>
      </w:tr>
      <w:tr w:rsidR="003D7978" w:rsidRPr="007C5FFD" w14:paraId="12645083" w14:textId="77777777" w:rsidTr="00004D4F">
        <w:trPr>
          <w:trHeight w:val="150"/>
        </w:trPr>
        <w:tc>
          <w:tcPr>
            <w:tcW w:w="1176" w:type="pct"/>
          </w:tcPr>
          <w:p w14:paraId="280FE5A8" w14:textId="77777777" w:rsidR="003D7978" w:rsidRPr="007C5FFD" w:rsidRDefault="003D7978" w:rsidP="003D7978">
            <w:pPr>
              <w:rPr>
                <w:lang w:eastAsia="de-DE"/>
              </w:rPr>
            </w:pPr>
            <w:r w:rsidRPr="007C5FFD">
              <w:rPr>
                <w:lang w:eastAsia="de-DE"/>
              </w:rPr>
              <w:t>Odour at 20 °C and 101.3 kPa</w:t>
            </w:r>
          </w:p>
        </w:tc>
        <w:tc>
          <w:tcPr>
            <w:tcW w:w="405" w:type="pct"/>
            <w:vAlign w:val="center"/>
          </w:tcPr>
          <w:p w14:paraId="04EA1C9A" w14:textId="77777777" w:rsidR="003D7978" w:rsidRDefault="003D7978" w:rsidP="003D7978">
            <w:r>
              <w:rPr>
                <w:lang w:eastAsia="de-DE"/>
              </w:rPr>
              <w:t>EPA OPPTS 830.6304</w:t>
            </w:r>
          </w:p>
        </w:tc>
        <w:tc>
          <w:tcPr>
            <w:tcW w:w="448" w:type="pct"/>
            <w:vMerge/>
            <w:vAlign w:val="center"/>
          </w:tcPr>
          <w:p w14:paraId="2457E6C3" w14:textId="77777777" w:rsidR="003D7978" w:rsidRPr="007C5FFD" w:rsidRDefault="003D7978" w:rsidP="003D7978">
            <w:pPr>
              <w:rPr>
                <w:lang w:eastAsia="de-DE"/>
              </w:rPr>
            </w:pPr>
          </w:p>
        </w:tc>
        <w:tc>
          <w:tcPr>
            <w:tcW w:w="1502" w:type="pct"/>
            <w:vAlign w:val="center"/>
          </w:tcPr>
          <w:p w14:paraId="5B3C7DC3" w14:textId="77777777" w:rsidR="003D7978" w:rsidRPr="007C5FFD" w:rsidRDefault="003D7978" w:rsidP="003D7978">
            <w:pPr>
              <w:rPr>
                <w:lang w:eastAsia="de-DE"/>
              </w:rPr>
            </w:pPr>
            <w:r>
              <w:rPr>
                <w:lang w:eastAsia="de-DE"/>
              </w:rPr>
              <w:t>Slight sweetish odour</w:t>
            </w:r>
          </w:p>
        </w:tc>
        <w:tc>
          <w:tcPr>
            <w:tcW w:w="701" w:type="pct"/>
            <w:vMerge/>
            <w:vAlign w:val="center"/>
          </w:tcPr>
          <w:p w14:paraId="3AB18126" w14:textId="77777777" w:rsidR="003D7978" w:rsidRPr="007C5FFD" w:rsidRDefault="003D7978" w:rsidP="003D7978">
            <w:pPr>
              <w:rPr>
                <w:lang w:eastAsia="de-DE"/>
              </w:rPr>
            </w:pPr>
          </w:p>
        </w:tc>
        <w:tc>
          <w:tcPr>
            <w:tcW w:w="767" w:type="pct"/>
            <w:vMerge/>
          </w:tcPr>
          <w:p w14:paraId="46B46A71" w14:textId="77777777" w:rsidR="003D7978" w:rsidRPr="007C5FFD" w:rsidRDefault="003D7978" w:rsidP="003D7978">
            <w:pPr>
              <w:rPr>
                <w:lang w:eastAsia="de-DE"/>
              </w:rPr>
            </w:pPr>
          </w:p>
        </w:tc>
      </w:tr>
      <w:tr w:rsidR="003D7978" w:rsidRPr="007C5FFD" w14:paraId="4DC284F3" w14:textId="77777777" w:rsidTr="00004D4F">
        <w:trPr>
          <w:trHeight w:val="150"/>
        </w:trPr>
        <w:tc>
          <w:tcPr>
            <w:tcW w:w="1176" w:type="pct"/>
          </w:tcPr>
          <w:p w14:paraId="2D7174CD" w14:textId="77777777" w:rsidR="003D7978" w:rsidRPr="007C5FFD" w:rsidRDefault="003D7978" w:rsidP="003D7978">
            <w:pPr>
              <w:rPr>
                <w:lang w:eastAsia="de-DE"/>
              </w:rPr>
            </w:pPr>
            <w:r w:rsidRPr="007C5FFD">
              <w:rPr>
                <w:lang w:eastAsia="de-DE"/>
              </w:rPr>
              <w:t>Acidity / alkalinity</w:t>
            </w:r>
          </w:p>
        </w:tc>
        <w:tc>
          <w:tcPr>
            <w:tcW w:w="405" w:type="pct"/>
            <w:vAlign w:val="center"/>
          </w:tcPr>
          <w:p w14:paraId="749AB3B0" w14:textId="77777777" w:rsidR="003D7978" w:rsidRPr="007C5FFD" w:rsidRDefault="003D7978" w:rsidP="003D7978">
            <w:pPr>
              <w:rPr>
                <w:lang w:eastAsia="de-DE"/>
              </w:rPr>
            </w:pPr>
            <w:r>
              <w:rPr>
                <w:lang w:eastAsia="de-DE"/>
              </w:rPr>
              <w:t>CIPAC MT 75</w:t>
            </w:r>
          </w:p>
        </w:tc>
        <w:tc>
          <w:tcPr>
            <w:tcW w:w="448" w:type="pct"/>
            <w:vAlign w:val="center"/>
          </w:tcPr>
          <w:p w14:paraId="6DEC5142" w14:textId="77777777" w:rsidR="003D7978" w:rsidRPr="007C5FFD" w:rsidRDefault="003D7978" w:rsidP="003D7978">
            <w:pPr>
              <w:rPr>
                <w:lang w:eastAsia="de-DE"/>
              </w:rPr>
            </w:pPr>
            <w:r>
              <w:rPr>
                <w:lang w:eastAsia="de-DE"/>
              </w:rPr>
              <w:t>40.86%</w:t>
            </w:r>
          </w:p>
        </w:tc>
        <w:tc>
          <w:tcPr>
            <w:tcW w:w="1502" w:type="pct"/>
            <w:vAlign w:val="center"/>
          </w:tcPr>
          <w:p w14:paraId="1DF64797" w14:textId="77777777" w:rsidR="003D7978" w:rsidRDefault="003D7978" w:rsidP="003D7978">
            <w:pPr>
              <w:rPr>
                <w:lang w:eastAsia="de-DE"/>
              </w:rPr>
            </w:pPr>
            <w:r>
              <w:rPr>
                <w:lang w:eastAsia="de-DE"/>
              </w:rPr>
              <w:t>1% (w/v) dilution</w:t>
            </w:r>
          </w:p>
          <w:p w14:paraId="0C253404" w14:textId="77777777" w:rsidR="003D7978" w:rsidRDefault="003D7978" w:rsidP="003D7978">
            <w:pPr>
              <w:rPr>
                <w:lang w:eastAsia="de-DE"/>
              </w:rPr>
            </w:pPr>
            <w:r>
              <w:rPr>
                <w:lang w:eastAsia="de-DE"/>
              </w:rPr>
              <w:t>Average on 3 measures:</w:t>
            </w:r>
          </w:p>
          <w:p w14:paraId="0A492DDC" w14:textId="77777777" w:rsidR="003D7978" w:rsidRDefault="003D7978" w:rsidP="003D7978">
            <w:pPr>
              <w:rPr>
                <w:lang w:eastAsia="de-DE"/>
              </w:rPr>
            </w:pPr>
            <w:r>
              <w:rPr>
                <w:lang w:eastAsia="de-DE"/>
              </w:rPr>
              <w:t>pH = 5.5 at 23.1°C</w:t>
            </w:r>
          </w:p>
          <w:p w14:paraId="34711170" w14:textId="77777777" w:rsidR="003D7978" w:rsidRPr="007C5FFD" w:rsidRDefault="003D7978" w:rsidP="003D7978">
            <w:pPr>
              <w:rPr>
                <w:lang w:eastAsia="de-DE"/>
              </w:rPr>
            </w:pPr>
            <w:r>
              <w:rPr>
                <w:lang w:eastAsia="de-DE"/>
              </w:rPr>
              <w:t>Determination of acidity or alkalinity not necessary</w:t>
            </w:r>
          </w:p>
        </w:tc>
        <w:tc>
          <w:tcPr>
            <w:tcW w:w="701" w:type="pct"/>
            <w:vAlign w:val="center"/>
          </w:tcPr>
          <w:p w14:paraId="70B6B839" w14:textId="77777777" w:rsidR="003D7978" w:rsidRPr="007C5FFD" w:rsidRDefault="003D7978" w:rsidP="003D7978">
            <w:pPr>
              <w:rPr>
                <w:lang w:eastAsia="de-DE"/>
              </w:rPr>
            </w:pPr>
            <w:r>
              <w:rPr>
                <w:lang w:eastAsia="de-DE"/>
              </w:rPr>
              <w:t>Wannenwetsch (2016) Determination of the pH value of an aqueous 1% solution of KONSERVAN P 40</w:t>
            </w:r>
          </w:p>
        </w:tc>
        <w:tc>
          <w:tcPr>
            <w:tcW w:w="767" w:type="pct"/>
          </w:tcPr>
          <w:p w14:paraId="2CC647F0" w14:textId="77777777" w:rsidR="003D7978" w:rsidRDefault="003D7978" w:rsidP="003D7978">
            <w:pPr>
              <w:rPr>
                <w:lang w:eastAsia="de-DE"/>
              </w:rPr>
            </w:pPr>
            <w:r>
              <w:rPr>
                <w:lang w:eastAsia="de-DE"/>
              </w:rPr>
              <w:t>Acceptable</w:t>
            </w:r>
          </w:p>
        </w:tc>
      </w:tr>
      <w:tr w:rsidR="003D7978" w:rsidRPr="007C5FFD" w14:paraId="1CB116BE" w14:textId="77777777" w:rsidTr="00004D4F">
        <w:trPr>
          <w:trHeight w:val="150"/>
        </w:trPr>
        <w:tc>
          <w:tcPr>
            <w:tcW w:w="1176" w:type="pct"/>
            <w:tcBorders>
              <w:top w:val="single" w:sz="4" w:space="0" w:color="auto"/>
              <w:left w:val="single" w:sz="4" w:space="0" w:color="auto"/>
              <w:bottom w:val="single" w:sz="4" w:space="0" w:color="auto"/>
              <w:right w:val="single" w:sz="4" w:space="0" w:color="auto"/>
            </w:tcBorders>
          </w:tcPr>
          <w:p w14:paraId="3A73320C" w14:textId="77777777" w:rsidR="003D7978" w:rsidRPr="007C5FFD" w:rsidRDefault="003D7978" w:rsidP="003D7978">
            <w:pPr>
              <w:rPr>
                <w:lang w:eastAsia="de-DE"/>
              </w:rPr>
            </w:pPr>
            <w:bookmarkStart w:id="48" w:name="_Toc244336298"/>
            <w:r w:rsidRPr="007C5FFD">
              <w:rPr>
                <w:lang w:eastAsia="de-DE"/>
              </w:rPr>
              <w:t>Relative density / bulk density</w:t>
            </w:r>
            <w:bookmarkEnd w:id="48"/>
          </w:p>
        </w:tc>
        <w:tc>
          <w:tcPr>
            <w:tcW w:w="405" w:type="pct"/>
            <w:tcBorders>
              <w:top w:val="single" w:sz="4" w:space="0" w:color="auto"/>
              <w:left w:val="single" w:sz="4" w:space="0" w:color="auto"/>
              <w:bottom w:val="single" w:sz="4" w:space="0" w:color="auto"/>
              <w:right w:val="single" w:sz="4" w:space="0" w:color="auto"/>
            </w:tcBorders>
            <w:vAlign w:val="center"/>
          </w:tcPr>
          <w:p w14:paraId="7053D30B" w14:textId="77777777" w:rsidR="003D7978" w:rsidRPr="007C5FFD" w:rsidRDefault="003D7978" w:rsidP="003D7978">
            <w:pPr>
              <w:rPr>
                <w:lang w:eastAsia="de-DE"/>
              </w:rPr>
            </w:pPr>
            <w:r>
              <w:rPr>
                <w:lang w:eastAsia="de-DE"/>
              </w:rPr>
              <w:t>OECD Guideline No 109</w:t>
            </w:r>
          </w:p>
        </w:tc>
        <w:tc>
          <w:tcPr>
            <w:tcW w:w="448" w:type="pct"/>
            <w:tcBorders>
              <w:top w:val="single" w:sz="4" w:space="0" w:color="auto"/>
              <w:left w:val="single" w:sz="4" w:space="0" w:color="auto"/>
              <w:bottom w:val="single" w:sz="4" w:space="0" w:color="auto"/>
              <w:right w:val="single" w:sz="4" w:space="0" w:color="auto"/>
            </w:tcBorders>
            <w:vAlign w:val="center"/>
          </w:tcPr>
          <w:p w14:paraId="5AD44149" w14:textId="77777777" w:rsidR="003D7978" w:rsidRPr="007C5FFD" w:rsidRDefault="003D7978" w:rsidP="003D7978">
            <w:pPr>
              <w:rPr>
                <w:lang w:eastAsia="de-DE"/>
              </w:rPr>
            </w:pPr>
            <w:r>
              <w:rPr>
                <w:lang w:eastAsia="de-DE"/>
              </w:rPr>
              <w:t>40.86%</w:t>
            </w:r>
          </w:p>
        </w:tc>
        <w:tc>
          <w:tcPr>
            <w:tcW w:w="1502" w:type="pct"/>
            <w:tcBorders>
              <w:top w:val="single" w:sz="4" w:space="0" w:color="auto"/>
              <w:left w:val="single" w:sz="4" w:space="0" w:color="auto"/>
              <w:bottom w:val="single" w:sz="4" w:space="0" w:color="auto"/>
              <w:right w:val="single" w:sz="4" w:space="0" w:color="auto"/>
            </w:tcBorders>
            <w:vAlign w:val="center"/>
          </w:tcPr>
          <w:p w14:paraId="1BD963C4" w14:textId="77777777" w:rsidR="003D7978" w:rsidRPr="007F355A" w:rsidRDefault="00EF01CC" w:rsidP="003D7978">
            <w:pPr>
              <w:rPr>
                <w:lang w:eastAsia="de-DE"/>
              </w:rPr>
            </w:pPr>
            <m:oMathPara>
              <m:oMathParaPr>
                <m:jc m:val="left"/>
              </m:oMathParaPr>
              <m:oMath>
                <m:sSubSup>
                  <m:sSubSupPr>
                    <m:ctrlPr>
                      <w:rPr>
                        <w:rFonts w:ascii="Cambria Math" w:hAnsi="Cambria Math"/>
                        <w:lang w:eastAsia="de-DE"/>
                      </w:rPr>
                    </m:ctrlPr>
                  </m:sSubSupPr>
                  <m:e>
                    <m:r>
                      <m:rPr>
                        <m:sty m:val="p"/>
                      </m:rPr>
                      <w:rPr>
                        <w:rFonts w:ascii="Cambria Math" w:hAnsi="Cambria Math"/>
                        <w:lang w:eastAsia="de-DE"/>
                      </w:rPr>
                      <m:t>D</m:t>
                    </m:r>
                  </m:e>
                  <m:sub>
                    <m:r>
                      <m:rPr>
                        <m:sty m:val="p"/>
                      </m:rPr>
                      <w:rPr>
                        <w:rFonts w:ascii="Cambria Math" w:hAnsi="Cambria Math"/>
                        <w:lang w:eastAsia="de-DE"/>
                      </w:rPr>
                      <m:t>4</m:t>
                    </m:r>
                  </m:sub>
                  <m:sup>
                    <m:r>
                      <m:rPr>
                        <m:sty m:val="p"/>
                      </m:rPr>
                      <w:rPr>
                        <w:rFonts w:ascii="Cambria Math" w:hAnsi="Cambria Math"/>
                        <w:lang w:eastAsia="de-DE"/>
                      </w:rPr>
                      <m:t>20</m:t>
                    </m:r>
                  </m:sup>
                </m:sSubSup>
                <m:r>
                  <m:rPr>
                    <m:sty m:val="p"/>
                  </m:rPr>
                  <w:rPr>
                    <w:rFonts w:ascii="Cambria Math" w:hAnsi="Cambria Math"/>
                    <w:lang w:eastAsia="de-DE"/>
                  </w:rPr>
                  <m:t>=1.088</m:t>
                </m:r>
              </m:oMath>
            </m:oMathPara>
          </w:p>
        </w:tc>
        <w:tc>
          <w:tcPr>
            <w:tcW w:w="701" w:type="pct"/>
            <w:tcBorders>
              <w:top w:val="single" w:sz="4" w:space="0" w:color="auto"/>
              <w:left w:val="single" w:sz="4" w:space="0" w:color="auto"/>
              <w:bottom w:val="single" w:sz="4" w:space="0" w:color="auto"/>
              <w:right w:val="single" w:sz="4" w:space="0" w:color="auto"/>
            </w:tcBorders>
            <w:vAlign w:val="center"/>
          </w:tcPr>
          <w:p w14:paraId="7DD50C4C" w14:textId="77777777" w:rsidR="003D7978" w:rsidRPr="007C5FFD" w:rsidRDefault="003D7978" w:rsidP="003D7978">
            <w:pPr>
              <w:rPr>
                <w:lang w:eastAsia="de-DE"/>
              </w:rPr>
            </w:pPr>
            <w:r>
              <w:rPr>
                <w:lang w:eastAsia="de-DE"/>
              </w:rPr>
              <w:t>Wannenwetsch (2016) Determination of the density of KONSERVAN P 40</w:t>
            </w:r>
          </w:p>
        </w:tc>
        <w:tc>
          <w:tcPr>
            <w:tcW w:w="767" w:type="pct"/>
            <w:tcBorders>
              <w:top w:val="single" w:sz="4" w:space="0" w:color="auto"/>
              <w:left w:val="single" w:sz="4" w:space="0" w:color="auto"/>
              <w:bottom w:val="single" w:sz="4" w:space="0" w:color="auto"/>
              <w:right w:val="single" w:sz="4" w:space="0" w:color="auto"/>
            </w:tcBorders>
          </w:tcPr>
          <w:p w14:paraId="7145C55B" w14:textId="77777777" w:rsidR="003D7978" w:rsidRDefault="003D7978" w:rsidP="003D7978">
            <w:pPr>
              <w:rPr>
                <w:lang w:eastAsia="de-DE"/>
              </w:rPr>
            </w:pPr>
            <w:r>
              <w:rPr>
                <w:lang w:eastAsia="de-DE"/>
              </w:rPr>
              <w:t>Acceptable</w:t>
            </w:r>
          </w:p>
        </w:tc>
      </w:tr>
      <w:tr w:rsidR="003D7978" w:rsidRPr="007C5FFD" w14:paraId="68056030" w14:textId="77777777" w:rsidTr="00004D4F">
        <w:trPr>
          <w:trHeight w:val="150"/>
        </w:trPr>
        <w:tc>
          <w:tcPr>
            <w:tcW w:w="1176" w:type="pct"/>
          </w:tcPr>
          <w:p w14:paraId="50C2330A" w14:textId="77777777" w:rsidR="003D7978" w:rsidRPr="007C5FFD" w:rsidRDefault="003D7978" w:rsidP="003D7978">
            <w:pPr>
              <w:rPr>
                <w:lang w:eastAsia="de-DE"/>
              </w:rPr>
            </w:pPr>
            <w:r w:rsidRPr="007C5FFD">
              <w:rPr>
                <w:lang w:eastAsia="de-DE"/>
              </w:rPr>
              <w:t xml:space="preserve">Storage stability test – </w:t>
            </w:r>
            <w:r w:rsidRPr="007C5FFD">
              <w:rPr>
                <w:b/>
                <w:lang w:eastAsia="de-DE"/>
              </w:rPr>
              <w:t>accelerated storage</w:t>
            </w:r>
          </w:p>
        </w:tc>
        <w:tc>
          <w:tcPr>
            <w:tcW w:w="405" w:type="pct"/>
            <w:vAlign w:val="center"/>
          </w:tcPr>
          <w:p w14:paraId="452CF36E" w14:textId="77777777" w:rsidR="003D7978" w:rsidRDefault="003D7978" w:rsidP="003D7978">
            <w:pPr>
              <w:rPr>
                <w:lang w:eastAsia="de-DE"/>
              </w:rPr>
            </w:pPr>
            <w:r>
              <w:rPr>
                <w:lang w:eastAsia="de-DE"/>
              </w:rPr>
              <w:t>CIPAC MT 46.3</w:t>
            </w:r>
          </w:p>
          <w:p w14:paraId="688392E8" w14:textId="77777777" w:rsidR="003D7978" w:rsidRDefault="003D7978" w:rsidP="003D7978">
            <w:pPr>
              <w:rPr>
                <w:lang w:eastAsia="de-DE"/>
              </w:rPr>
            </w:pPr>
          </w:p>
          <w:p w14:paraId="1AA7C738" w14:textId="77777777" w:rsidR="003D7978" w:rsidRPr="007C5FFD" w:rsidRDefault="003D7978" w:rsidP="003D7978">
            <w:pPr>
              <w:rPr>
                <w:lang w:eastAsia="de-DE"/>
              </w:rPr>
            </w:pPr>
            <w:r>
              <w:rPr>
                <w:lang w:eastAsia="de-DE"/>
              </w:rPr>
              <w:t>Method for AS content fully validated</w:t>
            </w:r>
          </w:p>
        </w:tc>
        <w:tc>
          <w:tcPr>
            <w:tcW w:w="448" w:type="pct"/>
            <w:vAlign w:val="center"/>
          </w:tcPr>
          <w:p w14:paraId="31926944" w14:textId="77777777" w:rsidR="003D7978" w:rsidRPr="007C5FFD" w:rsidRDefault="003D7978" w:rsidP="003D7978">
            <w:pPr>
              <w:rPr>
                <w:lang w:eastAsia="de-DE"/>
              </w:rPr>
            </w:pPr>
            <w:r>
              <w:rPr>
                <w:lang w:eastAsia="de-DE"/>
              </w:rPr>
              <w:t>40.86%</w:t>
            </w:r>
          </w:p>
        </w:tc>
        <w:tc>
          <w:tcPr>
            <w:tcW w:w="1502" w:type="pct"/>
            <w:vAlign w:val="center"/>
          </w:tcPr>
          <w:p w14:paraId="58DD18D6" w14:textId="77777777" w:rsidR="003D7978" w:rsidRDefault="003D7978" w:rsidP="003D7978">
            <w:pPr>
              <w:rPr>
                <w:lang w:eastAsia="de-DE"/>
              </w:rPr>
            </w:pPr>
            <w:r>
              <w:rPr>
                <w:lang w:eastAsia="de-DE"/>
              </w:rPr>
              <w:t>Test item stored in HDPE with PP screw cap for 14 days at 54°C</w:t>
            </w:r>
          </w:p>
          <w:p w14:paraId="350EC05B" w14:textId="77777777" w:rsidR="003D7978" w:rsidRDefault="003D7978" w:rsidP="003D7978">
            <w:pPr>
              <w:rPr>
                <w:lang w:eastAsia="de-DE"/>
              </w:rPr>
            </w:pPr>
          </w:p>
          <w:p w14:paraId="11F62B25" w14:textId="77777777" w:rsidR="003D7978" w:rsidRDefault="003D7978" w:rsidP="003D7978">
            <w:pPr>
              <w:rPr>
                <w:lang w:eastAsia="de-DE"/>
              </w:rPr>
            </w:pPr>
            <w:r>
              <w:rPr>
                <w:lang w:eastAsia="de-DE"/>
              </w:rPr>
              <w:t>Packaging:</w:t>
            </w:r>
          </w:p>
          <w:p w14:paraId="2BE1D3E1" w14:textId="77777777" w:rsidR="003D7978" w:rsidRDefault="003D7978" w:rsidP="003D7978">
            <w:pPr>
              <w:rPr>
                <w:lang w:eastAsia="de-DE"/>
              </w:rPr>
            </w:pPr>
            <w:r>
              <w:rPr>
                <w:lang w:eastAsia="de-DE"/>
              </w:rPr>
              <w:t>No signs of corrosion</w:t>
            </w:r>
          </w:p>
          <w:p w14:paraId="118A2360" w14:textId="77777777" w:rsidR="003D7978" w:rsidRDefault="003D7978" w:rsidP="003D7978">
            <w:pPr>
              <w:rPr>
                <w:lang w:eastAsia="de-DE"/>
              </w:rPr>
            </w:pPr>
          </w:p>
          <w:p w14:paraId="7B7BDC09" w14:textId="77777777" w:rsidR="003D7978" w:rsidRDefault="003D7978" w:rsidP="003D7978">
            <w:pPr>
              <w:rPr>
                <w:lang w:eastAsia="de-DE"/>
              </w:rPr>
            </w:pPr>
            <w:r>
              <w:rPr>
                <w:lang w:eastAsia="de-DE"/>
              </w:rPr>
              <w:t>Product aspect:</w:t>
            </w:r>
          </w:p>
          <w:p w14:paraId="59B52E05" w14:textId="77777777" w:rsidR="003D7978" w:rsidRDefault="003D7978" w:rsidP="003D7978">
            <w:pPr>
              <w:rPr>
                <w:lang w:eastAsia="de-DE"/>
              </w:rPr>
            </w:pPr>
            <w:r>
              <w:rPr>
                <w:lang w:eastAsia="de-DE"/>
              </w:rPr>
              <w:t>No visual changes</w:t>
            </w:r>
          </w:p>
          <w:p w14:paraId="16B34D43" w14:textId="77777777" w:rsidR="003D7978" w:rsidRDefault="003D7978" w:rsidP="003D7978">
            <w:pPr>
              <w:rPr>
                <w:lang w:eastAsia="de-DE"/>
              </w:rPr>
            </w:pPr>
          </w:p>
          <w:p w14:paraId="77A7B5D7" w14:textId="77777777" w:rsidR="003D7978" w:rsidRDefault="003D7978" w:rsidP="003D7978">
            <w:pPr>
              <w:rPr>
                <w:lang w:eastAsia="de-DE"/>
              </w:rPr>
            </w:pPr>
            <w:r>
              <w:rPr>
                <w:lang w:eastAsia="de-DE"/>
              </w:rPr>
              <w:t xml:space="preserve">pH 1% dilution </w:t>
            </w:r>
          </w:p>
          <w:p w14:paraId="77F7E347" w14:textId="77777777" w:rsidR="003D7978" w:rsidRDefault="003D7978" w:rsidP="003D7978">
            <w:pPr>
              <w:rPr>
                <w:lang w:eastAsia="de-DE"/>
              </w:rPr>
            </w:pPr>
            <w:r>
              <w:rPr>
                <w:lang w:eastAsia="de-DE"/>
              </w:rPr>
              <w:t>Before storage: 5.4 at 23.6°C</w:t>
            </w:r>
          </w:p>
          <w:p w14:paraId="7BD70377" w14:textId="77777777" w:rsidR="003D7978" w:rsidRDefault="003D7978" w:rsidP="003D7978">
            <w:pPr>
              <w:rPr>
                <w:lang w:eastAsia="de-DE"/>
              </w:rPr>
            </w:pPr>
            <w:r>
              <w:rPr>
                <w:lang w:eastAsia="de-DE"/>
              </w:rPr>
              <w:t>After storage: 5.3 at 23.6°C</w:t>
            </w:r>
          </w:p>
          <w:p w14:paraId="02ACE2FF" w14:textId="77777777" w:rsidR="003D7978" w:rsidRDefault="003D7978" w:rsidP="003D7978">
            <w:pPr>
              <w:rPr>
                <w:lang w:eastAsia="de-DE"/>
              </w:rPr>
            </w:pPr>
          </w:p>
          <w:p w14:paraId="3D8D005E" w14:textId="77777777" w:rsidR="003D7978" w:rsidRDefault="003D7978" w:rsidP="003D7978">
            <w:pPr>
              <w:rPr>
                <w:lang w:eastAsia="de-DE"/>
              </w:rPr>
            </w:pPr>
            <w:r>
              <w:rPr>
                <w:lang w:eastAsia="de-DE"/>
              </w:rPr>
              <w:lastRenderedPageBreak/>
              <w:t>AS content</w:t>
            </w:r>
          </w:p>
          <w:p w14:paraId="6553E4AC" w14:textId="77777777" w:rsidR="003D7978" w:rsidRDefault="003D7978" w:rsidP="003D7978">
            <w:pPr>
              <w:rPr>
                <w:lang w:eastAsia="de-DE"/>
              </w:rPr>
            </w:pPr>
            <w:r>
              <w:rPr>
                <w:lang w:eastAsia="de-DE"/>
              </w:rPr>
              <w:t>Before storage: 41.9%</w:t>
            </w:r>
          </w:p>
          <w:p w14:paraId="5E78991D" w14:textId="77777777" w:rsidR="003D7978" w:rsidRDefault="003D7978" w:rsidP="003D7978">
            <w:pPr>
              <w:rPr>
                <w:lang w:eastAsia="de-DE"/>
              </w:rPr>
            </w:pPr>
            <w:r>
              <w:rPr>
                <w:lang w:eastAsia="de-DE"/>
              </w:rPr>
              <w:t>After storage: 42.0%</w:t>
            </w:r>
          </w:p>
          <w:p w14:paraId="5396C653" w14:textId="77777777" w:rsidR="003D7978" w:rsidRDefault="003D7978" w:rsidP="003D7978">
            <w:pPr>
              <w:rPr>
                <w:lang w:eastAsia="de-DE"/>
              </w:rPr>
            </w:pPr>
            <w:r>
              <w:rPr>
                <w:lang w:eastAsia="de-DE"/>
              </w:rPr>
              <w:t>Variation: 0.11%</w:t>
            </w:r>
          </w:p>
          <w:p w14:paraId="5A43415B" w14:textId="77777777" w:rsidR="003D7978" w:rsidRDefault="003D7978" w:rsidP="003D7978">
            <w:pPr>
              <w:rPr>
                <w:lang w:eastAsia="de-DE"/>
              </w:rPr>
            </w:pPr>
          </w:p>
          <w:p w14:paraId="612F2CC7" w14:textId="77777777" w:rsidR="003D7978" w:rsidRPr="007C5FFD" w:rsidRDefault="003D7978" w:rsidP="003D7978">
            <w:pPr>
              <w:rPr>
                <w:lang w:eastAsia="de-DE"/>
              </w:rPr>
            </w:pPr>
            <w:r>
              <w:rPr>
                <w:lang w:eastAsia="de-DE"/>
              </w:rPr>
              <w:t>The product is considered stable after storage at 54°C for 14 days in HDPE.</w:t>
            </w:r>
          </w:p>
        </w:tc>
        <w:tc>
          <w:tcPr>
            <w:tcW w:w="701" w:type="pct"/>
            <w:vAlign w:val="center"/>
          </w:tcPr>
          <w:p w14:paraId="69D5BDA2" w14:textId="77777777" w:rsidR="003D7978" w:rsidRPr="007C5FFD" w:rsidRDefault="003D7978" w:rsidP="003D7978">
            <w:pPr>
              <w:rPr>
                <w:lang w:eastAsia="de-DE"/>
              </w:rPr>
            </w:pPr>
            <w:r>
              <w:rPr>
                <w:lang w:eastAsia="de-DE"/>
              </w:rPr>
              <w:lastRenderedPageBreak/>
              <w:t>Wannenwetsch (2016) Determination of the accelerated storage stability, the corrosion characteristics and the pH value of KONSERVAN P 40 at 54°C over 14 days and sample specific validation</w:t>
            </w:r>
          </w:p>
        </w:tc>
        <w:tc>
          <w:tcPr>
            <w:tcW w:w="767" w:type="pct"/>
          </w:tcPr>
          <w:p w14:paraId="47D8ECE8" w14:textId="77777777" w:rsidR="003D7978" w:rsidRDefault="003D7978" w:rsidP="003D7978">
            <w:pPr>
              <w:rPr>
                <w:lang w:eastAsia="de-DE"/>
              </w:rPr>
            </w:pPr>
            <w:r>
              <w:rPr>
                <w:lang w:eastAsia="de-DE"/>
              </w:rPr>
              <w:t>Acceptable</w:t>
            </w:r>
          </w:p>
        </w:tc>
      </w:tr>
      <w:tr w:rsidR="003D7978" w:rsidRPr="007C5FFD" w14:paraId="0A5374AC" w14:textId="77777777" w:rsidTr="00004D4F">
        <w:trPr>
          <w:trHeight w:val="150"/>
        </w:trPr>
        <w:tc>
          <w:tcPr>
            <w:tcW w:w="1176" w:type="pct"/>
          </w:tcPr>
          <w:p w14:paraId="3147FE76" w14:textId="77777777" w:rsidR="003D7978" w:rsidRPr="00233D9F" w:rsidRDefault="003D7978" w:rsidP="003D7978">
            <w:pPr>
              <w:rPr>
                <w:lang w:eastAsia="de-DE"/>
              </w:rPr>
            </w:pPr>
            <w:r w:rsidRPr="00233D9F">
              <w:rPr>
                <w:lang w:eastAsia="de-DE"/>
              </w:rPr>
              <w:t xml:space="preserve">Storage stability test – </w:t>
            </w:r>
            <w:r w:rsidRPr="00233D9F">
              <w:rPr>
                <w:b/>
                <w:lang w:eastAsia="de-DE"/>
              </w:rPr>
              <w:t>long term storage at ambient temperature</w:t>
            </w:r>
          </w:p>
        </w:tc>
        <w:tc>
          <w:tcPr>
            <w:tcW w:w="405" w:type="pct"/>
          </w:tcPr>
          <w:p w14:paraId="31F9B35C" w14:textId="77777777" w:rsidR="003D7978" w:rsidRPr="00233D9F" w:rsidRDefault="00660A95" w:rsidP="003D7978">
            <w:pPr>
              <w:rPr>
                <w:lang w:eastAsia="de-DE"/>
              </w:rPr>
            </w:pPr>
            <w:r>
              <w:rPr>
                <w:lang w:eastAsia="de-DE"/>
              </w:rPr>
              <w:t>HPLC/UV method validated in study 1512-K 4002-13.1-UWA-0466-7</w:t>
            </w:r>
          </w:p>
        </w:tc>
        <w:tc>
          <w:tcPr>
            <w:tcW w:w="448" w:type="pct"/>
            <w:vAlign w:val="center"/>
          </w:tcPr>
          <w:p w14:paraId="536296A1" w14:textId="77777777" w:rsidR="003D7978" w:rsidRPr="00233D9F" w:rsidRDefault="0075532A" w:rsidP="003D7978">
            <w:pPr>
              <w:rPr>
                <w:lang w:eastAsia="de-DE"/>
              </w:rPr>
            </w:pPr>
            <w:r>
              <w:rPr>
                <w:lang w:eastAsia="de-DE"/>
              </w:rPr>
              <w:t>Batch number: RP-6000265-1805</w:t>
            </w:r>
          </w:p>
        </w:tc>
        <w:tc>
          <w:tcPr>
            <w:tcW w:w="1502" w:type="pct"/>
            <w:vAlign w:val="center"/>
          </w:tcPr>
          <w:p w14:paraId="20EC5321" w14:textId="2F823120" w:rsidR="003D7978" w:rsidRDefault="003D7978" w:rsidP="003D7978">
            <w:pPr>
              <w:rPr>
                <w:lang w:eastAsia="de-DE"/>
              </w:rPr>
            </w:pPr>
          </w:p>
          <w:tbl>
            <w:tblPr>
              <w:tblStyle w:val="Grilledutableau"/>
              <w:tblW w:w="0" w:type="auto"/>
              <w:tblLook w:val="04A0" w:firstRow="1" w:lastRow="0" w:firstColumn="1" w:lastColumn="0" w:noHBand="0" w:noVBand="1"/>
            </w:tblPr>
            <w:tblGrid>
              <w:gridCol w:w="1517"/>
              <w:gridCol w:w="1503"/>
              <w:gridCol w:w="1263"/>
            </w:tblGrid>
            <w:tr w:rsidR="00660A95" w:rsidRPr="00F1792A" w14:paraId="5C5E7052" w14:textId="77777777" w:rsidTr="001A1994">
              <w:tc>
                <w:tcPr>
                  <w:tcW w:w="1517" w:type="dxa"/>
                </w:tcPr>
                <w:p w14:paraId="253DD1C9" w14:textId="77777777" w:rsidR="00660A95" w:rsidRPr="000261DC" w:rsidRDefault="00660A95" w:rsidP="003D7978">
                  <w:pPr>
                    <w:rPr>
                      <w:sz w:val="18"/>
                      <w:lang w:eastAsia="de-DE"/>
                    </w:rPr>
                  </w:pPr>
                </w:p>
              </w:tc>
              <w:tc>
                <w:tcPr>
                  <w:tcW w:w="1503" w:type="dxa"/>
                </w:tcPr>
                <w:p w14:paraId="4FA5D9B8" w14:textId="77777777" w:rsidR="00660A95" w:rsidRPr="000261DC" w:rsidRDefault="00660A95" w:rsidP="003D7978">
                  <w:pPr>
                    <w:rPr>
                      <w:b/>
                      <w:sz w:val="18"/>
                      <w:lang w:eastAsia="de-DE"/>
                    </w:rPr>
                  </w:pPr>
                  <w:r w:rsidRPr="000261DC">
                    <w:rPr>
                      <w:b/>
                      <w:sz w:val="18"/>
                      <w:lang w:eastAsia="de-DE"/>
                    </w:rPr>
                    <w:t>Initial</w:t>
                  </w:r>
                </w:p>
              </w:tc>
              <w:tc>
                <w:tcPr>
                  <w:tcW w:w="1263" w:type="dxa"/>
                </w:tcPr>
                <w:p w14:paraId="289E4F8C" w14:textId="77777777" w:rsidR="00660A95" w:rsidRPr="000261DC" w:rsidRDefault="0075532A" w:rsidP="003D7978">
                  <w:pPr>
                    <w:rPr>
                      <w:b/>
                      <w:sz w:val="18"/>
                      <w:lang w:eastAsia="de-DE"/>
                    </w:rPr>
                  </w:pPr>
                  <w:r w:rsidRPr="000261DC">
                    <w:rPr>
                      <w:b/>
                      <w:sz w:val="18"/>
                      <w:lang w:eastAsia="de-DE"/>
                    </w:rPr>
                    <w:t xml:space="preserve">After </w:t>
                  </w:r>
                  <w:r w:rsidR="00660A95" w:rsidRPr="000261DC">
                    <w:rPr>
                      <w:b/>
                      <w:sz w:val="18"/>
                      <w:lang w:eastAsia="de-DE"/>
                    </w:rPr>
                    <w:t>2 years</w:t>
                  </w:r>
                  <w:r w:rsidRPr="000261DC">
                    <w:rPr>
                      <w:b/>
                      <w:sz w:val="18"/>
                      <w:lang w:eastAsia="de-DE"/>
                    </w:rPr>
                    <w:t xml:space="preserve"> in HDPE</w:t>
                  </w:r>
                </w:p>
              </w:tc>
            </w:tr>
            <w:tr w:rsidR="00660A95" w:rsidRPr="00F1792A" w14:paraId="15F3A1B6" w14:textId="77777777" w:rsidTr="001A1994">
              <w:tc>
                <w:tcPr>
                  <w:tcW w:w="1517" w:type="dxa"/>
                </w:tcPr>
                <w:p w14:paraId="2E07D80D" w14:textId="77777777" w:rsidR="00660A95" w:rsidRPr="000261DC" w:rsidRDefault="00660A95" w:rsidP="003D7978">
                  <w:pPr>
                    <w:rPr>
                      <w:sz w:val="18"/>
                      <w:lang w:eastAsia="de-DE"/>
                    </w:rPr>
                  </w:pPr>
                  <w:r w:rsidRPr="000261DC">
                    <w:rPr>
                      <w:sz w:val="18"/>
                      <w:lang w:eastAsia="de-DE"/>
                    </w:rPr>
                    <w:t>Content of a.s.</w:t>
                  </w:r>
                </w:p>
              </w:tc>
              <w:tc>
                <w:tcPr>
                  <w:tcW w:w="1503" w:type="dxa"/>
                </w:tcPr>
                <w:p w14:paraId="7DF83187" w14:textId="77777777" w:rsidR="00660A95" w:rsidRPr="000261DC" w:rsidRDefault="00660A95" w:rsidP="00660A95">
                  <w:pPr>
                    <w:rPr>
                      <w:sz w:val="18"/>
                      <w:lang w:eastAsia="de-DE"/>
                    </w:rPr>
                  </w:pPr>
                </w:p>
              </w:tc>
              <w:tc>
                <w:tcPr>
                  <w:tcW w:w="1263" w:type="dxa"/>
                </w:tcPr>
                <w:p w14:paraId="3590FAD6" w14:textId="77777777" w:rsidR="00660A95" w:rsidRPr="000261DC" w:rsidRDefault="00660A95" w:rsidP="003D7978">
                  <w:pPr>
                    <w:rPr>
                      <w:sz w:val="18"/>
                      <w:lang w:eastAsia="de-DE"/>
                    </w:rPr>
                  </w:pPr>
                </w:p>
              </w:tc>
            </w:tr>
            <w:tr w:rsidR="00660A95" w:rsidRPr="00F1792A" w14:paraId="71001313" w14:textId="77777777" w:rsidTr="001A1994">
              <w:tc>
                <w:tcPr>
                  <w:tcW w:w="1517" w:type="dxa"/>
                </w:tcPr>
                <w:p w14:paraId="3E8F7EE9" w14:textId="77777777" w:rsidR="00660A95" w:rsidRPr="000261DC" w:rsidRDefault="00660A95" w:rsidP="003D7978">
                  <w:pPr>
                    <w:rPr>
                      <w:sz w:val="18"/>
                      <w:lang w:eastAsia="de-DE"/>
                    </w:rPr>
                  </w:pPr>
                  <w:r w:rsidRPr="000261DC">
                    <w:rPr>
                      <w:sz w:val="18"/>
                      <w:lang w:eastAsia="de-DE"/>
                    </w:rPr>
                    <w:t xml:space="preserve">Trans permethrin </w:t>
                  </w:r>
                </w:p>
              </w:tc>
              <w:tc>
                <w:tcPr>
                  <w:tcW w:w="1503" w:type="dxa"/>
                </w:tcPr>
                <w:p w14:paraId="2204888A" w14:textId="77777777" w:rsidR="00660A95" w:rsidRPr="000261DC" w:rsidRDefault="00660A95" w:rsidP="003D7978">
                  <w:pPr>
                    <w:rPr>
                      <w:sz w:val="18"/>
                      <w:lang w:eastAsia="de-DE"/>
                    </w:rPr>
                  </w:pPr>
                  <w:r w:rsidRPr="000261DC">
                    <w:rPr>
                      <w:sz w:val="18"/>
                      <w:lang w:eastAsia="de-DE"/>
                    </w:rPr>
                    <w:t>30.8%</w:t>
                  </w:r>
                </w:p>
              </w:tc>
              <w:tc>
                <w:tcPr>
                  <w:tcW w:w="1263" w:type="dxa"/>
                </w:tcPr>
                <w:p w14:paraId="22F6CC15" w14:textId="77777777" w:rsidR="00660A95" w:rsidRPr="000261DC" w:rsidRDefault="00660A95" w:rsidP="003D7978">
                  <w:pPr>
                    <w:rPr>
                      <w:sz w:val="18"/>
                      <w:lang w:eastAsia="de-DE"/>
                    </w:rPr>
                  </w:pPr>
                  <w:r w:rsidRPr="000261DC">
                    <w:rPr>
                      <w:sz w:val="18"/>
                      <w:lang w:eastAsia="de-DE"/>
                    </w:rPr>
                    <w:t>30.8 % (-0.15%)</w:t>
                  </w:r>
                </w:p>
              </w:tc>
            </w:tr>
            <w:tr w:rsidR="00660A95" w:rsidRPr="00F1792A" w14:paraId="4DA69E1F" w14:textId="77777777" w:rsidTr="001A1994">
              <w:tc>
                <w:tcPr>
                  <w:tcW w:w="1517" w:type="dxa"/>
                </w:tcPr>
                <w:p w14:paraId="2AE8AAC0" w14:textId="77777777" w:rsidR="00660A95" w:rsidRPr="000261DC" w:rsidRDefault="00660A95" w:rsidP="003D7978">
                  <w:pPr>
                    <w:rPr>
                      <w:sz w:val="18"/>
                      <w:lang w:eastAsia="de-DE"/>
                    </w:rPr>
                  </w:pPr>
                  <w:r w:rsidRPr="000261DC">
                    <w:rPr>
                      <w:sz w:val="18"/>
                      <w:lang w:eastAsia="de-DE"/>
                    </w:rPr>
                    <w:t xml:space="preserve">Cis permethrin </w:t>
                  </w:r>
                </w:p>
              </w:tc>
              <w:tc>
                <w:tcPr>
                  <w:tcW w:w="1503" w:type="dxa"/>
                </w:tcPr>
                <w:p w14:paraId="3AEB627D" w14:textId="77777777" w:rsidR="00660A95" w:rsidRPr="000261DC" w:rsidRDefault="00660A95" w:rsidP="003D7978">
                  <w:pPr>
                    <w:rPr>
                      <w:sz w:val="18"/>
                      <w:lang w:eastAsia="de-DE"/>
                    </w:rPr>
                  </w:pPr>
                  <w:r w:rsidRPr="000261DC">
                    <w:rPr>
                      <w:sz w:val="18"/>
                      <w:lang w:eastAsia="de-DE"/>
                    </w:rPr>
                    <w:t>11.1%</w:t>
                  </w:r>
                </w:p>
              </w:tc>
              <w:tc>
                <w:tcPr>
                  <w:tcW w:w="1263" w:type="dxa"/>
                </w:tcPr>
                <w:p w14:paraId="732E2DF9" w14:textId="77777777" w:rsidR="00660A95" w:rsidRPr="000261DC" w:rsidRDefault="00660A95" w:rsidP="003D7978">
                  <w:pPr>
                    <w:rPr>
                      <w:sz w:val="18"/>
                      <w:lang w:eastAsia="de-DE"/>
                    </w:rPr>
                  </w:pPr>
                  <w:r w:rsidRPr="000261DC">
                    <w:rPr>
                      <w:sz w:val="18"/>
                      <w:lang w:eastAsia="de-DE"/>
                    </w:rPr>
                    <w:t>11.0 % (-0.65%)</w:t>
                  </w:r>
                </w:p>
              </w:tc>
            </w:tr>
            <w:tr w:rsidR="00660A95" w:rsidRPr="00F1792A" w14:paraId="7BD2920B" w14:textId="77777777" w:rsidTr="001A1994">
              <w:tc>
                <w:tcPr>
                  <w:tcW w:w="1517" w:type="dxa"/>
                </w:tcPr>
                <w:p w14:paraId="0C0CDE10" w14:textId="77777777" w:rsidR="00660A95" w:rsidRPr="000261DC" w:rsidRDefault="00660A95" w:rsidP="003D7978">
                  <w:pPr>
                    <w:rPr>
                      <w:sz w:val="18"/>
                      <w:lang w:eastAsia="de-DE"/>
                    </w:rPr>
                  </w:pPr>
                  <w:r w:rsidRPr="000261DC">
                    <w:rPr>
                      <w:sz w:val="18"/>
                      <w:lang w:eastAsia="de-DE"/>
                    </w:rPr>
                    <w:t xml:space="preserve">Sum cis-trans </w:t>
                  </w:r>
                </w:p>
              </w:tc>
              <w:tc>
                <w:tcPr>
                  <w:tcW w:w="1503" w:type="dxa"/>
                </w:tcPr>
                <w:p w14:paraId="64AFB446" w14:textId="77777777" w:rsidR="00660A95" w:rsidRPr="000261DC" w:rsidRDefault="00660A95" w:rsidP="003D7978">
                  <w:pPr>
                    <w:rPr>
                      <w:sz w:val="18"/>
                      <w:lang w:eastAsia="de-DE"/>
                    </w:rPr>
                  </w:pPr>
                  <w:r w:rsidRPr="000261DC">
                    <w:rPr>
                      <w:sz w:val="18"/>
                      <w:lang w:eastAsia="de-DE"/>
                    </w:rPr>
                    <w:t>41.9%</w:t>
                  </w:r>
                </w:p>
              </w:tc>
              <w:tc>
                <w:tcPr>
                  <w:tcW w:w="1263" w:type="dxa"/>
                </w:tcPr>
                <w:p w14:paraId="43A3BE91" w14:textId="77777777" w:rsidR="00660A95" w:rsidRPr="000261DC" w:rsidRDefault="00660A95" w:rsidP="003D7978">
                  <w:pPr>
                    <w:rPr>
                      <w:sz w:val="18"/>
                      <w:lang w:eastAsia="de-DE"/>
                    </w:rPr>
                  </w:pPr>
                  <w:r w:rsidRPr="000261DC">
                    <w:rPr>
                      <w:sz w:val="18"/>
                      <w:lang w:eastAsia="de-DE"/>
                    </w:rPr>
                    <w:t>41.8 % (-0.28%)</w:t>
                  </w:r>
                </w:p>
              </w:tc>
            </w:tr>
            <w:tr w:rsidR="00660A95" w:rsidRPr="00F1792A" w14:paraId="6736E9A8" w14:textId="77777777" w:rsidTr="001A1994">
              <w:tc>
                <w:tcPr>
                  <w:tcW w:w="1517" w:type="dxa"/>
                </w:tcPr>
                <w:p w14:paraId="5839BA3D" w14:textId="77777777" w:rsidR="00660A95" w:rsidRPr="000261DC" w:rsidRDefault="00660A95" w:rsidP="003D7978">
                  <w:pPr>
                    <w:rPr>
                      <w:sz w:val="18"/>
                      <w:lang w:eastAsia="de-DE"/>
                    </w:rPr>
                  </w:pPr>
                  <w:r w:rsidRPr="000261DC">
                    <w:rPr>
                      <w:sz w:val="18"/>
                      <w:lang w:eastAsia="de-DE"/>
                    </w:rPr>
                    <w:t>pH (1% dilution)</w:t>
                  </w:r>
                </w:p>
              </w:tc>
              <w:tc>
                <w:tcPr>
                  <w:tcW w:w="1503" w:type="dxa"/>
                </w:tcPr>
                <w:p w14:paraId="39AA94F2" w14:textId="77777777" w:rsidR="00660A95" w:rsidRPr="000261DC" w:rsidRDefault="00660A95" w:rsidP="003D7978">
                  <w:pPr>
                    <w:rPr>
                      <w:sz w:val="18"/>
                      <w:lang w:eastAsia="de-DE"/>
                    </w:rPr>
                  </w:pPr>
                  <w:r w:rsidRPr="000261DC">
                    <w:rPr>
                      <w:sz w:val="18"/>
                      <w:lang w:eastAsia="de-DE"/>
                    </w:rPr>
                    <w:t>5.4 at 24°C</w:t>
                  </w:r>
                </w:p>
              </w:tc>
              <w:tc>
                <w:tcPr>
                  <w:tcW w:w="1263" w:type="dxa"/>
                </w:tcPr>
                <w:p w14:paraId="6020D922" w14:textId="77777777" w:rsidR="00660A95" w:rsidRPr="000261DC" w:rsidRDefault="00660A95" w:rsidP="003D7978">
                  <w:pPr>
                    <w:rPr>
                      <w:sz w:val="18"/>
                      <w:lang w:eastAsia="de-DE"/>
                    </w:rPr>
                  </w:pPr>
                  <w:r w:rsidRPr="000261DC">
                    <w:rPr>
                      <w:sz w:val="18"/>
                      <w:lang w:eastAsia="de-DE"/>
                    </w:rPr>
                    <w:t>5.1 at 24°C</w:t>
                  </w:r>
                </w:p>
              </w:tc>
            </w:tr>
            <w:tr w:rsidR="0075532A" w:rsidRPr="00F1792A" w14:paraId="0C6084D5" w14:textId="77777777" w:rsidTr="001A1994">
              <w:tc>
                <w:tcPr>
                  <w:tcW w:w="1517" w:type="dxa"/>
                </w:tcPr>
                <w:p w14:paraId="40AEB8FC" w14:textId="77777777" w:rsidR="0075532A" w:rsidRPr="000261DC" w:rsidRDefault="0075532A" w:rsidP="003D7978">
                  <w:pPr>
                    <w:rPr>
                      <w:sz w:val="18"/>
                      <w:lang w:eastAsia="de-DE"/>
                    </w:rPr>
                  </w:pPr>
                  <w:r w:rsidRPr="000261DC">
                    <w:rPr>
                      <w:sz w:val="18"/>
                      <w:lang w:eastAsia="de-DE"/>
                    </w:rPr>
                    <w:t>Examination of container</w:t>
                  </w:r>
                </w:p>
              </w:tc>
              <w:tc>
                <w:tcPr>
                  <w:tcW w:w="2766" w:type="dxa"/>
                  <w:gridSpan w:val="2"/>
                </w:tcPr>
                <w:p w14:paraId="09FB650E" w14:textId="77777777" w:rsidR="0075532A" w:rsidRPr="000261DC" w:rsidRDefault="0075532A" w:rsidP="003D7978">
                  <w:pPr>
                    <w:rPr>
                      <w:sz w:val="18"/>
                      <w:lang w:eastAsia="de-DE"/>
                    </w:rPr>
                  </w:pPr>
                  <w:r w:rsidRPr="000261DC">
                    <w:rPr>
                      <w:sz w:val="18"/>
                      <w:lang w:eastAsia="de-DE"/>
                    </w:rPr>
                    <w:t>No visual changes and no corrosion</w:t>
                  </w:r>
                </w:p>
              </w:tc>
            </w:tr>
            <w:tr w:rsidR="001A1994" w:rsidRPr="00F1792A" w14:paraId="565F16A3" w14:textId="77777777" w:rsidTr="00472215">
              <w:tc>
                <w:tcPr>
                  <w:tcW w:w="1517" w:type="dxa"/>
                </w:tcPr>
                <w:p w14:paraId="5DD5DC39" w14:textId="6C46A437" w:rsidR="001A1994" w:rsidRPr="000261DC" w:rsidRDefault="001A1994" w:rsidP="003D7978">
                  <w:pPr>
                    <w:rPr>
                      <w:sz w:val="18"/>
                      <w:lang w:eastAsia="de-DE"/>
                    </w:rPr>
                  </w:pPr>
                  <w:r>
                    <w:rPr>
                      <w:sz w:val="18"/>
                      <w:lang w:eastAsia="de-DE"/>
                    </w:rPr>
                    <w:t>Emulsion characteristics</w:t>
                  </w:r>
                </w:p>
              </w:tc>
              <w:tc>
                <w:tcPr>
                  <w:tcW w:w="2766" w:type="dxa"/>
                  <w:gridSpan w:val="2"/>
                </w:tcPr>
                <w:p w14:paraId="4D4498D1" w14:textId="34C7F90C" w:rsidR="001A1994" w:rsidRPr="001A1994" w:rsidRDefault="001A1994" w:rsidP="001A1994">
                  <w:pPr>
                    <w:rPr>
                      <w:sz w:val="18"/>
                      <w:lang w:eastAsia="de-DE"/>
                    </w:rPr>
                  </w:pPr>
                </w:p>
              </w:tc>
            </w:tr>
            <w:tr w:rsidR="001A1994" w:rsidRPr="00F1792A" w14:paraId="4A2FEFFB" w14:textId="77777777" w:rsidTr="005A3799">
              <w:tc>
                <w:tcPr>
                  <w:tcW w:w="1517" w:type="dxa"/>
                </w:tcPr>
                <w:p w14:paraId="4E7696D9" w14:textId="3CE804A8" w:rsidR="001A1994" w:rsidRDefault="001A1994" w:rsidP="003D7978">
                  <w:pPr>
                    <w:rPr>
                      <w:sz w:val="18"/>
                      <w:lang w:eastAsia="de-DE"/>
                    </w:rPr>
                  </w:pPr>
                  <w:r>
                    <w:rPr>
                      <w:sz w:val="18"/>
                      <w:lang w:eastAsia="de-DE"/>
                    </w:rPr>
                    <w:t>At 0.03%</w:t>
                  </w:r>
                </w:p>
              </w:tc>
              <w:tc>
                <w:tcPr>
                  <w:tcW w:w="2766" w:type="dxa"/>
                  <w:gridSpan w:val="2"/>
                </w:tcPr>
                <w:p w14:paraId="2EE32FF9" w14:textId="77777777" w:rsidR="001A1994" w:rsidRDefault="001A1994" w:rsidP="005B0995">
                  <w:pPr>
                    <w:jc w:val="both"/>
                    <w:rPr>
                      <w:sz w:val="18"/>
                      <w:lang w:eastAsia="de-DE"/>
                    </w:rPr>
                  </w:pPr>
                  <w:r w:rsidRPr="005B0995">
                    <w:rPr>
                      <w:b/>
                      <w:sz w:val="18"/>
                      <w:u w:val="single"/>
                      <w:lang w:eastAsia="de-DE"/>
                    </w:rPr>
                    <w:t>Initial:</w:t>
                  </w:r>
                  <w:r>
                    <w:rPr>
                      <w:sz w:val="18"/>
                      <w:lang w:eastAsia="de-DE"/>
                    </w:rPr>
                    <w:t xml:space="preserve"> Homogeneous emulsion, 5mm of froth, little sediment, no oil or cream</w:t>
                  </w:r>
                </w:p>
                <w:p w14:paraId="51B6B0FA" w14:textId="2C49770C" w:rsidR="001A1994" w:rsidRPr="005B0995" w:rsidRDefault="001A1994" w:rsidP="005B0995">
                  <w:pPr>
                    <w:jc w:val="both"/>
                    <w:rPr>
                      <w:b/>
                      <w:sz w:val="18"/>
                      <w:u w:val="single"/>
                      <w:lang w:eastAsia="de-DE"/>
                    </w:rPr>
                  </w:pPr>
                  <w:r w:rsidRPr="005B0995">
                    <w:rPr>
                      <w:b/>
                      <w:sz w:val="18"/>
                      <w:u w:val="single"/>
                      <w:lang w:eastAsia="de-DE"/>
                    </w:rPr>
                    <w:t>After 30minutes, 2h and 24h of inverted 10times:</w:t>
                  </w:r>
                </w:p>
                <w:p w14:paraId="7C96BD35" w14:textId="77777777" w:rsidR="001A1994" w:rsidRDefault="001A1994" w:rsidP="005B0995">
                  <w:pPr>
                    <w:jc w:val="both"/>
                    <w:rPr>
                      <w:sz w:val="18"/>
                      <w:lang w:eastAsia="de-DE"/>
                    </w:rPr>
                  </w:pPr>
                  <w:r>
                    <w:rPr>
                      <w:sz w:val="18"/>
                      <w:lang w:eastAsia="de-DE"/>
                    </w:rPr>
                    <w:t>Homogeneous emulsion, less than 1cm of froth, no sediment, no oil or cream</w:t>
                  </w:r>
                </w:p>
                <w:p w14:paraId="055A5B05" w14:textId="77777777" w:rsidR="001A1994" w:rsidRPr="005B0995" w:rsidRDefault="001A1994" w:rsidP="005B0995">
                  <w:pPr>
                    <w:jc w:val="both"/>
                    <w:rPr>
                      <w:b/>
                      <w:sz w:val="18"/>
                      <w:u w:val="single"/>
                      <w:lang w:eastAsia="de-DE"/>
                    </w:rPr>
                  </w:pPr>
                  <w:r w:rsidRPr="005B0995">
                    <w:rPr>
                      <w:b/>
                      <w:sz w:val="18"/>
                      <w:u w:val="single"/>
                      <w:lang w:eastAsia="de-DE"/>
                    </w:rPr>
                    <w:t>Re-emulsification after 24hstanding:</w:t>
                  </w:r>
                </w:p>
                <w:p w14:paraId="3685E85C" w14:textId="1164F3F6" w:rsidR="001A1994" w:rsidRPr="000261DC" w:rsidRDefault="001A1994" w:rsidP="005B0995">
                  <w:pPr>
                    <w:jc w:val="both"/>
                    <w:rPr>
                      <w:sz w:val="18"/>
                      <w:lang w:eastAsia="de-DE"/>
                    </w:rPr>
                  </w:pPr>
                  <w:r>
                    <w:rPr>
                      <w:sz w:val="18"/>
                      <w:lang w:eastAsia="de-DE"/>
                    </w:rPr>
                    <w:lastRenderedPageBreak/>
                    <w:t>Homogeneous emulsion, less than 0.6cm of froth, no sediment, no oil or cream after 30 seconds and 30minutes.</w:t>
                  </w:r>
                </w:p>
              </w:tc>
            </w:tr>
            <w:tr w:rsidR="001A1994" w:rsidRPr="00F1792A" w14:paraId="17A9ED83" w14:textId="77777777" w:rsidTr="00BF7202">
              <w:tc>
                <w:tcPr>
                  <w:tcW w:w="1517" w:type="dxa"/>
                </w:tcPr>
                <w:p w14:paraId="075E8DC3" w14:textId="6478A17E" w:rsidR="001A1994" w:rsidRDefault="001A1994" w:rsidP="003D7978">
                  <w:pPr>
                    <w:rPr>
                      <w:sz w:val="18"/>
                      <w:lang w:eastAsia="de-DE"/>
                    </w:rPr>
                  </w:pPr>
                  <w:r>
                    <w:rPr>
                      <w:sz w:val="18"/>
                      <w:lang w:eastAsia="de-DE"/>
                    </w:rPr>
                    <w:lastRenderedPageBreak/>
                    <w:t>At 0.98%</w:t>
                  </w:r>
                </w:p>
              </w:tc>
              <w:tc>
                <w:tcPr>
                  <w:tcW w:w="2766" w:type="dxa"/>
                  <w:gridSpan w:val="2"/>
                </w:tcPr>
                <w:p w14:paraId="7D8E4AEA" w14:textId="49DC023C" w:rsidR="001A1994" w:rsidRDefault="001A1994" w:rsidP="005B0995">
                  <w:pPr>
                    <w:jc w:val="both"/>
                    <w:rPr>
                      <w:sz w:val="18"/>
                      <w:lang w:eastAsia="de-DE"/>
                    </w:rPr>
                  </w:pPr>
                  <w:r w:rsidRPr="005B0995">
                    <w:rPr>
                      <w:b/>
                      <w:sz w:val="18"/>
                      <w:u w:val="single"/>
                      <w:lang w:eastAsia="de-DE"/>
                    </w:rPr>
                    <w:t>Initial:</w:t>
                  </w:r>
                  <w:r>
                    <w:rPr>
                      <w:sz w:val="18"/>
                      <w:lang w:eastAsia="de-DE"/>
                    </w:rPr>
                    <w:t xml:space="preserve"> Homogeneous emulsion, 3mm of froth, little sediment, no oil or cream</w:t>
                  </w:r>
                </w:p>
                <w:p w14:paraId="2F15A8AC" w14:textId="77777777" w:rsidR="001A1994" w:rsidRPr="005B0995" w:rsidRDefault="001A1994" w:rsidP="001A1994">
                  <w:pPr>
                    <w:jc w:val="both"/>
                    <w:rPr>
                      <w:b/>
                      <w:sz w:val="18"/>
                      <w:u w:val="single"/>
                      <w:lang w:eastAsia="de-DE"/>
                    </w:rPr>
                  </w:pPr>
                  <w:r w:rsidRPr="005B0995">
                    <w:rPr>
                      <w:b/>
                      <w:sz w:val="18"/>
                      <w:u w:val="single"/>
                      <w:lang w:eastAsia="de-DE"/>
                    </w:rPr>
                    <w:t>After 30minutes, 2h and 24h of inverted 10times:</w:t>
                  </w:r>
                </w:p>
                <w:p w14:paraId="11850E6C" w14:textId="6AB9DC18" w:rsidR="001A1994" w:rsidRDefault="001A1994" w:rsidP="005B0995">
                  <w:pPr>
                    <w:jc w:val="both"/>
                    <w:rPr>
                      <w:sz w:val="18"/>
                      <w:lang w:eastAsia="de-DE"/>
                    </w:rPr>
                  </w:pPr>
                  <w:r>
                    <w:rPr>
                      <w:sz w:val="18"/>
                      <w:lang w:eastAsia="de-DE"/>
                    </w:rPr>
                    <w:t>Homogeneous emulsion, less than 1.4cm of froth, a minute amount of sediment, no oil or cream</w:t>
                  </w:r>
                </w:p>
                <w:p w14:paraId="79A296C1" w14:textId="77777777" w:rsidR="001A1994" w:rsidRPr="00550068" w:rsidRDefault="001A1994" w:rsidP="001A1994">
                  <w:pPr>
                    <w:jc w:val="both"/>
                    <w:rPr>
                      <w:b/>
                      <w:sz w:val="18"/>
                      <w:u w:val="single"/>
                      <w:lang w:eastAsia="de-DE"/>
                    </w:rPr>
                  </w:pPr>
                  <w:r w:rsidRPr="00550068">
                    <w:rPr>
                      <w:b/>
                      <w:sz w:val="18"/>
                      <w:u w:val="single"/>
                      <w:lang w:eastAsia="de-DE"/>
                    </w:rPr>
                    <w:t>Re-emulsification after 24hstanding:</w:t>
                  </w:r>
                </w:p>
                <w:p w14:paraId="7A1F23B6" w14:textId="64A10AFF" w:rsidR="001A1994" w:rsidRPr="000261DC" w:rsidRDefault="001A1994" w:rsidP="005B0995">
                  <w:pPr>
                    <w:jc w:val="both"/>
                    <w:rPr>
                      <w:sz w:val="18"/>
                      <w:lang w:eastAsia="de-DE"/>
                    </w:rPr>
                  </w:pPr>
                  <w:r>
                    <w:rPr>
                      <w:sz w:val="18"/>
                      <w:lang w:eastAsia="de-DE"/>
                    </w:rPr>
                    <w:t>Homogeneous emulsion, less than 1.1cm of froth, no sediment, no oil or cream after 30 seconds and 30minutes.</w:t>
                  </w:r>
                </w:p>
              </w:tc>
            </w:tr>
            <w:tr w:rsidR="001A1994" w:rsidRPr="00F1792A" w14:paraId="1D2DDBA2" w14:textId="77777777" w:rsidTr="00BF7202">
              <w:tc>
                <w:tcPr>
                  <w:tcW w:w="1517" w:type="dxa"/>
                </w:tcPr>
                <w:p w14:paraId="49AF9105" w14:textId="34B44A63" w:rsidR="001A1994" w:rsidRDefault="001A1994" w:rsidP="003D7978">
                  <w:pPr>
                    <w:rPr>
                      <w:sz w:val="18"/>
                      <w:lang w:eastAsia="de-DE"/>
                    </w:rPr>
                  </w:pPr>
                  <w:r>
                    <w:rPr>
                      <w:sz w:val="18"/>
                      <w:lang w:eastAsia="de-DE"/>
                    </w:rPr>
                    <w:t>At 7.32%</w:t>
                  </w:r>
                </w:p>
              </w:tc>
              <w:tc>
                <w:tcPr>
                  <w:tcW w:w="2766" w:type="dxa"/>
                  <w:gridSpan w:val="2"/>
                </w:tcPr>
                <w:p w14:paraId="591AA76C" w14:textId="77777777" w:rsidR="001A1994" w:rsidRDefault="001A1994" w:rsidP="001A1994">
                  <w:pPr>
                    <w:jc w:val="both"/>
                    <w:rPr>
                      <w:sz w:val="18"/>
                      <w:lang w:eastAsia="de-DE"/>
                    </w:rPr>
                  </w:pPr>
                  <w:r w:rsidRPr="00550068">
                    <w:rPr>
                      <w:b/>
                      <w:sz w:val="18"/>
                      <w:u w:val="single"/>
                      <w:lang w:eastAsia="de-DE"/>
                    </w:rPr>
                    <w:t>Initial:</w:t>
                  </w:r>
                  <w:r>
                    <w:rPr>
                      <w:sz w:val="18"/>
                      <w:lang w:eastAsia="de-DE"/>
                    </w:rPr>
                    <w:t xml:space="preserve"> Homogeneous emulsion, 3mm of froth, little sediment, no oil or cream</w:t>
                  </w:r>
                </w:p>
                <w:p w14:paraId="6E95C2D5" w14:textId="77777777" w:rsidR="001A1994" w:rsidRPr="00550068" w:rsidRDefault="001A1994" w:rsidP="001A1994">
                  <w:pPr>
                    <w:jc w:val="both"/>
                    <w:rPr>
                      <w:b/>
                      <w:sz w:val="18"/>
                      <w:u w:val="single"/>
                      <w:lang w:eastAsia="de-DE"/>
                    </w:rPr>
                  </w:pPr>
                  <w:r w:rsidRPr="00550068">
                    <w:rPr>
                      <w:b/>
                      <w:sz w:val="18"/>
                      <w:u w:val="single"/>
                      <w:lang w:eastAsia="de-DE"/>
                    </w:rPr>
                    <w:t>After 30minutes, 2h and 24h of inverted 10times:</w:t>
                  </w:r>
                </w:p>
                <w:p w14:paraId="0260551A" w14:textId="2BF8EE73" w:rsidR="001A1994" w:rsidRDefault="001A1994" w:rsidP="001A1994">
                  <w:pPr>
                    <w:jc w:val="both"/>
                    <w:rPr>
                      <w:sz w:val="18"/>
                      <w:lang w:eastAsia="de-DE"/>
                    </w:rPr>
                  </w:pPr>
                  <w:r>
                    <w:rPr>
                      <w:sz w:val="18"/>
                      <w:lang w:eastAsia="de-DE"/>
                    </w:rPr>
                    <w:t>Homogeneous emulsion, less than 1</w:t>
                  </w:r>
                  <w:r w:rsidR="00A90A63">
                    <w:rPr>
                      <w:sz w:val="18"/>
                      <w:lang w:eastAsia="de-DE"/>
                    </w:rPr>
                    <w:t>.1</w:t>
                  </w:r>
                  <w:r>
                    <w:rPr>
                      <w:sz w:val="18"/>
                      <w:lang w:eastAsia="de-DE"/>
                    </w:rPr>
                    <w:t>cm of froth, no sediment, no oil or cream</w:t>
                  </w:r>
                </w:p>
                <w:p w14:paraId="44AD7354" w14:textId="77777777" w:rsidR="001A1994" w:rsidRPr="00550068" w:rsidRDefault="001A1994" w:rsidP="001A1994">
                  <w:pPr>
                    <w:jc w:val="both"/>
                    <w:rPr>
                      <w:b/>
                      <w:sz w:val="18"/>
                      <w:u w:val="single"/>
                      <w:lang w:eastAsia="de-DE"/>
                    </w:rPr>
                  </w:pPr>
                  <w:r w:rsidRPr="00550068">
                    <w:rPr>
                      <w:b/>
                      <w:sz w:val="18"/>
                      <w:u w:val="single"/>
                      <w:lang w:eastAsia="de-DE"/>
                    </w:rPr>
                    <w:t>Re-emulsification after 24hstanding:</w:t>
                  </w:r>
                </w:p>
                <w:p w14:paraId="6F5B508B" w14:textId="6F7AB8E6" w:rsidR="001A1994" w:rsidRPr="001A1994" w:rsidRDefault="001A1994" w:rsidP="001A1994">
                  <w:pPr>
                    <w:jc w:val="both"/>
                    <w:rPr>
                      <w:b/>
                      <w:sz w:val="18"/>
                      <w:u w:val="single"/>
                      <w:lang w:eastAsia="de-DE"/>
                    </w:rPr>
                  </w:pPr>
                  <w:r>
                    <w:rPr>
                      <w:sz w:val="18"/>
                      <w:lang w:eastAsia="de-DE"/>
                    </w:rPr>
                    <w:t xml:space="preserve">Homogeneous emulsion, </w:t>
                  </w:r>
                  <w:r w:rsidR="00A90A63">
                    <w:rPr>
                      <w:sz w:val="18"/>
                      <w:lang w:eastAsia="de-DE"/>
                    </w:rPr>
                    <w:t>less than 1.3</w:t>
                  </w:r>
                  <w:r>
                    <w:rPr>
                      <w:sz w:val="18"/>
                      <w:lang w:eastAsia="de-DE"/>
                    </w:rPr>
                    <w:t xml:space="preserve">cm of froth, no sediment, no oil or cream </w:t>
                  </w:r>
                  <w:r>
                    <w:rPr>
                      <w:sz w:val="18"/>
                      <w:lang w:eastAsia="de-DE"/>
                    </w:rPr>
                    <w:lastRenderedPageBreak/>
                    <w:t>after 30 seconds and 30minutes.</w:t>
                  </w:r>
                </w:p>
              </w:tc>
            </w:tr>
          </w:tbl>
          <w:p w14:paraId="6DD4A270" w14:textId="77777777" w:rsidR="00660A95" w:rsidRPr="00233D9F" w:rsidRDefault="00660A95" w:rsidP="003D7978">
            <w:pPr>
              <w:rPr>
                <w:lang w:eastAsia="de-DE"/>
              </w:rPr>
            </w:pPr>
          </w:p>
        </w:tc>
        <w:tc>
          <w:tcPr>
            <w:tcW w:w="701" w:type="pct"/>
          </w:tcPr>
          <w:p w14:paraId="11689255" w14:textId="77777777" w:rsidR="0075532A" w:rsidRDefault="0075532A" w:rsidP="003D7978">
            <w:pPr>
              <w:rPr>
                <w:lang w:eastAsia="de-DE"/>
              </w:rPr>
            </w:pPr>
            <w:r>
              <w:rPr>
                <w:lang w:eastAsia="de-DE"/>
              </w:rPr>
              <w:lastRenderedPageBreak/>
              <w:t xml:space="preserve">Wannenwetsch (2018) </w:t>
            </w:r>
          </w:p>
          <w:p w14:paraId="57727DE1" w14:textId="77777777" w:rsidR="003D7978" w:rsidRDefault="0075532A" w:rsidP="003D7978">
            <w:pPr>
              <w:rPr>
                <w:lang w:eastAsia="de-DE"/>
              </w:rPr>
            </w:pPr>
            <w:r>
              <w:rPr>
                <w:lang w:eastAsia="de-DE"/>
              </w:rPr>
              <w:t>Study 1512K4002-13.0-UWA-0467-8</w:t>
            </w:r>
          </w:p>
          <w:p w14:paraId="6E4556E4" w14:textId="77777777" w:rsidR="001A1994" w:rsidRDefault="001A1994" w:rsidP="003D7978">
            <w:pPr>
              <w:rPr>
                <w:lang w:eastAsia="de-DE"/>
              </w:rPr>
            </w:pPr>
          </w:p>
          <w:p w14:paraId="73C2933A" w14:textId="52C60877" w:rsidR="001A1994" w:rsidRPr="00233D9F" w:rsidRDefault="00A90A63" w:rsidP="00A90A63">
            <w:pPr>
              <w:rPr>
                <w:lang w:eastAsia="de-DE"/>
              </w:rPr>
            </w:pPr>
            <w:r>
              <w:rPr>
                <w:lang w:eastAsia="de-DE"/>
              </w:rPr>
              <w:t>Wannenwetsch (2018)</w:t>
            </w:r>
            <w:r w:rsidR="001A1994">
              <w:rPr>
                <w:lang w:eastAsia="de-DE"/>
              </w:rPr>
              <w:t>, Study AP30565</w:t>
            </w:r>
          </w:p>
        </w:tc>
        <w:tc>
          <w:tcPr>
            <w:tcW w:w="767" w:type="pct"/>
          </w:tcPr>
          <w:p w14:paraId="0A971BCC" w14:textId="09C9ECA3" w:rsidR="00C04FCD" w:rsidRDefault="00C04FCD" w:rsidP="00C04FCD">
            <w:pPr>
              <w:widowControl w:val="0"/>
              <w:rPr>
                <w:b/>
                <w:lang w:eastAsia="de-DE"/>
              </w:rPr>
            </w:pPr>
            <w:r>
              <w:rPr>
                <w:b/>
                <w:lang w:eastAsia="de-DE"/>
              </w:rPr>
              <w:t xml:space="preserve"> Acceptable</w:t>
            </w:r>
          </w:p>
          <w:p w14:paraId="6212212C" w14:textId="77777777" w:rsidR="00C04FCD" w:rsidRDefault="00C04FCD" w:rsidP="00C04FCD">
            <w:pPr>
              <w:widowControl w:val="0"/>
              <w:rPr>
                <w:b/>
                <w:lang w:eastAsia="de-DE"/>
              </w:rPr>
            </w:pPr>
            <w:r>
              <w:rPr>
                <w:b/>
                <w:lang w:eastAsia="de-DE"/>
              </w:rPr>
              <w:t>The product is considered stable after 24 months storage but the applicant want to set the shelf life at 12 months.</w:t>
            </w:r>
          </w:p>
          <w:p w14:paraId="5758F247" w14:textId="6A9C1A69" w:rsidR="0075532A" w:rsidRPr="00233D9F" w:rsidRDefault="0075532A" w:rsidP="00C04FCD">
            <w:pPr>
              <w:rPr>
                <w:b/>
                <w:lang w:eastAsia="de-DE"/>
              </w:rPr>
            </w:pPr>
          </w:p>
        </w:tc>
      </w:tr>
      <w:tr w:rsidR="003D7978" w:rsidRPr="007C5FFD" w14:paraId="51354A76" w14:textId="77777777" w:rsidTr="00004D4F">
        <w:trPr>
          <w:trHeight w:val="150"/>
        </w:trPr>
        <w:tc>
          <w:tcPr>
            <w:tcW w:w="1176" w:type="pct"/>
          </w:tcPr>
          <w:p w14:paraId="3EAFAD05" w14:textId="77777777" w:rsidR="003D7978" w:rsidRPr="00233D9F" w:rsidRDefault="003D7978" w:rsidP="003D7978">
            <w:pPr>
              <w:rPr>
                <w:lang w:eastAsia="de-DE"/>
              </w:rPr>
            </w:pPr>
            <w:r w:rsidRPr="00233D9F">
              <w:rPr>
                <w:lang w:eastAsia="de-DE"/>
              </w:rPr>
              <w:lastRenderedPageBreak/>
              <w:t xml:space="preserve">Storage stability test – </w:t>
            </w:r>
            <w:r w:rsidRPr="00233D9F">
              <w:rPr>
                <w:b/>
                <w:lang w:eastAsia="de-DE"/>
              </w:rPr>
              <w:t>low temperature stability test for liquids</w:t>
            </w:r>
          </w:p>
        </w:tc>
        <w:tc>
          <w:tcPr>
            <w:tcW w:w="405" w:type="pct"/>
          </w:tcPr>
          <w:p w14:paraId="748D7E0B" w14:textId="77777777" w:rsidR="003D7978" w:rsidRPr="00233D9F" w:rsidRDefault="003D7978" w:rsidP="003D7978">
            <w:pPr>
              <w:rPr>
                <w:lang w:eastAsia="de-DE"/>
              </w:rPr>
            </w:pPr>
          </w:p>
        </w:tc>
        <w:tc>
          <w:tcPr>
            <w:tcW w:w="448" w:type="pct"/>
            <w:vAlign w:val="center"/>
          </w:tcPr>
          <w:p w14:paraId="7329550B" w14:textId="77777777" w:rsidR="003D7978" w:rsidRPr="00233D9F" w:rsidRDefault="003D7978" w:rsidP="003D7978">
            <w:pPr>
              <w:rPr>
                <w:lang w:eastAsia="de-DE"/>
              </w:rPr>
            </w:pPr>
          </w:p>
        </w:tc>
        <w:tc>
          <w:tcPr>
            <w:tcW w:w="1502" w:type="pct"/>
            <w:vAlign w:val="center"/>
          </w:tcPr>
          <w:p w14:paraId="13B07A50" w14:textId="77777777" w:rsidR="003D7978" w:rsidRPr="00233D9F" w:rsidRDefault="003D7978" w:rsidP="003D7978">
            <w:pPr>
              <w:rPr>
                <w:lang w:eastAsia="de-DE"/>
              </w:rPr>
            </w:pPr>
            <w:r w:rsidRPr="00233D9F">
              <w:rPr>
                <w:lang w:eastAsia="de-DE"/>
              </w:rPr>
              <w:t>Not provided</w:t>
            </w:r>
          </w:p>
        </w:tc>
        <w:tc>
          <w:tcPr>
            <w:tcW w:w="701" w:type="pct"/>
          </w:tcPr>
          <w:p w14:paraId="74511784" w14:textId="77777777" w:rsidR="003D7978" w:rsidRPr="00233D9F" w:rsidRDefault="003D7978" w:rsidP="003D7978">
            <w:pPr>
              <w:rPr>
                <w:lang w:eastAsia="de-DE"/>
              </w:rPr>
            </w:pPr>
          </w:p>
        </w:tc>
        <w:tc>
          <w:tcPr>
            <w:tcW w:w="767" w:type="pct"/>
          </w:tcPr>
          <w:p w14:paraId="66001597" w14:textId="77777777" w:rsidR="003D7978" w:rsidRPr="00233D9F" w:rsidRDefault="003D7978" w:rsidP="003D7978">
            <w:pPr>
              <w:rPr>
                <w:b/>
                <w:lang w:eastAsia="de-DE"/>
              </w:rPr>
            </w:pPr>
            <w:r w:rsidRPr="00233D9F">
              <w:rPr>
                <w:b/>
                <w:lang w:eastAsia="de-DE"/>
              </w:rPr>
              <w:t>The low temperature storage was not provided.</w:t>
            </w:r>
          </w:p>
          <w:p w14:paraId="2C493EC3" w14:textId="77777777" w:rsidR="0075532A" w:rsidRDefault="003D7978" w:rsidP="003D7978">
            <w:pPr>
              <w:rPr>
                <w:b/>
                <w:lang w:eastAsia="de-DE"/>
              </w:rPr>
            </w:pPr>
            <w:r w:rsidRPr="00233D9F">
              <w:rPr>
                <w:b/>
                <w:lang w:eastAsia="de-DE"/>
              </w:rPr>
              <w:t>The label should be indicating the following mention: “</w:t>
            </w:r>
            <w:r w:rsidRPr="00233D9F">
              <w:rPr>
                <w:b/>
                <w:u w:val="single"/>
                <w:lang w:eastAsia="de-DE"/>
              </w:rPr>
              <w:t>protect from frost”.</w:t>
            </w:r>
            <w:r w:rsidRPr="00233D9F">
              <w:rPr>
                <w:b/>
                <w:lang w:eastAsia="de-DE"/>
              </w:rPr>
              <w:t xml:space="preserve"> </w:t>
            </w:r>
          </w:p>
          <w:p w14:paraId="10F990D1" w14:textId="2287EDB4" w:rsidR="003D7978" w:rsidRPr="00233D9F" w:rsidRDefault="0075532A" w:rsidP="003D7978">
            <w:pPr>
              <w:rPr>
                <w:lang w:eastAsia="de-DE"/>
              </w:rPr>
            </w:pPr>
            <w:r>
              <w:rPr>
                <w:b/>
                <w:lang w:eastAsia="de-DE"/>
              </w:rPr>
              <w:t xml:space="preserve">Nevertheless, the applicant want to </w:t>
            </w:r>
            <w:r w:rsidR="00C04FCD">
              <w:rPr>
                <w:b/>
                <w:lang w:eastAsia="de-DE"/>
              </w:rPr>
              <w:t>indicate the mention: “</w:t>
            </w:r>
            <w:r w:rsidR="00C04FCD" w:rsidRPr="00247B75">
              <w:rPr>
                <w:b/>
                <w:u w:val="single"/>
                <w:lang w:eastAsia="de-DE"/>
              </w:rPr>
              <w:t>Storage over 10°C</w:t>
            </w:r>
            <w:r w:rsidR="00C04FCD">
              <w:rPr>
                <w:b/>
                <w:u w:val="single"/>
                <w:lang w:eastAsia="de-DE"/>
              </w:rPr>
              <w:t>”.</w:t>
            </w:r>
            <w:r w:rsidR="003D7978" w:rsidRPr="00233D9F">
              <w:rPr>
                <w:b/>
                <w:lang w:eastAsia="de-DE"/>
              </w:rPr>
              <w:t>No other data is required.</w:t>
            </w:r>
          </w:p>
        </w:tc>
      </w:tr>
      <w:tr w:rsidR="003D7978" w:rsidRPr="007C5FFD" w14:paraId="48C4A3EC" w14:textId="77777777" w:rsidTr="00004D4F">
        <w:trPr>
          <w:trHeight w:val="150"/>
        </w:trPr>
        <w:tc>
          <w:tcPr>
            <w:tcW w:w="1176" w:type="pct"/>
          </w:tcPr>
          <w:p w14:paraId="047674FA" w14:textId="77777777" w:rsidR="003D7978" w:rsidRPr="00233D9F" w:rsidRDefault="003D7978" w:rsidP="003D7978">
            <w:pPr>
              <w:rPr>
                <w:lang w:eastAsia="en-US"/>
              </w:rPr>
            </w:pPr>
            <w:r w:rsidRPr="00233D9F">
              <w:rPr>
                <w:lang w:eastAsia="en-US"/>
              </w:rPr>
              <w:t xml:space="preserve">Effects on content of the active substance and technical characteristics of the biocidal product - </w:t>
            </w:r>
            <w:r w:rsidRPr="00233D9F">
              <w:rPr>
                <w:b/>
                <w:lang w:eastAsia="en-US"/>
              </w:rPr>
              <w:t>light</w:t>
            </w:r>
          </w:p>
        </w:tc>
        <w:tc>
          <w:tcPr>
            <w:tcW w:w="405" w:type="pct"/>
            <w:vAlign w:val="center"/>
          </w:tcPr>
          <w:p w14:paraId="4F7241B5" w14:textId="77777777" w:rsidR="003D7978" w:rsidRPr="00233D9F" w:rsidRDefault="003D7978" w:rsidP="003D7978">
            <w:pPr>
              <w:jc w:val="center"/>
              <w:rPr>
                <w:lang w:eastAsia="en-US"/>
              </w:rPr>
            </w:pPr>
            <w:r w:rsidRPr="00233D9F">
              <w:rPr>
                <w:lang w:eastAsia="en-US"/>
              </w:rPr>
              <w:t>Statement</w:t>
            </w:r>
          </w:p>
        </w:tc>
        <w:tc>
          <w:tcPr>
            <w:tcW w:w="448" w:type="pct"/>
            <w:vAlign w:val="center"/>
          </w:tcPr>
          <w:p w14:paraId="6D4FA101" w14:textId="77777777" w:rsidR="003D7978" w:rsidRPr="00233D9F" w:rsidRDefault="003D7978" w:rsidP="003D7978">
            <w:pPr>
              <w:jc w:val="center"/>
              <w:rPr>
                <w:lang w:eastAsia="en-US"/>
              </w:rPr>
            </w:pPr>
          </w:p>
        </w:tc>
        <w:tc>
          <w:tcPr>
            <w:tcW w:w="1502" w:type="pct"/>
            <w:vAlign w:val="center"/>
          </w:tcPr>
          <w:p w14:paraId="22E0A4EB" w14:textId="77777777" w:rsidR="003D7978" w:rsidRPr="00233D9F" w:rsidRDefault="003D7978" w:rsidP="003D7978">
            <w:pPr>
              <w:jc w:val="both"/>
              <w:rPr>
                <w:rFonts w:ascii="Arial" w:hAnsi="Arial" w:cs="Arial"/>
                <w:i/>
                <w:szCs w:val="22"/>
                <w:lang w:val="en-US"/>
              </w:rPr>
            </w:pPr>
            <w:r w:rsidRPr="00233D9F">
              <w:rPr>
                <w:rFonts w:ascii="Arial" w:hAnsi="Arial" w:cs="Arial"/>
                <w:i/>
                <w:szCs w:val="22"/>
                <w:lang w:val="en-US"/>
              </w:rPr>
              <w:t xml:space="preserve">Considering the assessment report for Permethrin PT 18, the active substance is regarded to be photolytically stable.  With regards to the biocidal product containing solvents and emulsifiers, the active substance is dissolved and not directly exposed to light as it was in the photolysis study.  Therefore no relevance for investigating the effects of light to the biocidal product can be identified.  The endpoint is waived according to BPR Annex IV Nr. 1.1 testing does not appear to be scientifically necessary based on existing data.  </w:t>
            </w:r>
          </w:p>
          <w:p w14:paraId="1F238119" w14:textId="77777777" w:rsidR="003D7978" w:rsidRPr="00233D9F" w:rsidRDefault="003D7978" w:rsidP="003D7978">
            <w:pPr>
              <w:jc w:val="both"/>
              <w:rPr>
                <w:lang w:eastAsia="en-US"/>
              </w:rPr>
            </w:pPr>
            <w:r w:rsidRPr="00233D9F">
              <w:rPr>
                <w:rFonts w:ascii="Arial" w:hAnsi="Arial" w:cs="Arial"/>
                <w:i/>
                <w:szCs w:val="22"/>
                <w:lang w:val="en-US"/>
              </w:rPr>
              <w:t xml:space="preserve">As the active substance is not photolytically instable according to the assessment report, we still see no reason why our argumentation is not acceptable. However, beginning from T 6 the </w:t>
            </w:r>
            <w:r w:rsidRPr="00233D9F">
              <w:rPr>
                <w:rFonts w:ascii="Arial" w:hAnsi="Arial" w:cs="Arial"/>
                <w:i/>
                <w:szCs w:val="22"/>
                <w:lang w:val="en-US"/>
              </w:rPr>
              <w:lastRenderedPageBreak/>
              <w:t>longterm storage stability samples are stored under influence of light.</w:t>
            </w:r>
          </w:p>
        </w:tc>
        <w:tc>
          <w:tcPr>
            <w:tcW w:w="701" w:type="pct"/>
            <w:vAlign w:val="center"/>
          </w:tcPr>
          <w:p w14:paraId="301C58A0" w14:textId="77777777" w:rsidR="003D7978" w:rsidRPr="00233D9F" w:rsidRDefault="003D7978" w:rsidP="003D7978">
            <w:pPr>
              <w:jc w:val="center"/>
              <w:rPr>
                <w:lang w:eastAsia="en-US"/>
              </w:rPr>
            </w:pPr>
          </w:p>
        </w:tc>
        <w:tc>
          <w:tcPr>
            <w:tcW w:w="767" w:type="pct"/>
          </w:tcPr>
          <w:p w14:paraId="4A80C2F9" w14:textId="77777777" w:rsidR="003D7978" w:rsidRPr="00233D9F" w:rsidRDefault="003D7978" w:rsidP="003D7978">
            <w:pPr>
              <w:rPr>
                <w:lang w:eastAsia="en-US"/>
              </w:rPr>
            </w:pPr>
            <w:r w:rsidRPr="00233D9F">
              <w:rPr>
                <w:lang w:eastAsia="en-US"/>
              </w:rPr>
              <w:t>Acceptable</w:t>
            </w:r>
          </w:p>
        </w:tc>
      </w:tr>
      <w:tr w:rsidR="003D7978" w:rsidRPr="007C5FFD" w14:paraId="5B76BB06" w14:textId="77777777" w:rsidTr="00004D4F">
        <w:trPr>
          <w:trHeight w:val="150"/>
        </w:trPr>
        <w:tc>
          <w:tcPr>
            <w:tcW w:w="1176" w:type="pct"/>
          </w:tcPr>
          <w:p w14:paraId="3AD169EE" w14:textId="77777777" w:rsidR="003D7978" w:rsidRPr="007C5FFD" w:rsidRDefault="003D7978" w:rsidP="003D7978">
            <w:pPr>
              <w:rPr>
                <w:lang w:eastAsia="de-DE"/>
              </w:rPr>
            </w:pPr>
            <w:r w:rsidRPr="007C5FFD">
              <w:rPr>
                <w:lang w:eastAsia="de-DE"/>
              </w:rPr>
              <w:t xml:space="preserve">Effects on content of the active substance and technical characteristics of the biocidal product – </w:t>
            </w:r>
            <w:r w:rsidRPr="007C5FFD">
              <w:rPr>
                <w:b/>
                <w:lang w:eastAsia="de-DE"/>
              </w:rPr>
              <w:t>temperature and humidity</w:t>
            </w:r>
          </w:p>
        </w:tc>
        <w:tc>
          <w:tcPr>
            <w:tcW w:w="405" w:type="pct"/>
          </w:tcPr>
          <w:p w14:paraId="0ED99719" w14:textId="77777777" w:rsidR="003D7978" w:rsidRPr="007C5FFD" w:rsidRDefault="003D7978" w:rsidP="003D7978">
            <w:pPr>
              <w:rPr>
                <w:lang w:eastAsia="de-DE"/>
              </w:rPr>
            </w:pPr>
          </w:p>
        </w:tc>
        <w:tc>
          <w:tcPr>
            <w:tcW w:w="448" w:type="pct"/>
            <w:vAlign w:val="center"/>
          </w:tcPr>
          <w:p w14:paraId="4C864012" w14:textId="77777777" w:rsidR="003D7978" w:rsidRPr="007C5FFD" w:rsidRDefault="003D7978" w:rsidP="003D7978">
            <w:pPr>
              <w:rPr>
                <w:lang w:eastAsia="de-DE"/>
              </w:rPr>
            </w:pPr>
          </w:p>
        </w:tc>
        <w:tc>
          <w:tcPr>
            <w:tcW w:w="1502" w:type="pct"/>
            <w:vAlign w:val="center"/>
          </w:tcPr>
          <w:p w14:paraId="5554CFE6" w14:textId="77777777" w:rsidR="003D7978" w:rsidRPr="007C5FFD" w:rsidRDefault="003D7978" w:rsidP="003D7978">
            <w:pPr>
              <w:rPr>
                <w:lang w:eastAsia="de-DE"/>
              </w:rPr>
            </w:pPr>
            <w:r>
              <w:rPr>
                <w:lang w:eastAsia="de-DE"/>
              </w:rPr>
              <w:t xml:space="preserve">No significant change in </w:t>
            </w:r>
            <w:r w:rsidRPr="007C5FFD">
              <w:rPr>
                <w:lang w:eastAsia="de-DE"/>
              </w:rPr>
              <w:t>content of the active substance</w:t>
            </w:r>
            <w:r>
              <w:rPr>
                <w:lang w:eastAsia="de-DE"/>
              </w:rPr>
              <w:t xml:space="preserve"> after storage at 54°C for 14 days.</w:t>
            </w:r>
          </w:p>
        </w:tc>
        <w:tc>
          <w:tcPr>
            <w:tcW w:w="701" w:type="pct"/>
            <w:vAlign w:val="center"/>
          </w:tcPr>
          <w:p w14:paraId="31B890D5" w14:textId="77777777" w:rsidR="003D7978" w:rsidRPr="007C5FFD" w:rsidRDefault="003D7978" w:rsidP="003D7978">
            <w:pPr>
              <w:rPr>
                <w:lang w:eastAsia="de-DE"/>
              </w:rPr>
            </w:pPr>
            <w:r>
              <w:rPr>
                <w:lang w:eastAsia="de-DE"/>
              </w:rPr>
              <w:t>Wannenwetsch (2016) Determination of the accelerated storage stability, the corrosion characteristics and the pH value of KONSERVAN P 40 at 54°C over 14 days and sample specific validation</w:t>
            </w:r>
          </w:p>
        </w:tc>
        <w:tc>
          <w:tcPr>
            <w:tcW w:w="767" w:type="pct"/>
          </w:tcPr>
          <w:p w14:paraId="109912E6" w14:textId="77777777" w:rsidR="003D7978" w:rsidRDefault="003D7978" w:rsidP="003D7978">
            <w:pPr>
              <w:rPr>
                <w:lang w:eastAsia="de-DE"/>
              </w:rPr>
            </w:pPr>
            <w:r>
              <w:rPr>
                <w:lang w:eastAsia="de-DE"/>
              </w:rPr>
              <w:t>Acceptable</w:t>
            </w:r>
          </w:p>
        </w:tc>
      </w:tr>
      <w:tr w:rsidR="003D7978" w:rsidRPr="007C5FFD" w14:paraId="739498C2" w14:textId="77777777" w:rsidTr="00004D4F">
        <w:trPr>
          <w:trHeight w:val="150"/>
        </w:trPr>
        <w:tc>
          <w:tcPr>
            <w:tcW w:w="1176" w:type="pct"/>
          </w:tcPr>
          <w:p w14:paraId="74F1BB3B" w14:textId="77777777" w:rsidR="003D7978" w:rsidRPr="007C5FFD" w:rsidRDefault="003D7978" w:rsidP="003D7978">
            <w:pPr>
              <w:rPr>
                <w:lang w:eastAsia="de-DE"/>
              </w:rPr>
            </w:pPr>
            <w:r w:rsidRPr="007C5FFD">
              <w:rPr>
                <w:lang w:eastAsia="de-DE"/>
              </w:rPr>
              <w:t xml:space="preserve">Effects on content of the active substance and technical characteristics of the biocidal product - </w:t>
            </w:r>
            <w:r w:rsidRPr="007C5FFD">
              <w:rPr>
                <w:b/>
                <w:lang w:eastAsia="de-DE"/>
              </w:rPr>
              <w:t>reactivity towards container material</w:t>
            </w:r>
          </w:p>
        </w:tc>
        <w:tc>
          <w:tcPr>
            <w:tcW w:w="405" w:type="pct"/>
          </w:tcPr>
          <w:p w14:paraId="78A8AF68" w14:textId="77777777" w:rsidR="003D7978" w:rsidRPr="007C5FFD" w:rsidRDefault="003D7978" w:rsidP="003D7978">
            <w:pPr>
              <w:rPr>
                <w:lang w:eastAsia="de-DE"/>
              </w:rPr>
            </w:pPr>
          </w:p>
        </w:tc>
        <w:tc>
          <w:tcPr>
            <w:tcW w:w="448" w:type="pct"/>
            <w:vAlign w:val="center"/>
          </w:tcPr>
          <w:p w14:paraId="7A5E150D" w14:textId="77777777" w:rsidR="003D7978" w:rsidRPr="007C5FFD" w:rsidRDefault="003D7978" w:rsidP="003D7978">
            <w:pPr>
              <w:rPr>
                <w:lang w:eastAsia="de-DE"/>
              </w:rPr>
            </w:pPr>
          </w:p>
        </w:tc>
        <w:tc>
          <w:tcPr>
            <w:tcW w:w="1502" w:type="pct"/>
            <w:vAlign w:val="center"/>
          </w:tcPr>
          <w:p w14:paraId="065A7FB3" w14:textId="77777777" w:rsidR="003D7978" w:rsidRDefault="003D7978" w:rsidP="003D7978">
            <w:pPr>
              <w:rPr>
                <w:lang w:eastAsia="de-DE"/>
              </w:rPr>
            </w:pPr>
            <w:r>
              <w:rPr>
                <w:lang w:eastAsia="de-DE"/>
              </w:rPr>
              <w:t xml:space="preserve">No significant change in </w:t>
            </w:r>
            <w:r w:rsidRPr="007C5FFD">
              <w:rPr>
                <w:lang w:eastAsia="de-DE"/>
              </w:rPr>
              <w:t>content of the active substance</w:t>
            </w:r>
            <w:r>
              <w:rPr>
                <w:lang w:eastAsia="de-DE"/>
              </w:rPr>
              <w:t xml:space="preserve"> after accelerated storage in HDPE.</w:t>
            </w:r>
          </w:p>
          <w:p w14:paraId="58E19FC3" w14:textId="77777777" w:rsidR="003D7978" w:rsidRPr="007C5FFD" w:rsidRDefault="003D7978" w:rsidP="003D7978">
            <w:pPr>
              <w:rPr>
                <w:lang w:eastAsia="de-DE"/>
              </w:rPr>
            </w:pPr>
            <w:r>
              <w:rPr>
                <w:lang w:eastAsia="de-DE"/>
              </w:rPr>
              <w:t>The storage container showed no signs of corrosion for up to 14 days.</w:t>
            </w:r>
          </w:p>
        </w:tc>
        <w:tc>
          <w:tcPr>
            <w:tcW w:w="701" w:type="pct"/>
            <w:vAlign w:val="center"/>
          </w:tcPr>
          <w:p w14:paraId="62BADC58" w14:textId="77777777" w:rsidR="003D7978" w:rsidRPr="007C5FFD" w:rsidRDefault="003D7978" w:rsidP="003D7978">
            <w:pPr>
              <w:rPr>
                <w:lang w:eastAsia="de-DE"/>
              </w:rPr>
            </w:pPr>
            <w:r>
              <w:rPr>
                <w:lang w:eastAsia="de-DE"/>
              </w:rPr>
              <w:t>Wannenwetsch (2016) Determination of the accelerated storage stability, the corrosion characteristics and the pH value of KONSERVAN P 40 at 54°C over 14 days and sample specific validation</w:t>
            </w:r>
          </w:p>
        </w:tc>
        <w:tc>
          <w:tcPr>
            <w:tcW w:w="767" w:type="pct"/>
          </w:tcPr>
          <w:p w14:paraId="35A41A60" w14:textId="77777777" w:rsidR="003D7978" w:rsidRDefault="003D7978" w:rsidP="003D7978">
            <w:pPr>
              <w:rPr>
                <w:lang w:eastAsia="de-DE"/>
              </w:rPr>
            </w:pPr>
            <w:r>
              <w:rPr>
                <w:lang w:eastAsia="de-DE"/>
              </w:rPr>
              <w:t>Acceptable</w:t>
            </w:r>
          </w:p>
        </w:tc>
      </w:tr>
      <w:tr w:rsidR="003D7978" w:rsidRPr="007C5FFD" w14:paraId="41025F78" w14:textId="77777777" w:rsidTr="00004D4F">
        <w:trPr>
          <w:trHeight w:val="150"/>
        </w:trPr>
        <w:tc>
          <w:tcPr>
            <w:tcW w:w="1176" w:type="pct"/>
          </w:tcPr>
          <w:p w14:paraId="26B53A0C" w14:textId="77777777" w:rsidR="003D7978" w:rsidRPr="007C5FFD" w:rsidRDefault="003D7978" w:rsidP="003D7978">
            <w:pPr>
              <w:rPr>
                <w:lang w:eastAsia="de-DE"/>
              </w:rPr>
            </w:pPr>
            <w:r w:rsidRPr="007C5FFD">
              <w:rPr>
                <w:lang w:eastAsia="de-DE"/>
              </w:rPr>
              <w:t>Wettability</w:t>
            </w:r>
          </w:p>
        </w:tc>
        <w:tc>
          <w:tcPr>
            <w:tcW w:w="405" w:type="pct"/>
            <w:vAlign w:val="center"/>
          </w:tcPr>
          <w:p w14:paraId="1180A3AC" w14:textId="77777777" w:rsidR="003D7978" w:rsidRPr="007C5FFD" w:rsidRDefault="003D7978" w:rsidP="003D7978">
            <w:pPr>
              <w:jc w:val="center"/>
              <w:rPr>
                <w:lang w:eastAsia="en-US"/>
              </w:rPr>
            </w:pPr>
          </w:p>
        </w:tc>
        <w:tc>
          <w:tcPr>
            <w:tcW w:w="448" w:type="pct"/>
            <w:vAlign w:val="center"/>
          </w:tcPr>
          <w:p w14:paraId="0F13B1A3" w14:textId="77777777" w:rsidR="003D7978" w:rsidRPr="007C5FFD" w:rsidRDefault="003D7978" w:rsidP="003D7978">
            <w:pPr>
              <w:jc w:val="center"/>
              <w:rPr>
                <w:lang w:eastAsia="en-US"/>
              </w:rPr>
            </w:pPr>
          </w:p>
        </w:tc>
        <w:tc>
          <w:tcPr>
            <w:tcW w:w="1502" w:type="pct"/>
            <w:vAlign w:val="center"/>
          </w:tcPr>
          <w:p w14:paraId="01927DE1" w14:textId="77777777" w:rsidR="003D7978" w:rsidRPr="007C5FFD" w:rsidRDefault="003D7978" w:rsidP="003D7978">
            <w:pPr>
              <w:jc w:val="center"/>
              <w:rPr>
                <w:lang w:eastAsia="en-US"/>
              </w:rPr>
            </w:pPr>
            <w:r>
              <w:rPr>
                <w:lang w:eastAsia="en-US"/>
              </w:rPr>
              <w:t>Not required for an EC formulation.</w:t>
            </w:r>
          </w:p>
        </w:tc>
        <w:tc>
          <w:tcPr>
            <w:tcW w:w="701" w:type="pct"/>
            <w:vAlign w:val="center"/>
          </w:tcPr>
          <w:p w14:paraId="6BF3D509" w14:textId="77777777" w:rsidR="003D7978" w:rsidRPr="007C5FFD" w:rsidRDefault="003D7978" w:rsidP="003D7978">
            <w:pPr>
              <w:jc w:val="center"/>
              <w:rPr>
                <w:lang w:eastAsia="en-US"/>
              </w:rPr>
            </w:pPr>
          </w:p>
        </w:tc>
        <w:tc>
          <w:tcPr>
            <w:tcW w:w="767" w:type="pct"/>
          </w:tcPr>
          <w:p w14:paraId="0440B23C" w14:textId="77777777" w:rsidR="003D7978" w:rsidRPr="007C5FFD" w:rsidRDefault="003D7978" w:rsidP="003D7978">
            <w:pPr>
              <w:jc w:val="center"/>
              <w:rPr>
                <w:lang w:eastAsia="en-US"/>
              </w:rPr>
            </w:pPr>
          </w:p>
        </w:tc>
      </w:tr>
      <w:tr w:rsidR="003D7978" w:rsidRPr="007C5FFD" w14:paraId="2DBA17EB" w14:textId="77777777" w:rsidTr="00004D4F">
        <w:trPr>
          <w:trHeight w:val="150"/>
        </w:trPr>
        <w:tc>
          <w:tcPr>
            <w:tcW w:w="1176" w:type="pct"/>
          </w:tcPr>
          <w:p w14:paraId="131556DD" w14:textId="77777777" w:rsidR="003D7978" w:rsidRPr="007C5FFD" w:rsidRDefault="003D7978" w:rsidP="003D7978">
            <w:pPr>
              <w:rPr>
                <w:lang w:eastAsia="de-DE"/>
              </w:rPr>
            </w:pPr>
            <w:r w:rsidRPr="007C5FFD">
              <w:rPr>
                <w:lang w:eastAsia="de-DE"/>
              </w:rPr>
              <w:t>Suspensibility, spontaneity and dispersion stability</w:t>
            </w:r>
          </w:p>
        </w:tc>
        <w:tc>
          <w:tcPr>
            <w:tcW w:w="405" w:type="pct"/>
            <w:vAlign w:val="center"/>
          </w:tcPr>
          <w:p w14:paraId="34B20EB7" w14:textId="77777777" w:rsidR="003D7978" w:rsidRPr="004F67AB" w:rsidRDefault="003D7978" w:rsidP="003D7978">
            <w:pPr>
              <w:jc w:val="center"/>
              <w:rPr>
                <w:lang w:eastAsia="en-US"/>
              </w:rPr>
            </w:pPr>
          </w:p>
        </w:tc>
        <w:tc>
          <w:tcPr>
            <w:tcW w:w="448" w:type="pct"/>
            <w:vAlign w:val="center"/>
          </w:tcPr>
          <w:p w14:paraId="2DEB3F53" w14:textId="77777777" w:rsidR="003D7978" w:rsidRPr="004F67AB" w:rsidRDefault="003D7978" w:rsidP="003D7978">
            <w:pPr>
              <w:jc w:val="center"/>
              <w:rPr>
                <w:lang w:eastAsia="en-US"/>
              </w:rPr>
            </w:pPr>
          </w:p>
        </w:tc>
        <w:tc>
          <w:tcPr>
            <w:tcW w:w="1502" w:type="pct"/>
            <w:vAlign w:val="center"/>
          </w:tcPr>
          <w:p w14:paraId="34E91983" w14:textId="77777777" w:rsidR="003D7978" w:rsidRPr="004F67AB" w:rsidRDefault="003D7978" w:rsidP="003D7978">
            <w:pPr>
              <w:jc w:val="center"/>
              <w:rPr>
                <w:lang w:eastAsia="en-US"/>
              </w:rPr>
            </w:pPr>
            <w:r w:rsidRPr="00053C9B">
              <w:rPr>
                <w:lang w:eastAsia="en-US"/>
              </w:rPr>
              <w:t>Not required for an EC formulation.</w:t>
            </w:r>
          </w:p>
        </w:tc>
        <w:tc>
          <w:tcPr>
            <w:tcW w:w="701" w:type="pct"/>
            <w:vAlign w:val="center"/>
          </w:tcPr>
          <w:p w14:paraId="6D847F91" w14:textId="77777777" w:rsidR="003D7978" w:rsidRPr="004F67AB" w:rsidRDefault="003D7978" w:rsidP="003D7978">
            <w:pPr>
              <w:jc w:val="center"/>
              <w:rPr>
                <w:lang w:eastAsia="en-US"/>
              </w:rPr>
            </w:pPr>
          </w:p>
        </w:tc>
        <w:tc>
          <w:tcPr>
            <w:tcW w:w="767" w:type="pct"/>
          </w:tcPr>
          <w:p w14:paraId="0F1EDABC" w14:textId="77777777" w:rsidR="003D7978" w:rsidRPr="004F67AB" w:rsidRDefault="003D7978" w:rsidP="003D7978">
            <w:pPr>
              <w:jc w:val="center"/>
              <w:rPr>
                <w:lang w:eastAsia="en-US"/>
              </w:rPr>
            </w:pPr>
          </w:p>
        </w:tc>
      </w:tr>
      <w:tr w:rsidR="003D7978" w:rsidRPr="007C5FFD" w14:paraId="29B52058" w14:textId="77777777" w:rsidTr="00004D4F">
        <w:trPr>
          <w:trHeight w:val="150"/>
        </w:trPr>
        <w:tc>
          <w:tcPr>
            <w:tcW w:w="1176" w:type="pct"/>
          </w:tcPr>
          <w:p w14:paraId="57345FFF" w14:textId="77777777" w:rsidR="003D7978" w:rsidRPr="007C5FFD" w:rsidRDefault="003D7978" w:rsidP="003D7978">
            <w:pPr>
              <w:rPr>
                <w:lang w:eastAsia="de-DE"/>
              </w:rPr>
            </w:pPr>
            <w:r w:rsidRPr="007C5FFD">
              <w:rPr>
                <w:lang w:eastAsia="de-DE"/>
              </w:rPr>
              <w:t>Wet sieve analysis and dry sieve test</w:t>
            </w:r>
          </w:p>
        </w:tc>
        <w:tc>
          <w:tcPr>
            <w:tcW w:w="405" w:type="pct"/>
            <w:vAlign w:val="center"/>
          </w:tcPr>
          <w:p w14:paraId="0F539A5F" w14:textId="77777777" w:rsidR="003D7978" w:rsidRPr="004F67AB" w:rsidRDefault="003D7978" w:rsidP="003D7978">
            <w:pPr>
              <w:jc w:val="center"/>
              <w:rPr>
                <w:lang w:eastAsia="en-US"/>
              </w:rPr>
            </w:pPr>
          </w:p>
        </w:tc>
        <w:tc>
          <w:tcPr>
            <w:tcW w:w="448" w:type="pct"/>
            <w:vAlign w:val="center"/>
          </w:tcPr>
          <w:p w14:paraId="1555F519" w14:textId="77777777" w:rsidR="003D7978" w:rsidRPr="004F67AB" w:rsidRDefault="003D7978" w:rsidP="003D7978">
            <w:pPr>
              <w:jc w:val="center"/>
              <w:rPr>
                <w:lang w:eastAsia="en-US"/>
              </w:rPr>
            </w:pPr>
          </w:p>
        </w:tc>
        <w:tc>
          <w:tcPr>
            <w:tcW w:w="1502" w:type="pct"/>
            <w:vAlign w:val="center"/>
          </w:tcPr>
          <w:p w14:paraId="1DA8779B" w14:textId="77777777" w:rsidR="003D7978" w:rsidRPr="004F67AB" w:rsidRDefault="003D7978" w:rsidP="003D7978">
            <w:pPr>
              <w:jc w:val="center"/>
              <w:rPr>
                <w:lang w:eastAsia="en-US"/>
              </w:rPr>
            </w:pPr>
            <w:r w:rsidRPr="00053C9B">
              <w:rPr>
                <w:lang w:eastAsia="en-US"/>
              </w:rPr>
              <w:t>Not required for an EC formulation.</w:t>
            </w:r>
          </w:p>
        </w:tc>
        <w:tc>
          <w:tcPr>
            <w:tcW w:w="701" w:type="pct"/>
            <w:vAlign w:val="center"/>
          </w:tcPr>
          <w:p w14:paraId="63013FA3" w14:textId="77777777" w:rsidR="003D7978" w:rsidRPr="004F67AB" w:rsidRDefault="003D7978" w:rsidP="003D7978">
            <w:pPr>
              <w:jc w:val="center"/>
              <w:rPr>
                <w:lang w:eastAsia="en-US"/>
              </w:rPr>
            </w:pPr>
          </w:p>
        </w:tc>
        <w:tc>
          <w:tcPr>
            <w:tcW w:w="767" w:type="pct"/>
          </w:tcPr>
          <w:p w14:paraId="41F3313F" w14:textId="77777777" w:rsidR="003D7978" w:rsidRPr="004F67AB" w:rsidRDefault="003D7978" w:rsidP="003D7978">
            <w:pPr>
              <w:jc w:val="center"/>
              <w:rPr>
                <w:lang w:eastAsia="en-US"/>
              </w:rPr>
            </w:pPr>
          </w:p>
        </w:tc>
      </w:tr>
      <w:tr w:rsidR="003D7978" w:rsidRPr="007C5FFD" w14:paraId="13D0909B" w14:textId="77777777" w:rsidTr="00004D4F">
        <w:trPr>
          <w:trHeight w:val="150"/>
        </w:trPr>
        <w:tc>
          <w:tcPr>
            <w:tcW w:w="1176" w:type="pct"/>
          </w:tcPr>
          <w:p w14:paraId="24A69D5F" w14:textId="77777777" w:rsidR="003D7978" w:rsidRPr="00233D9F" w:rsidRDefault="003D7978" w:rsidP="003D7978">
            <w:pPr>
              <w:rPr>
                <w:lang w:eastAsia="de-DE"/>
              </w:rPr>
            </w:pPr>
            <w:r w:rsidRPr="00233D9F">
              <w:rPr>
                <w:lang w:eastAsia="de-DE"/>
              </w:rPr>
              <w:t>Emulsifiability, re-emulsifiability and emulsion stability</w:t>
            </w:r>
          </w:p>
        </w:tc>
        <w:tc>
          <w:tcPr>
            <w:tcW w:w="405" w:type="pct"/>
          </w:tcPr>
          <w:p w14:paraId="26F01157" w14:textId="77777777" w:rsidR="003D7978" w:rsidRPr="00233D9F" w:rsidRDefault="003D7978" w:rsidP="003D7978">
            <w:pPr>
              <w:rPr>
                <w:lang w:eastAsia="de-DE"/>
              </w:rPr>
            </w:pPr>
            <w:r w:rsidRPr="00233D9F">
              <w:rPr>
                <w:lang w:eastAsia="de-DE"/>
              </w:rPr>
              <w:t>CIPAC MT 173</w:t>
            </w:r>
          </w:p>
        </w:tc>
        <w:tc>
          <w:tcPr>
            <w:tcW w:w="448" w:type="pct"/>
            <w:vAlign w:val="center"/>
          </w:tcPr>
          <w:p w14:paraId="62D6098D" w14:textId="77777777" w:rsidR="003D7978" w:rsidRPr="00233D9F" w:rsidRDefault="003D7978" w:rsidP="003D7978">
            <w:pPr>
              <w:rPr>
                <w:lang w:eastAsia="de-DE"/>
              </w:rPr>
            </w:pPr>
            <w:r w:rsidRPr="00233D9F">
              <w:rPr>
                <w:lang w:eastAsia="de-DE"/>
              </w:rPr>
              <w:t>Konservan P40</w:t>
            </w:r>
          </w:p>
          <w:p w14:paraId="483942FC" w14:textId="77777777" w:rsidR="003D7978" w:rsidRPr="00233D9F" w:rsidRDefault="003D7978" w:rsidP="003D7978">
            <w:pPr>
              <w:rPr>
                <w:lang w:eastAsia="de-DE"/>
              </w:rPr>
            </w:pPr>
            <w:r w:rsidRPr="00233D9F">
              <w:rPr>
                <w:lang w:eastAsia="de-DE"/>
              </w:rPr>
              <w:lastRenderedPageBreak/>
              <w:t>Batch IF18311-1801</w:t>
            </w:r>
          </w:p>
        </w:tc>
        <w:tc>
          <w:tcPr>
            <w:tcW w:w="1502" w:type="pct"/>
            <w:vAlign w:val="center"/>
          </w:tcPr>
          <w:p w14:paraId="57CB9271" w14:textId="77777777" w:rsidR="003D7978" w:rsidRPr="00233D9F" w:rsidRDefault="003D7978" w:rsidP="003D7978">
            <w:pPr>
              <w:rPr>
                <w:lang w:eastAsia="de-DE"/>
              </w:rPr>
            </w:pPr>
            <w:r w:rsidRPr="00233D9F">
              <w:rPr>
                <w:lang w:eastAsia="de-DE"/>
              </w:rPr>
              <w:lastRenderedPageBreak/>
              <w:t>Emulsion stability at a concentration of 0.03%: 129%</w:t>
            </w:r>
          </w:p>
          <w:p w14:paraId="047B5BAA" w14:textId="77777777" w:rsidR="003D7978" w:rsidRDefault="003D7978" w:rsidP="003D7978">
            <w:pPr>
              <w:rPr>
                <w:lang w:eastAsia="de-DE"/>
              </w:rPr>
            </w:pPr>
            <w:r w:rsidRPr="00233D9F">
              <w:rPr>
                <w:lang w:eastAsia="de-DE"/>
              </w:rPr>
              <w:lastRenderedPageBreak/>
              <w:t>Emulsion stability at a concentration of 7.3%: 104%</w:t>
            </w:r>
          </w:p>
          <w:p w14:paraId="60D0B89C" w14:textId="77777777" w:rsidR="00A90A63" w:rsidRDefault="00A90A63" w:rsidP="003D7978">
            <w:pPr>
              <w:rPr>
                <w:lang w:eastAsia="de-DE"/>
              </w:rPr>
            </w:pPr>
          </w:p>
          <w:tbl>
            <w:tblPr>
              <w:tblStyle w:val="Grilledutableau"/>
              <w:tblW w:w="0" w:type="auto"/>
              <w:tblLook w:val="04A0" w:firstRow="1" w:lastRow="0" w:firstColumn="1" w:lastColumn="0" w:noHBand="0" w:noVBand="1"/>
            </w:tblPr>
            <w:tblGrid>
              <w:gridCol w:w="1517"/>
              <w:gridCol w:w="2766"/>
            </w:tblGrid>
            <w:tr w:rsidR="00A90A63" w:rsidRPr="001A1994" w14:paraId="5693A9B2" w14:textId="77777777" w:rsidTr="00550068">
              <w:tc>
                <w:tcPr>
                  <w:tcW w:w="1517" w:type="dxa"/>
                </w:tcPr>
                <w:p w14:paraId="031DE6F0" w14:textId="77777777" w:rsidR="00A90A63" w:rsidRPr="000261DC" w:rsidRDefault="00A90A63" w:rsidP="00A90A63">
                  <w:pPr>
                    <w:rPr>
                      <w:sz w:val="18"/>
                      <w:lang w:eastAsia="de-DE"/>
                    </w:rPr>
                  </w:pPr>
                  <w:r>
                    <w:rPr>
                      <w:sz w:val="18"/>
                      <w:lang w:eastAsia="de-DE"/>
                    </w:rPr>
                    <w:t>Emulsion characteristics</w:t>
                  </w:r>
                </w:p>
              </w:tc>
              <w:tc>
                <w:tcPr>
                  <w:tcW w:w="2766" w:type="dxa"/>
                </w:tcPr>
                <w:p w14:paraId="2D314793" w14:textId="77777777" w:rsidR="00A90A63" w:rsidRPr="001A1994" w:rsidRDefault="00A90A63" w:rsidP="00A90A63">
                  <w:pPr>
                    <w:rPr>
                      <w:sz w:val="18"/>
                      <w:lang w:eastAsia="de-DE"/>
                    </w:rPr>
                  </w:pPr>
                </w:p>
              </w:tc>
            </w:tr>
            <w:tr w:rsidR="00A90A63" w:rsidRPr="000261DC" w14:paraId="458FE78A" w14:textId="77777777" w:rsidTr="00550068">
              <w:tc>
                <w:tcPr>
                  <w:tcW w:w="1517" w:type="dxa"/>
                </w:tcPr>
                <w:p w14:paraId="79E1F398" w14:textId="77777777" w:rsidR="00A90A63" w:rsidRDefault="00A90A63" w:rsidP="00A90A63">
                  <w:pPr>
                    <w:rPr>
                      <w:sz w:val="18"/>
                      <w:lang w:eastAsia="de-DE"/>
                    </w:rPr>
                  </w:pPr>
                  <w:r>
                    <w:rPr>
                      <w:sz w:val="18"/>
                      <w:lang w:eastAsia="de-DE"/>
                    </w:rPr>
                    <w:t>At 0.03%</w:t>
                  </w:r>
                </w:p>
              </w:tc>
              <w:tc>
                <w:tcPr>
                  <w:tcW w:w="2766" w:type="dxa"/>
                </w:tcPr>
                <w:p w14:paraId="6C4AF791" w14:textId="77777777" w:rsidR="00A90A63" w:rsidRDefault="00A90A63" w:rsidP="00A90A63">
                  <w:pPr>
                    <w:jc w:val="both"/>
                    <w:rPr>
                      <w:sz w:val="18"/>
                      <w:lang w:eastAsia="de-DE"/>
                    </w:rPr>
                  </w:pPr>
                  <w:r w:rsidRPr="00550068">
                    <w:rPr>
                      <w:b/>
                      <w:sz w:val="18"/>
                      <w:u w:val="single"/>
                      <w:lang w:eastAsia="de-DE"/>
                    </w:rPr>
                    <w:t>Initial:</w:t>
                  </w:r>
                  <w:r>
                    <w:rPr>
                      <w:sz w:val="18"/>
                      <w:lang w:eastAsia="de-DE"/>
                    </w:rPr>
                    <w:t xml:space="preserve"> Homogeneous emulsion, 5mm of froth, little sediment, no oil or cream</w:t>
                  </w:r>
                </w:p>
                <w:p w14:paraId="13085E81" w14:textId="77777777" w:rsidR="00A90A63" w:rsidRPr="00550068" w:rsidRDefault="00A90A63" w:rsidP="00A90A63">
                  <w:pPr>
                    <w:jc w:val="both"/>
                    <w:rPr>
                      <w:b/>
                      <w:sz w:val="18"/>
                      <w:u w:val="single"/>
                      <w:lang w:eastAsia="de-DE"/>
                    </w:rPr>
                  </w:pPr>
                  <w:r w:rsidRPr="00550068">
                    <w:rPr>
                      <w:b/>
                      <w:sz w:val="18"/>
                      <w:u w:val="single"/>
                      <w:lang w:eastAsia="de-DE"/>
                    </w:rPr>
                    <w:t>After 30minutes, 2h and 24h of inverted 10times:</w:t>
                  </w:r>
                </w:p>
                <w:p w14:paraId="431E32D6" w14:textId="77777777" w:rsidR="00A90A63" w:rsidRDefault="00A90A63" w:rsidP="00A90A63">
                  <w:pPr>
                    <w:jc w:val="both"/>
                    <w:rPr>
                      <w:sz w:val="18"/>
                      <w:lang w:eastAsia="de-DE"/>
                    </w:rPr>
                  </w:pPr>
                  <w:r>
                    <w:rPr>
                      <w:sz w:val="18"/>
                      <w:lang w:eastAsia="de-DE"/>
                    </w:rPr>
                    <w:t>Homogeneous emulsion, less than 1cm of froth, no sediment, no oil or cream</w:t>
                  </w:r>
                </w:p>
                <w:p w14:paraId="78910984" w14:textId="77777777" w:rsidR="00A90A63" w:rsidRPr="00550068" w:rsidRDefault="00A90A63" w:rsidP="00A90A63">
                  <w:pPr>
                    <w:jc w:val="both"/>
                    <w:rPr>
                      <w:b/>
                      <w:sz w:val="18"/>
                      <w:u w:val="single"/>
                      <w:lang w:eastAsia="de-DE"/>
                    </w:rPr>
                  </w:pPr>
                  <w:r w:rsidRPr="00550068">
                    <w:rPr>
                      <w:b/>
                      <w:sz w:val="18"/>
                      <w:u w:val="single"/>
                      <w:lang w:eastAsia="de-DE"/>
                    </w:rPr>
                    <w:t>Re-emulsification after 24hstanding:</w:t>
                  </w:r>
                </w:p>
                <w:p w14:paraId="6F26FB9F" w14:textId="77777777" w:rsidR="00A90A63" w:rsidRPr="000261DC" w:rsidRDefault="00A90A63" w:rsidP="00A90A63">
                  <w:pPr>
                    <w:jc w:val="both"/>
                    <w:rPr>
                      <w:sz w:val="18"/>
                      <w:lang w:eastAsia="de-DE"/>
                    </w:rPr>
                  </w:pPr>
                  <w:r>
                    <w:rPr>
                      <w:sz w:val="18"/>
                      <w:lang w:eastAsia="de-DE"/>
                    </w:rPr>
                    <w:t>Homogeneous emulsion, less than 0.6cm of froth, no sediment, no oil or cream after 30 seconds and 30minutes.</w:t>
                  </w:r>
                </w:p>
              </w:tc>
            </w:tr>
            <w:tr w:rsidR="00A90A63" w:rsidRPr="000261DC" w14:paraId="1162FEC0" w14:textId="77777777" w:rsidTr="00550068">
              <w:tc>
                <w:tcPr>
                  <w:tcW w:w="1517" w:type="dxa"/>
                </w:tcPr>
                <w:p w14:paraId="3CB27ED0" w14:textId="77777777" w:rsidR="00A90A63" w:rsidRDefault="00A90A63" w:rsidP="00A90A63">
                  <w:pPr>
                    <w:rPr>
                      <w:sz w:val="18"/>
                      <w:lang w:eastAsia="de-DE"/>
                    </w:rPr>
                  </w:pPr>
                  <w:r>
                    <w:rPr>
                      <w:sz w:val="18"/>
                      <w:lang w:eastAsia="de-DE"/>
                    </w:rPr>
                    <w:t>At 0.98%</w:t>
                  </w:r>
                </w:p>
              </w:tc>
              <w:tc>
                <w:tcPr>
                  <w:tcW w:w="2766" w:type="dxa"/>
                </w:tcPr>
                <w:p w14:paraId="26B7B7B2" w14:textId="77777777" w:rsidR="00A90A63" w:rsidRDefault="00A90A63" w:rsidP="00A90A63">
                  <w:pPr>
                    <w:jc w:val="both"/>
                    <w:rPr>
                      <w:sz w:val="18"/>
                      <w:lang w:eastAsia="de-DE"/>
                    </w:rPr>
                  </w:pPr>
                  <w:r w:rsidRPr="00550068">
                    <w:rPr>
                      <w:b/>
                      <w:sz w:val="18"/>
                      <w:u w:val="single"/>
                      <w:lang w:eastAsia="de-DE"/>
                    </w:rPr>
                    <w:t>Initial:</w:t>
                  </w:r>
                  <w:r>
                    <w:rPr>
                      <w:sz w:val="18"/>
                      <w:lang w:eastAsia="de-DE"/>
                    </w:rPr>
                    <w:t xml:space="preserve"> Homogeneous emulsion, 3mm of froth, little sediment, no oil or cream</w:t>
                  </w:r>
                </w:p>
                <w:p w14:paraId="710F021A" w14:textId="77777777" w:rsidR="00A90A63" w:rsidRPr="00550068" w:rsidRDefault="00A90A63" w:rsidP="00A90A63">
                  <w:pPr>
                    <w:jc w:val="both"/>
                    <w:rPr>
                      <w:b/>
                      <w:sz w:val="18"/>
                      <w:u w:val="single"/>
                      <w:lang w:eastAsia="de-DE"/>
                    </w:rPr>
                  </w:pPr>
                  <w:r w:rsidRPr="00550068">
                    <w:rPr>
                      <w:b/>
                      <w:sz w:val="18"/>
                      <w:u w:val="single"/>
                      <w:lang w:eastAsia="de-DE"/>
                    </w:rPr>
                    <w:t>After 30minutes, 2h and 24h of inverted 10times:</w:t>
                  </w:r>
                </w:p>
                <w:p w14:paraId="67D08280" w14:textId="77777777" w:rsidR="00A90A63" w:rsidRDefault="00A90A63" w:rsidP="00A90A63">
                  <w:pPr>
                    <w:jc w:val="both"/>
                    <w:rPr>
                      <w:sz w:val="18"/>
                      <w:lang w:eastAsia="de-DE"/>
                    </w:rPr>
                  </w:pPr>
                  <w:r>
                    <w:rPr>
                      <w:sz w:val="18"/>
                      <w:lang w:eastAsia="de-DE"/>
                    </w:rPr>
                    <w:t>Homogeneous emulsion, less than 1.4cm of froth, a minute amount of sediment, no oil or cream</w:t>
                  </w:r>
                </w:p>
                <w:p w14:paraId="452B476F" w14:textId="77777777" w:rsidR="00A90A63" w:rsidRPr="00550068" w:rsidRDefault="00A90A63" w:rsidP="00A90A63">
                  <w:pPr>
                    <w:jc w:val="both"/>
                    <w:rPr>
                      <w:b/>
                      <w:sz w:val="18"/>
                      <w:u w:val="single"/>
                      <w:lang w:eastAsia="de-DE"/>
                    </w:rPr>
                  </w:pPr>
                  <w:r w:rsidRPr="00550068">
                    <w:rPr>
                      <w:b/>
                      <w:sz w:val="18"/>
                      <w:u w:val="single"/>
                      <w:lang w:eastAsia="de-DE"/>
                    </w:rPr>
                    <w:t>Re-emulsification after 24hstanding:</w:t>
                  </w:r>
                </w:p>
                <w:p w14:paraId="28604C7C" w14:textId="77777777" w:rsidR="00A90A63" w:rsidRPr="000261DC" w:rsidRDefault="00A90A63" w:rsidP="00A90A63">
                  <w:pPr>
                    <w:jc w:val="both"/>
                    <w:rPr>
                      <w:sz w:val="18"/>
                      <w:lang w:eastAsia="de-DE"/>
                    </w:rPr>
                  </w:pPr>
                  <w:r>
                    <w:rPr>
                      <w:sz w:val="18"/>
                      <w:lang w:eastAsia="de-DE"/>
                    </w:rPr>
                    <w:t xml:space="preserve">Homogeneous emulsion, less than 1.1cm of froth, no sediment, no oil or cream </w:t>
                  </w:r>
                  <w:r>
                    <w:rPr>
                      <w:sz w:val="18"/>
                      <w:lang w:eastAsia="de-DE"/>
                    </w:rPr>
                    <w:lastRenderedPageBreak/>
                    <w:t>after 30 seconds and 30minutes.</w:t>
                  </w:r>
                </w:p>
              </w:tc>
            </w:tr>
            <w:tr w:rsidR="00A90A63" w:rsidRPr="001A1994" w14:paraId="2400B17C" w14:textId="77777777" w:rsidTr="00550068">
              <w:tc>
                <w:tcPr>
                  <w:tcW w:w="1517" w:type="dxa"/>
                </w:tcPr>
                <w:p w14:paraId="1DD3CD17" w14:textId="77777777" w:rsidR="00A90A63" w:rsidRDefault="00A90A63" w:rsidP="00A90A63">
                  <w:pPr>
                    <w:rPr>
                      <w:sz w:val="18"/>
                      <w:lang w:eastAsia="de-DE"/>
                    </w:rPr>
                  </w:pPr>
                  <w:r>
                    <w:rPr>
                      <w:sz w:val="18"/>
                      <w:lang w:eastAsia="de-DE"/>
                    </w:rPr>
                    <w:lastRenderedPageBreak/>
                    <w:t>At 7.32%</w:t>
                  </w:r>
                </w:p>
              </w:tc>
              <w:tc>
                <w:tcPr>
                  <w:tcW w:w="2766" w:type="dxa"/>
                </w:tcPr>
                <w:p w14:paraId="616FADD1" w14:textId="77777777" w:rsidR="00A90A63" w:rsidRDefault="00A90A63" w:rsidP="00A90A63">
                  <w:pPr>
                    <w:jc w:val="both"/>
                    <w:rPr>
                      <w:sz w:val="18"/>
                      <w:lang w:eastAsia="de-DE"/>
                    </w:rPr>
                  </w:pPr>
                  <w:r w:rsidRPr="00550068">
                    <w:rPr>
                      <w:b/>
                      <w:sz w:val="18"/>
                      <w:u w:val="single"/>
                      <w:lang w:eastAsia="de-DE"/>
                    </w:rPr>
                    <w:t>Initial:</w:t>
                  </w:r>
                  <w:r>
                    <w:rPr>
                      <w:sz w:val="18"/>
                      <w:lang w:eastAsia="de-DE"/>
                    </w:rPr>
                    <w:t xml:space="preserve"> Homogeneous emulsion, 3mm of froth, little sediment, no oil or cream</w:t>
                  </w:r>
                </w:p>
                <w:p w14:paraId="146C0930" w14:textId="77777777" w:rsidR="00A90A63" w:rsidRPr="00550068" w:rsidRDefault="00A90A63" w:rsidP="00A90A63">
                  <w:pPr>
                    <w:jc w:val="both"/>
                    <w:rPr>
                      <w:b/>
                      <w:sz w:val="18"/>
                      <w:u w:val="single"/>
                      <w:lang w:eastAsia="de-DE"/>
                    </w:rPr>
                  </w:pPr>
                  <w:r w:rsidRPr="00550068">
                    <w:rPr>
                      <w:b/>
                      <w:sz w:val="18"/>
                      <w:u w:val="single"/>
                      <w:lang w:eastAsia="de-DE"/>
                    </w:rPr>
                    <w:t>After 30minutes, 2h and 24h of inverted 10times:</w:t>
                  </w:r>
                </w:p>
                <w:p w14:paraId="0FA93D3F" w14:textId="77777777" w:rsidR="00A90A63" w:rsidRDefault="00A90A63" w:rsidP="00A90A63">
                  <w:pPr>
                    <w:jc w:val="both"/>
                    <w:rPr>
                      <w:sz w:val="18"/>
                      <w:lang w:eastAsia="de-DE"/>
                    </w:rPr>
                  </w:pPr>
                  <w:r>
                    <w:rPr>
                      <w:sz w:val="18"/>
                      <w:lang w:eastAsia="de-DE"/>
                    </w:rPr>
                    <w:t>Homogeneous emulsion, less than 1.1cm of froth, no sediment, no oil or cream</w:t>
                  </w:r>
                </w:p>
                <w:p w14:paraId="6A9F6650" w14:textId="77777777" w:rsidR="00A90A63" w:rsidRPr="00550068" w:rsidRDefault="00A90A63" w:rsidP="00A90A63">
                  <w:pPr>
                    <w:jc w:val="both"/>
                    <w:rPr>
                      <w:b/>
                      <w:sz w:val="18"/>
                      <w:u w:val="single"/>
                      <w:lang w:eastAsia="de-DE"/>
                    </w:rPr>
                  </w:pPr>
                  <w:r w:rsidRPr="00550068">
                    <w:rPr>
                      <w:b/>
                      <w:sz w:val="18"/>
                      <w:u w:val="single"/>
                      <w:lang w:eastAsia="de-DE"/>
                    </w:rPr>
                    <w:t>Re-emulsification after 24hstanding:</w:t>
                  </w:r>
                </w:p>
                <w:p w14:paraId="0024EF65" w14:textId="77777777" w:rsidR="00A90A63" w:rsidRPr="001A1994" w:rsidRDefault="00A90A63" w:rsidP="00A90A63">
                  <w:pPr>
                    <w:jc w:val="both"/>
                    <w:rPr>
                      <w:b/>
                      <w:sz w:val="18"/>
                      <w:u w:val="single"/>
                      <w:lang w:eastAsia="de-DE"/>
                    </w:rPr>
                  </w:pPr>
                  <w:r>
                    <w:rPr>
                      <w:sz w:val="18"/>
                      <w:lang w:eastAsia="de-DE"/>
                    </w:rPr>
                    <w:t>Homogeneous emulsion, less than 1.3cm of froth, no sediment, no oil or cream after 30 seconds and 30minutes.</w:t>
                  </w:r>
                </w:p>
              </w:tc>
            </w:tr>
          </w:tbl>
          <w:p w14:paraId="37BDCB2C" w14:textId="2CDE2225" w:rsidR="00A90A63" w:rsidRPr="00233D9F" w:rsidRDefault="00A90A63" w:rsidP="003D7978">
            <w:pPr>
              <w:rPr>
                <w:lang w:eastAsia="de-DE"/>
              </w:rPr>
            </w:pPr>
          </w:p>
        </w:tc>
        <w:tc>
          <w:tcPr>
            <w:tcW w:w="701" w:type="pct"/>
          </w:tcPr>
          <w:p w14:paraId="072833D3" w14:textId="77777777" w:rsidR="003D7978" w:rsidRPr="00233D9F" w:rsidRDefault="003D7978" w:rsidP="003D7978">
            <w:pPr>
              <w:rPr>
                <w:lang w:eastAsia="de-DE"/>
              </w:rPr>
            </w:pPr>
            <w:r w:rsidRPr="00233D9F">
              <w:rPr>
                <w:lang w:eastAsia="de-DE"/>
              </w:rPr>
              <w:lastRenderedPageBreak/>
              <w:t>Möller M., 2017</w:t>
            </w:r>
          </w:p>
          <w:p w14:paraId="4053AFFF" w14:textId="77777777" w:rsidR="003D7978" w:rsidRDefault="003D7978" w:rsidP="003D7978">
            <w:pPr>
              <w:rPr>
                <w:lang w:eastAsia="de-DE"/>
              </w:rPr>
            </w:pPr>
            <w:r w:rsidRPr="00233D9F">
              <w:rPr>
                <w:lang w:eastAsia="de-DE"/>
              </w:rPr>
              <w:t>Study CSL-17-0525.01</w:t>
            </w:r>
          </w:p>
          <w:p w14:paraId="46205211" w14:textId="77777777" w:rsidR="00A90A63" w:rsidRDefault="00A90A63" w:rsidP="003D7978">
            <w:pPr>
              <w:rPr>
                <w:lang w:eastAsia="de-DE"/>
              </w:rPr>
            </w:pPr>
          </w:p>
          <w:p w14:paraId="2C58DB27" w14:textId="49EDA4E4" w:rsidR="00A90A63" w:rsidRPr="00233D9F" w:rsidRDefault="00A90A63" w:rsidP="003D7978">
            <w:pPr>
              <w:rPr>
                <w:lang w:eastAsia="de-DE"/>
              </w:rPr>
            </w:pPr>
            <w:r>
              <w:rPr>
                <w:lang w:eastAsia="de-DE"/>
              </w:rPr>
              <w:t>Wannenwetsch (2018), Study AP30565</w:t>
            </w:r>
          </w:p>
        </w:tc>
        <w:tc>
          <w:tcPr>
            <w:tcW w:w="767" w:type="pct"/>
          </w:tcPr>
          <w:p w14:paraId="05F08FD6" w14:textId="77777777" w:rsidR="003D7978" w:rsidRPr="00233D9F" w:rsidRDefault="003D7978" w:rsidP="003D7978">
            <w:pPr>
              <w:jc w:val="both"/>
              <w:rPr>
                <w:lang w:eastAsia="de-DE"/>
              </w:rPr>
            </w:pPr>
            <w:r w:rsidRPr="00233D9F">
              <w:rPr>
                <w:lang w:eastAsia="de-DE"/>
              </w:rPr>
              <w:lastRenderedPageBreak/>
              <w:t xml:space="preserve">The </w:t>
            </w:r>
            <w:r>
              <w:rPr>
                <w:lang w:eastAsia="de-DE"/>
              </w:rPr>
              <w:t xml:space="preserve">colorimetric </w:t>
            </w:r>
            <w:r w:rsidRPr="00233D9F">
              <w:rPr>
                <w:lang w:eastAsia="de-DE"/>
              </w:rPr>
              <w:t xml:space="preserve">method CIPAC MT173 is suitable for </w:t>
            </w:r>
            <w:r w:rsidRPr="00233D9F">
              <w:rPr>
                <w:lang w:eastAsia="de-DE"/>
              </w:rPr>
              <w:lastRenderedPageBreak/>
              <w:t>the concentration between 0.1% and 2%. Moreover, the emulsion stability is outside the acceptable limits at 0.03% (&gt;105%).</w:t>
            </w:r>
          </w:p>
          <w:p w14:paraId="78CAB6B7" w14:textId="01AE273C" w:rsidR="003D7978" w:rsidRPr="00DE4AE2" w:rsidRDefault="003D7978" w:rsidP="003D7978">
            <w:pPr>
              <w:jc w:val="both"/>
              <w:rPr>
                <w:b/>
                <w:lang w:eastAsia="de-DE"/>
              </w:rPr>
            </w:pPr>
          </w:p>
        </w:tc>
      </w:tr>
      <w:tr w:rsidR="003D7978" w:rsidRPr="007C5FFD" w14:paraId="53576C25" w14:textId="77777777" w:rsidTr="00004D4F">
        <w:trPr>
          <w:trHeight w:val="150"/>
        </w:trPr>
        <w:tc>
          <w:tcPr>
            <w:tcW w:w="1176" w:type="pct"/>
          </w:tcPr>
          <w:p w14:paraId="4348432E" w14:textId="77777777" w:rsidR="003D7978" w:rsidRPr="00233D9F" w:rsidRDefault="003D7978" w:rsidP="003D7978">
            <w:pPr>
              <w:rPr>
                <w:lang w:eastAsia="de-DE"/>
              </w:rPr>
            </w:pPr>
            <w:r w:rsidRPr="00233D9F">
              <w:rPr>
                <w:lang w:eastAsia="de-DE"/>
              </w:rPr>
              <w:lastRenderedPageBreak/>
              <w:t>Disintegration time</w:t>
            </w:r>
          </w:p>
        </w:tc>
        <w:tc>
          <w:tcPr>
            <w:tcW w:w="405" w:type="pct"/>
            <w:vAlign w:val="center"/>
          </w:tcPr>
          <w:p w14:paraId="46461061" w14:textId="77777777" w:rsidR="003D7978" w:rsidRPr="00233D9F" w:rsidRDefault="003D7978" w:rsidP="003D7978">
            <w:pPr>
              <w:jc w:val="center"/>
              <w:rPr>
                <w:lang w:eastAsia="de-DE"/>
              </w:rPr>
            </w:pPr>
          </w:p>
        </w:tc>
        <w:tc>
          <w:tcPr>
            <w:tcW w:w="448" w:type="pct"/>
            <w:vAlign w:val="center"/>
          </w:tcPr>
          <w:p w14:paraId="08EF3CD2" w14:textId="77777777" w:rsidR="003D7978" w:rsidRPr="00233D9F" w:rsidRDefault="003D7978" w:rsidP="003D7978">
            <w:pPr>
              <w:jc w:val="center"/>
              <w:rPr>
                <w:lang w:eastAsia="de-DE"/>
              </w:rPr>
            </w:pPr>
          </w:p>
        </w:tc>
        <w:tc>
          <w:tcPr>
            <w:tcW w:w="1502" w:type="pct"/>
            <w:vAlign w:val="center"/>
          </w:tcPr>
          <w:p w14:paraId="5CFD0720" w14:textId="77777777" w:rsidR="003D7978" w:rsidRPr="00233D9F" w:rsidRDefault="003D7978" w:rsidP="003D7978">
            <w:pPr>
              <w:jc w:val="center"/>
              <w:rPr>
                <w:lang w:eastAsia="de-DE"/>
              </w:rPr>
            </w:pPr>
            <w:r w:rsidRPr="00233D9F">
              <w:rPr>
                <w:lang w:eastAsia="en-US"/>
              </w:rPr>
              <w:t>Not required for an EC formulation.</w:t>
            </w:r>
          </w:p>
        </w:tc>
        <w:tc>
          <w:tcPr>
            <w:tcW w:w="701" w:type="pct"/>
            <w:vAlign w:val="center"/>
          </w:tcPr>
          <w:p w14:paraId="7207315C" w14:textId="77777777" w:rsidR="003D7978" w:rsidRPr="00233D9F" w:rsidRDefault="003D7978" w:rsidP="003D7978">
            <w:pPr>
              <w:jc w:val="center"/>
              <w:rPr>
                <w:lang w:eastAsia="de-DE"/>
              </w:rPr>
            </w:pPr>
          </w:p>
        </w:tc>
        <w:tc>
          <w:tcPr>
            <w:tcW w:w="767" w:type="pct"/>
          </w:tcPr>
          <w:p w14:paraId="18FD955A" w14:textId="77777777" w:rsidR="003D7978" w:rsidRPr="00233D9F" w:rsidRDefault="003D7978" w:rsidP="003D7978">
            <w:pPr>
              <w:jc w:val="center"/>
              <w:rPr>
                <w:lang w:eastAsia="de-DE"/>
              </w:rPr>
            </w:pPr>
          </w:p>
        </w:tc>
      </w:tr>
      <w:tr w:rsidR="003D7978" w:rsidRPr="007C5FFD" w14:paraId="52375613" w14:textId="77777777" w:rsidTr="00004D4F">
        <w:trPr>
          <w:trHeight w:val="150"/>
        </w:trPr>
        <w:tc>
          <w:tcPr>
            <w:tcW w:w="1176" w:type="pct"/>
          </w:tcPr>
          <w:p w14:paraId="5BDCA819" w14:textId="77777777" w:rsidR="003D7978" w:rsidRPr="00233D9F" w:rsidRDefault="003D7978" w:rsidP="003D7978">
            <w:pPr>
              <w:rPr>
                <w:lang w:eastAsia="de-DE"/>
              </w:rPr>
            </w:pPr>
            <w:r w:rsidRPr="00233D9F">
              <w:rPr>
                <w:lang w:eastAsia="de-DE"/>
              </w:rPr>
              <w:t>Particle size distribution, content of dust/fines, attrition, friability</w:t>
            </w:r>
          </w:p>
        </w:tc>
        <w:tc>
          <w:tcPr>
            <w:tcW w:w="405" w:type="pct"/>
            <w:vAlign w:val="center"/>
          </w:tcPr>
          <w:p w14:paraId="3B29AD0F" w14:textId="77777777" w:rsidR="003D7978" w:rsidRPr="00233D9F" w:rsidRDefault="003D7978" w:rsidP="003D7978">
            <w:pPr>
              <w:jc w:val="center"/>
              <w:rPr>
                <w:lang w:eastAsia="de-DE"/>
              </w:rPr>
            </w:pPr>
          </w:p>
        </w:tc>
        <w:tc>
          <w:tcPr>
            <w:tcW w:w="448" w:type="pct"/>
            <w:vAlign w:val="center"/>
          </w:tcPr>
          <w:p w14:paraId="48E0FA75" w14:textId="77777777" w:rsidR="003D7978" w:rsidRPr="00233D9F" w:rsidRDefault="003D7978" w:rsidP="003D7978">
            <w:pPr>
              <w:jc w:val="center"/>
              <w:rPr>
                <w:lang w:eastAsia="de-DE"/>
              </w:rPr>
            </w:pPr>
          </w:p>
        </w:tc>
        <w:tc>
          <w:tcPr>
            <w:tcW w:w="1502" w:type="pct"/>
            <w:vAlign w:val="center"/>
          </w:tcPr>
          <w:p w14:paraId="79F52474" w14:textId="77777777" w:rsidR="003D7978" w:rsidRPr="00233D9F" w:rsidRDefault="003D7978" w:rsidP="003D7978">
            <w:pPr>
              <w:jc w:val="center"/>
              <w:rPr>
                <w:lang w:eastAsia="de-DE"/>
              </w:rPr>
            </w:pPr>
            <w:r w:rsidRPr="00233D9F">
              <w:rPr>
                <w:lang w:eastAsia="en-US"/>
              </w:rPr>
              <w:t>Not required for an EC formulation.</w:t>
            </w:r>
          </w:p>
        </w:tc>
        <w:tc>
          <w:tcPr>
            <w:tcW w:w="701" w:type="pct"/>
            <w:vAlign w:val="center"/>
          </w:tcPr>
          <w:p w14:paraId="4C84810F" w14:textId="77777777" w:rsidR="003D7978" w:rsidRPr="00233D9F" w:rsidRDefault="003D7978" w:rsidP="003D7978">
            <w:pPr>
              <w:jc w:val="center"/>
              <w:rPr>
                <w:lang w:eastAsia="de-DE"/>
              </w:rPr>
            </w:pPr>
          </w:p>
        </w:tc>
        <w:tc>
          <w:tcPr>
            <w:tcW w:w="767" w:type="pct"/>
          </w:tcPr>
          <w:p w14:paraId="1257ED4D" w14:textId="77777777" w:rsidR="003D7978" w:rsidRPr="00233D9F" w:rsidRDefault="003D7978" w:rsidP="003D7978">
            <w:pPr>
              <w:jc w:val="center"/>
              <w:rPr>
                <w:lang w:eastAsia="de-DE"/>
              </w:rPr>
            </w:pPr>
          </w:p>
        </w:tc>
      </w:tr>
      <w:tr w:rsidR="003D7978" w:rsidRPr="007C5FFD" w14:paraId="310A628D" w14:textId="77777777" w:rsidTr="00004D4F">
        <w:trPr>
          <w:trHeight w:val="150"/>
        </w:trPr>
        <w:tc>
          <w:tcPr>
            <w:tcW w:w="1176" w:type="pct"/>
          </w:tcPr>
          <w:p w14:paraId="2FEDEC19" w14:textId="77777777" w:rsidR="003D7978" w:rsidRPr="00233D9F" w:rsidRDefault="003D7978" w:rsidP="003D7978">
            <w:pPr>
              <w:rPr>
                <w:lang w:eastAsia="de-DE"/>
              </w:rPr>
            </w:pPr>
            <w:r w:rsidRPr="00233D9F">
              <w:rPr>
                <w:lang w:eastAsia="de-DE"/>
              </w:rPr>
              <w:t>Persistent foaming</w:t>
            </w:r>
          </w:p>
        </w:tc>
        <w:tc>
          <w:tcPr>
            <w:tcW w:w="405" w:type="pct"/>
            <w:vAlign w:val="center"/>
          </w:tcPr>
          <w:p w14:paraId="558742B6" w14:textId="77777777" w:rsidR="003D7978" w:rsidRPr="00233D9F" w:rsidRDefault="003D7978" w:rsidP="003D7978">
            <w:pPr>
              <w:rPr>
                <w:lang w:eastAsia="de-DE"/>
              </w:rPr>
            </w:pPr>
            <w:r w:rsidRPr="00233D9F">
              <w:rPr>
                <w:lang w:eastAsia="de-DE"/>
              </w:rPr>
              <w:t>CIPAC MT 47.2</w:t>
            </w:r>
          </w:p>
        </w:tc>
        <w:tc>
          <w:tcPr>
            <w:tcW w:w="448" w:type="pct"/>
            <w:vAlign w:val="center"/>
          </w:tcPr>
          <w:p w14:paraId="411732D5" w14:textId="77777777" w:rsidR="003D7978" w:rsidRPr="00233D9F" w:rsidRDefault="003D7978" w:rsidP="003D7978">
            <w:pPr>
              <w:rPr>
                <w:lang w:eastAsia="de-DE"/>
              </w:rPr>
            </w:pPr>
            <w:r w:rsidRPr="00233D9F">
              <w:rPr>
                <w:lang w:eastAsia="de-DE"/>
              </w:rPr>
              <w:t>40.86%</w:t>
            </w:r>
          </w:p>
        </w:tc>
        <w:tc>
          <w:tcPr>
            <w:tcW w:w="1502" w:type="pct"/>
            <w:vAlign w:val="center"/>
          </w:tcPr>
          <w:p w14:paraId="3205F2BE" w14:textId="77777777" w:rsidR="003D7978" w:rsidRPr="00233D9F" w:rsidRDefault="003D7978" w:rsidP="003D7978">
            <w:pPr>
              <w:rPr>
                <w:lang w:eastAsia="de-DE"/>
              </w:rPr>
            </w:pPr>
            <w:r w:rsidRPr="00233D9F">
              <w:rPr>
                <w:lang w:eastAsia="de-DE"/>
              </w:rPr>
              <w:t>0.98% emulsion:</w:t>
            </w:r>
          </w:p>
          <w:p w14:paraId="293E22F0" w14:textId="77777777" w:rsidR="003D7978" w:rsidRPr="00233D9F" w:rsidRDefault="003D7978" w:rsidP="003D7978">
            <w:pPr>
              <w:rPr>
                <w:lang w:eastAsia="de-DE"/>
              </w:rPr>
            </w:pPr>
            <w:r w:rsidRPr="00233D9F">
              <w:rPr>
                <w:lang w:eastAsia="de-DE"/>
              </w:rPr>
              <w:t>0s: 24 ml</w:t>
            </w:r>
          </w:p>
          <w:p w14:paraId="4FCF28B4" w14:textId="77777777" w:rsidR="003D7978" w:rsidRPr="00233D9F" w:rsidRDefault="003D7978" w:rsidP="003D7978">
            <w:pPr>
              <w:rPr>
                <w:lang w:eastAsia="de-DE"/>
              </w:rPr>
            </w:pPr>
            <w:r w:rsidRPr="00233D9F">
              <w:rPr>
                <w:lang w:eastAsia="de-DE"/>
              </w:rPr>
              <w:t>10s: 20 ml</w:t>
            </w:r>
          </w:p>
          <w:p w14:paraId="59596139" w14:textId="77777777" w:rsidR="003D7978" w:rsidRPr="00233D9F" w:rsidRDefault="003D7978" w:rsidP="003D7978">
            <w:pPr>
              <w:rPr>
                <w:lang w:eastAsia="de-DE"/>
              </w:rPr>
            </w:pPr>
            <w:r w:rsidRPr="00233D9F">
              <w:rPr>
                <w:lang w:eastAsia="de-DE"/>
              </w:rPr>
              <w:t>1min: 16 ml</w:t>
            </w:r>
          </w:p>
          <w:p w14:paraId="54F3ADC2" w14:textId="77777777" w:rsidR="003D7978" w:rsidRPr="00233D9F" w:rsidRDefault="003D7978" w:rsidP="003D7978">
            <w:pPr>
              <w:rPr>
                <w:lang w:val="fr-FR" w:eastAsia="de-DE"/>
              </w:rPr>
            </w:pPr>
            <w:r w:rsidRPr="00233D9F">
              <w:rPr>
                <w:lang w:val="fr-FR" w:eastAsia="de-DE"/>
              </w:rPr>
              <w:t>3min: 14 ml</w:t>
            </w:r>
          </w:p>
          <w:p w14:paraId="235DD474" w14:textId="77777777" w:rsidR="003D7978" w:rsidRPr="00233D9F" w:rsidRDefault="003D7978" w:rsidP="003D7978">
            <w:pPr>
              <w:rPr>
                <w:lang w:val="fr-FR" w:eastAsia="de-DE"/>
              </w:rPr>
            </w:pPr>
            <w:r w:rsidRPr="00233D9F">
              <w:rPr>
                <w:lang w:val="fr-FR" w:eastAsia="de-DE"/>
              </w:rPr>
              <w:t>12min: 6 ml</w:t>
            </w:r>
          </w:p>
          <w:p w14:paraId="61AC2BF9" w14:textId="77777777" w:rsidR="003D7978" w:rsidRPr="00233D9F" w:rsidRDefault="003D7978" w:rsidP="003D7978">
            <w:pPr>
              <w:rPr>
                <w:lang w:val="fr-FR" w:eastAsia="de-DE"/>
              </w:rPr>
            </w:pPr>
          </w:p>
          <w:p w14:paraId="251FD463" w14:textId="77777777" w:rsidR="003D7978" w:rsidRPr="00233D9F" w:rsidRDefault="003D7978" w:rsidP="003D7978">
            <w:pPr>
              <w:rPr>
                <w:lang w:val="fr-FR" w:eastAsia="de-DE"/>
              </w:rPr>
            </w:pPr>
            <w:r w:rsidRPr="00233D9F">
              <w:rPr>
                <w:lang w:val="fr-FR" w:eastAsia="de-DE"/>
              </w:rPr>
              <w:t>7.32% emulsion:</w:t>
            </w:r>
          </w:p>
          <w:p w14:paraId="5123A724" w14:textId="77777777" w:rsidR="003D7978" w:rsidRPr="00233D9F" w:rsidRDefault="003D7978" w:rsidP="003D7978">
            <w:pPr>
              <w:rPr>
                <w:lang w:eastAsia="de-DE"/>
              </w:rPr>
            </w:pPr>
            <w:r w:rsidRPr="00233D9F">
              <w:rPr>
                <w:lang w:eastAsia="de-DE"/>
              </w:rPr>
              <w:t>0s: 44 ml</w:t>
            </w:r>
          </w:p>
          <w:p w14:paraId="5FCFED5D" w14:textId="77777777" w:rsidR="003D7978" w:rsidRPr="00233D9F" w:rsidRDefault="003D7978" w:rsidP="003D7978">
            <w:pPr>
              <w:rPr>
                <w:lang w:eastAsia="de-DE"/>
              </w:rPr>
            </w:pPr>
            <w:r w:rsidRPr="00233D9F">
              <w:rPr>
                <w:lang w:eastAsia="de-DE"/>
              </w:rPr>
              <w:t>10s: 26 ml</w:t>
            </w:r>
          </w:p>
          <w:p w14:paraId="46D1E818" w14:textId="77777777" w:rsidR="003D7978" w:rsidRPr="00233D9F" w:rsidRDefault="003D7978" w:rsidP="003D7978">
            <w:pPr>
              <w:rPr>
                <w:lang w:eastAsia="de-DE"/>
              </w:rPr>
            </w:pPr>
            <w:r w:rsidRPr="00233D9F">
              <w:rPr>
                <w:lang w:eastAsia="de-DE"/>
              </w:rPr>
              <w:t>1min: 16 ml</w:t>
            </w:r>
          </w:p>
          <w:p w14:paraId="7DC1BC5A" w14:textId="77777777" w:rsidR="003D7978" w:rsidRPr="00233D9F" w:rsidRDefault="003D7978" w:rsidP="003D7978">
            <w:pPr>
              <w:rPr>
                <w:lang w:eastAsia="de-DE"/>
              </w:rPr>
            </w:pPr>
            <w:r w:rsidRPr="00233D9F">
              <w:rPr>
                <w:lang w:eastAsia="de-DE"/>
              </w:rPr>
              <w:t>3min: 10 ml</w:t>
            </w:r>
          </w:p>
          <w:p w14:paraId="0C63CE85" w14:textId="77777777" w:rsidR="003D7978" w:rsidRPr="00233D9F" w:rsidRDefault="003D7978" w:rsidP="003D7978">
            <w:pPr>
              <w:rPr>
                <w:lang w:eastAsia="de-DE"/>
              </w:rPr>
            </w:pPr>
            <w:r w:rsidRPr="00233D9F">
              <w:rPr>
                <w:lang w:eastAsia="de-DE"/>
              </w:rPr>
              <w:t>12min: 8 ml</w:t>
            </w:r>
          </w:p>
          <w:p w14:paraId="6BF687AD" w14:textId="77777777" w:rsidR="003D7978" w:rsidRPr="00233D9F" w:rsidRDefault="003D7978" w:rsidP="003D7978">
            <w:pPr>
              <w:rPr>
                <w:lang w:eastAsia="de-DE"/>
              </w:rPr>
            </w:pPr>
          </w:p>
          <w:p w14:paraId="6BBFDD00" w14:textId="77777777" w:rsidR="003D7978" w:rsidRPr="00233D9F" w:rsidRDefault="003D7978" w:rsidP="003D7978">
            <w:pPr>
              <w:rPr>
                <w:lang w:eastAsia="de-DE"/>
              </w:rPr>
            </w:pPr>
            <w:r w:rsidRPr="00233D9F">
              <w:rPr>
                <w:lang w:eastAsia="de-DE"/>
              </w:rPr>
              <w:lastRenderedPageBreak/>
              <w:t>Foam volume &lt; 60 ml after 1 min</w:t>
            </w:r>
          </w:p>
        </w:tc>
        <w:tc>
          <w:tcPr>
            <w:tcW w:w="701" w:type="pct"/>
            <w:vAlign w:val="center"/>
          </w:tcPr>
          <w:p w14:paraId="3A8E2B3B" w14:textId="77777777" w:rsidR="003D7978" w:rsidRPr="00233D9F" w:rsidRDefault="003D7978" w:rsidP="003D7978">
            <w:pPr>
              <w:rPr>
                <w:lang w:eastAsia="de-DE"/>
              </w:rPr>
            </w:pPr>
            <w:r w:rsidRPr="00233D9F">
              <w:rPr>
                <w:lang w:eastAsia="de-DE"/>
              </w:rPr>
              <w:lastRenderedPageBreak/>
              <w:t>Wannenwetsch (2016) Determination of the foaming of KONSERVAN P 40</w:t>
            </w:r>
          </w:p>
        </w:tc>
        <w:tc>
          <w:tcPr>
            <w:tcW w:w="767" w:type="pct"/>
          </w:tcPr>
          <w:p w14:paraId="7B1D555D" w14:textId="77777777" w:rsidR="003D7978" w:rsidRPr="00233D9F" w:rsidRDefault="003D7978" w:rsidP="003D7978">
            <w:pPr>
              <w:rPr>
                <w:lang w:eastAsia="de-DE"/>
              </w:rPr>
            </w:pPr>
            <w:r w:rsidRPr="00233D9F">
              <w:rPr>
                <w:lang w:eastAsia="de-DE"/>
              </w:rPr>
              <w:t>Acceptable</w:t>
            </w:r>
          </w:p>
          <w:p w14:paraId="2F60D64F" w14:textId="77777777" w:rsidR="003D7978" w:rsidRPr="00233D9F" w:rsidRDefault="003D7978" w:rsidP="003D7978">
            <w:pPr>
              <w:rPr>
                <w:lang w:eastAsia="de-DE"/>
              </w:rPr>
            </w:pPr>
            <w:r w:rsidRPr="00233D9F">
              <w:rPr>
                <w:lang w:eastAsia="de-DE"/>
              </w:rPr>
              <w:t xml:space="preserve">The tests are not performed at the minimum concentration of uses (0.03% w/v). Nevertheless, as the volume of foam is &lt;30mL </w:t>
            </w:r>
            <w:r>
              <w:rPr>
                <w:lang w:eastAsia="de-DE"/>
              </w:rPr>
              <w:t>different</w:t>
            </w:r>
            <w:r w:rsidRPr="00233D9F">
              <w:rPr>
                <w:lang w:eastAsia="de-DE"/>
              </w:rPr>
              <w:t xml:space="preserve"> concentrations (0.98% and 7.32%), no other data is required.</w:t>
            </w:r>
          </w:p>
        </w:tc>
      </w:tr>
      <w:tr w:rsidR="003D7978" w:rsidRPr="007C5FFD" w14:paraId="13BC9867" w14:textId="77777777" w:rsidTr="00004D4F">
        <w:trPr>
          <w:trHeight w:val="489"/>
        </w:trPr>
        <w:tc>
          <w:tcPr>
            <w:tcW w:w="1176" w:type="pct"/>
          </w:tcPr>
          <w:p w14:paraId="76738A7E" w14:textId="77777777" w:rsidR="003D7978" w:rsidRPr="007C5FFD" w:rsidRDefault="003D7978" w:rsidP="003D7978">
            <w:pPr>
              <w:rPr>
                <w:lang w:eastAsia="de-DE"/>
              </w:rPr>
            </w:pPr>
            <w:r w:rsidRPr="007C5FFD">
              <w:rPr>
                <w:lang w:eastAsia="de-DE"/>
              </w:rPr>
              <w:t>Flowability/Pourability/Dustability</w:t>
            </w:r>
          </w:p>
        </w:tc>
        <w:tc>
          <w:tcPr>
            <w:tcW w:w="405" w:type="pct"/>
            <w:vAlign w:val="center"/>
          </w:tcPr>
          <w:p w14:paraId="49950AB8" w14:textId="77777777" w:rsidR="003D7978" w:rsidRPr="007C5FFD" w:rsidRDefault="003D7978" w:rsidP="003D7978">
            <w:pPr>
              <w:jc w:val="center"/>
              <w:rPr>
                <w:lang w:eastAsia="de-DE"/>
              </w:rPr>
            </w:pPr>
          </w:p>
        </w:tc>
        <w:tc>
          <w:tcPr>
            <w:tcW w:w="448" w:type="pct"/>
            <w:vAlign w:val="center"/>
          </w:tcPr>
          <w:p w14:paraId="75C913ED" w14:textId="77777777" w:rsidR="003D7978" w:rsidRPr="007C5FFD" w:rsidRDefault="003D7978" w:rsidP="003D7978">
            <w:pPr>
              <w:jc w:val="center"/>
              <w:rPr>
                <w:lang w:eastAsia="de-DE"/>
              </w:rPr>
            </w:pPr>
          </w:p>
        </w:tc>
        <w:tc>
          <w:tcPr>
            <w:tcW w:w="1502" w:type="pct"/>
            <w:vAlign w:val="center"/>
          </w:tcPr>
          <w:p w14:paraId="3E0E5832"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475A3B9F" w14:textId="77777777" w:rsidR="003D7978" w:rsidRPr="007C5FFD" w:rsidRDefault="003D7978" w:rsidP="003D7978">
            <w:pPr>
              <w:jc w:val="center"/>
              <w:rPr>
                <w:lang w:eastAsia="de-DE"/>
              </w:rPr>
            </w:pPr>
          </w:p>
        </w:tc>
        <w:tc>
          <w:tcPr>
            <w:tcW w:w="767" w:type="pct"/>
          </w:tcPr>
          <w:p w14:paraId="6BAE2B36" w14:textId="77777777" w:rsidR="003D7978" w:rsidRPr="007C5FFD" w:rsidRDefault="003D7978" w:rsidP="003D7978">
            <w:pPr>
              <w:jc w:val="center"/>
              <w:rPr>
                <w:lang w:eastAsia="de-DE"/>
              </w:rPr>
            </w:pPr>
          </w:p>
        </w:tc>
      </w:tr>
      <w:tr w:rsidR="003D7978" w:rsidRPr="007C5FFD" w14:paraId="300E7C03" w14:textId="77777777" w:rsidTr="00004D4F">
        <w:trPr>
          <w:trHeight w:val="506"/>
        </w:trPr>
        <w:tc>
          <w:tcPr>
            <w:tcW w:w="1176" w:type="pct"/>
          </w:tcPr>
          <w:p w14:paraId="452F5C8B" w14:textId="77777777" w:rsidR="003D7978" w:rsidRPr="007C5FFD" w:rsidRDefault="003D7978" w:rsidP="003D7978">
            <w:pPr>
              <w:rPr>
                <w:lang w:eastAsia="de-DE"/>
              </w:rPr>
            </w:pPr>
            <w:r w:rsidRPr="007C5FFD">
              <w:rPr>
                <w:lang w:eastAsia="de-DE"/>
              </w:rPr>
              <w:t>Burning rate — smoke generators</w:t>
            </w:r>
          </w:p>
        </w:tc>
        <w:tc>
          <w:tcPr>
            <w:tcW w:w="405" w:type="pct"/>
            <w:vAlign w:val="center"/>
          </w:tcPr>
          <w:p w14:paraId="44FE1205" w14:textId="77777777" w:rsidR="003D7978" w:rsidRPr="007C5FFD" w:rsidRDefault="003D7978" w:rsidP="003D7978">
            <w:pPr>
              <w:jc w:val="center"/>
              <w:rPr>
                <w:lang w:eastAsia="de-DE"/>
              </w:rPr>
            </w:pPr>
          </w:p>
        </w:tc>
        <w:tc>
          <w:tcPr>
            <w:tcW w:w="448" w:type="pct"/>
            <w:vAlign w:val="center"/>
          </w:tcPr>
          <w:p w14:paraId="62061544" w14:textId="77777777" w:rsidR="003D7978" w:rsidRPr="007C5FFD" w:rsidRDefault="003D7978" w:rsidP="003D7978">
            <w:pPr>
              <w:jc w:val="center"/>
              <w:rPr>
                <w:lang w:eastAsia="de-DE"/>
              </w:rPr>
            </w:pPr>
          </w:p>
        </w:tc>
        <w:tc>
          <w:tcPr>
            <w:tcW w:w="1502" w:type="pct"/>
            <w:vAlign w:val="center"/>
          </w:tcPr>
          <w:p w14:paraId="1E6ACE89"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028228C7" w14:textId="77777777" w:rsidR="003D7978" w:rsidRPr="007C5FFD" w:rsidRDefault="003D7978" w:rsidP="003D7978">
            <w:pPr>
              <w:jc w:val="center"/>
              <w:rPr>
                <w:lang w:eastAsia="de-DE"/>
              </w:rPr>
            </w:pPr>
          </w:p>
        </w:tc>
        <w:tc>
          <w:tcPr>
            <w:tcW w:w="767" w:type="pct"/>
          </w:tcPr>
          <w:p w14:paraId="566306F3" w14:textId="77777777" w:rsidR="003D7978" w:rsidRPr="007C5FFD" w:rsidRDefault="003D7978" w:rsidP="003D7978">
            <w:pPr>
              <w:jc w:val="center"/>
              <w:rPr>
                <w:lang w:eastAsia="de-DE"/>
              </w:rPr>
            </w:pPr>
          </w:p>
        </w:tc>
      </w:tr>
      <w:tr w:rsidR="003D7978" w:rsidRPr="007C5FFD" w14:paraId="47DB3911" w14:textId="77777777" w:rsidTr="00004D4F">
        <w:trPr>
          <w:trHeight w:val="506"/>
        </w:trPr>
        <w:tc>
          <w:tcPr>
            <w:tcW w:w="1176" w:type="pct"/>
          </w:tcPr>
          <w:p w14:paraId="36B84081" w14:textId="77777777" w:rsidR="003D7978" w:rsidRPr="007C5FFD" w:rsidRDefault="003D7978" w:rsidP="003D7978">
            <w:pPr>
              <w:rPr>
                <w:lang w:eastAsia="de-DE"/>
              </w:rPr>
            </w:pPr>
            <w:r w:rsidRPr="007C5FFD">
              <w:rPr>
                <w:lang w:eastAsia="de-DE"/>
              </w:rPr>
              <w:t>Burning completeness — smoke generators</w:t>
            </w:r>
          </w:p>
        </w:tc>
        <w:tc>
          <w:tcPr>
            <w:tcW w:w="405" w:type="pct"/>
            <w:vAlign w:val="center"/>
          </w:tcPr>
          <w:p w14:paraId="558F5E4B" w14:textId="77777777" w:rsidR="003D7978" w:rsidRPr="007C5FFD" w:rsidRDefault="003D7978" w:rsidP="003D7978">
            <w:pPr>
              <w:jc w:val="center"/>
              <w:rPr>
                <w:lang w:eastAsia="de-DE"/>
              </w:rPr>
            </w:pPr>
          </w:p>
        </w:tc>
        <w:tc>
          <w:tcPr>
            <w:tcW w:w="448" w:type="pct"/>
            <w:vAlign w:val="center"/>
          </w:tcPr>
          <w:p w14:paraId="78213D62" w14:textId="77777777" w:rsidR="003D7978" w:rsidRPr="007C5FFD" w:rsidRDefault="003D7978" w:rsidP="003D7978">
            <w:pPr>
              <w:jc w:val="center"/>
              <w:rPr>
                <w:lang w:eastAsia="de-DE"/>
              </w:rPr>
            </w:pPr>
          </w:p>
        </w:tc>
        <w:tc>
          <w:tcPr>
            <w:tcW w:w="1502" w:type="pct"/>
            <w:vAlign w:val="center"/>
          </w:tcPr>
          <w:p w14:paraId="2E3CC626"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6C8A68DB" w14:textId="77777777" w:rsidR="003D7978" w:rsidRPr="007C5FFD" w:rsidRDefault="003D7978" w:rsidP="003D7978">
            <w:pPr>
              <w:jc w:val="center"/>
              <w:rPr>
                <w:lang w:eastAsia="de-DE"/>
              </w:rPr>
            </w:pPr>
          </w:p>
        </w:tc>
        <w:tc>
          <w:tcPr>
            <w:tcW w:w="767" w:type="pct"/>
          </w:tcPr>
          <w:p w14:paraId="14E59D96" w14:textId="77777777" w:rsidR="003D7978" w:rsidRPr="007C5FFD" w:rsidRDefault="003D7978" w:rsidP="003D7978">
            <w:pPr>
              <w:jc w:val="center"/>
              <w:rPr>
                <w:lang w:eastAsia="de-DE"/>
              </w:rPr>
            </w:pPr>
          </w:p>
        </w:tc>
      </w:tr>
      <w:tr w:rsidR="003D7978" w:rsidRPr="007C5FFD" w14:paraId="0D0A1E09" w14:textId="77777777" w:rsidTr="00004D4F">
        <w:trPr>
          <w:trHeight w:val="489"/>
        </w:trPr>
        <w:tc>
          <w:tcPr>
            <w:tcW w:w="1176" w:type="pct"/>
          </w:tcPr>
          <w:p w14:paraId="40291625" w14:textId="77777777" w:rsidR="003D7978" w:rsidRPr="007C5FFD" w:rsidRDefault="003D7978" w:rsidP="003D7978">
            <w:pPr>
              <w:rPr>
                <w:lang w:eastAsia="de-DE"/>
              </w:rPr>
            </w:pPr>
            <w:r w:rsidRPr="007C5FFD">
              <w:rPr>
                <w:lang w:eastAsia="de-DE"/>
              </w:rPr>
              <w:t>Composition of smoke — smoke generators</w:t>
            </w:r>
          </w:p>
        </w:tc>
        <w:tc>
          <w:tcPr>
            <w:tcW w:w="405" w:type="pct"/>
            <w:vAlign w:val="center"/>
          </w:tcPr>
          <w:p w14:paraId="03436289" w14:textId="77777777" w:rsidR="003D7978" w:rsidRPr="007C5FFD" w:rsidRDefault="003D7978" w:rsidP="003D7978">
            <w:pPr>
              <w:jc w:val="center"/>
              <w:rPr>
                <w:lang w:eastAsia="de-DE"/>
              </w:rPr>
            </w:pPr>
          </w:p>
        </w:tc>
        <w:tc>
          <w:tcPr>
            <w:tcW w:w="448" w:type="pct"/>
            <w:vAlign w:val="center"/>
          </w:tcPr>
          <w:p w14:paraId="4B27D41F" w14:textId="77777777" w:rsidR="003D7978" w:rsidRPr="007C5FFD" w:rsidRDefault="003D7978" w:rsidP="003D7978">
            <w:pPr>
              <w:jc w:val="center"/>
              <w:rPr>
                <w:lang w:eastAsia="de-DE"/>
              </w:rPr>
            </w:pPr>
          </w:p>
        </w:tc>
        <w:tc>
          <w:tcPr>
            <w:tcW w:w="1502" w:type="pct"/>
            <w:vAlign w:val="center"/>
          </w:tcPr>
          <w:p w14:paraId="52018580"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1F6B60FC" w14:textId="77777777" w:rsidR="003D7978" w:rsidRPr="007C5FFD" w:rsidRDefault="003D7978" w:rsidP="003D7978">
            <w:pPr>
              <w:jc w:val="center"/>
              <w:rPr>
                <w:lang w:eastAsia="de-DE"/>
              </w:rPr>
            </w:pPr>
          </w:p>
        </w:tc>
        <w:tc>
          <w:tcPr>
            <w:tcW w:w="767" w:type="pct"/>
          </w:tcPr>
          <w:p w14:paraId="75746315" w14:textId="77777777" w:rsidR="003D7978" w:rsidRPr="007C5FFD" w:rsidRDefault="003D7978" w:rsidP="003D7978">
            <w:pPr>
              <w:jc w:val="center"/>
              <w:rPr>
                <w:lang w:eastAsia="de-DE"/>
              </w:rPr>
            </w:pPr>
          </w:p>
        </w:tc>
      </w:tr>
      <w:tr w:rsidR="003D7978" w:rsidRPr="007C5FFD" w14:paraId="3E39D4CE" w14:textId="77777777" w:rsidTr="00004D4F">
        <w:trPr>
          <w:trHeight w:val="506"/>
        </w:trPr>
        <w:tc>
          <w:tcPr>
            <w:tcW w:w="1176" w:type="pct"/>
          </w:tcPr>
          <w:p w14:paraId="582EE70E" w14:textId="77777777" w:rsidR="003D7978" w:rsidRPr="007C5FFD" w:rsidRDefault="003D7978" w:rsidP="003D7978">
            <w:pPr>
              <w:rPr>
                <w:lang w:eastAsia="de-DE"/>
              </w:rPr>
            </w:pPr>
            <w:r w:rsidRPr="007C5FFD">
              <w:rPr>
                <w:lang w:eastAsia="de-DE"/>
              </w:rPr>
              <w:t>Spraying pattern — aerosols</w:t>
            </w:r>
          </w:p>
        </w:tc>
        <w:tc>
          <w:tcPr>
            <w:tcW w:w="405" w:type="pct"/>
            <w:vAlign w:val="center"/>
          </w:tcPr>
          <w:p w14:paraId="1A62EF3C" w14:textId="77777777" w:rsidR="003D7978" w:rsidRPr="007C5FFD" w:rsidRDefault="003D7978" w:rsidP="003D7978">
            <w:pPr>
              <w:jc w:val="center"/>
              <w:rPr>
                <w:lang w:eastAsia="de-DE"/>
              </w:rPr>
            </w:pPr>
          </w:p>
        </w:tc>
        <w:tc>
          <w:tcPr>
            <w:tcW w:w="448" w:type="pct"/>
            <w:vAlign w:val="center"/>
          </w:tcPr>
          <w:p w14:paraId="6080A0E5" w14:textId="77777777" w:rsidR="003D7978" w:rsidRPr="007C5FFD" w:rsidRDefault="003D7978" w:rsidP="003D7978">
            <w:pPr>
              <w:jc w:val="center"/>
              <w:rPr>
                <w:lang w:eastAsia="de-DE"/>
              </w:rPr>
            </w:pPr>
          </w:p>
        </w:tc>
        <w:tc>
          <w:tcPr>
            <w:tcW w:w="1502" w:type="pct"/>
            <w:vAlign w:val="center"/>
          </w:tcPr>
          <w:p w14:paraId="41A951B3"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17B01812" w14:textId="77777777" w:rsidR="003D7978" w:rsidRPr="007C5FFD" w:rsidRDefault="003D7978" w:rsidP="003D7978">
            <w:pPr>
              <w:jc w:val="center"/>
              <w:rPr>
                <w:lang w:eastAsia="de-DE"/>
              </w:rPr>
            </w:pPr>
          </w:p>
        </w:tc>
        <w:tc>
          <w:tcPr>
            <w:tcW w:w="767" w:type="pct"/>
          </w:tcPr>
          <w:p w14:paraId="59982E6C" w14:textId="77777777" w:rsidR="003D7978" w:rsidRPr="007C5FFD" w:rsidRDefault="003D7978" w:rsidP="003D7978">
            <w:pPr>
              <w:jc w:val="center"/>
              <w:rPr>
                <w:lang w:eastAsia="de-DE"/>
              </w:rPr>
            </w:pPr>
          </w:p>
        </w:tc>
      </w:tr>
      <w:tr w:rsidR="003D7978" w:rsidRPr="007C5FFD" w14:paraId="62E59AAA" w14:textId="77777777" w:rsidTr="00004D4F">
        <w:trPr>
          <w:trHeight w:val="506"/>
        </w:trPr>
        <w:tc>
          <w:tcPr>
            <w:tcW w:w="1176" w:type="pct"/>
          </w:tcPr>
          <w:p w14:paraId="4BA5A812" w14:textId="77777777" w:rsidR="003D7978" w:rsidRPr="007C5FFD" w:rsidRDefault="003D7978" w:rsidP="003D7978">
            <w:pPr>
              <w:rPr>
                <w:lang w:eastAsia="de-DE"/>
              </w:rPr>
            </w:pPr>
            <w:r w:rsidRPr="007C5FFD">
              <w:rPr>
                <w:lang w:eastAsia="de-DE"/>
              </w:rPr>
              <w:t>Physical compatibility</w:t>
            </w:r>
          </w:p>
        </w:tc>
        <w:tc>
          <w:tcPr>
            <w:tcW w:w="405" w:type="pct"/>
            <w:vAlign w:val="center"/>
          </w:tcPr>
          <w:p w14:paraId="2D2D8E16" w14:textId="77777777" w:rsidR="003D7978" w:rsidRPr="007C5FFD" w:rsidRDefault="003D7978" w:rsidP="003D7978">
            <w:pPr>
              <w:jc w:val="center"/>
              <w:rPr>
                <w:lang w:eastAsia="de-DE"/>
              </w:rPr>
            </w:pPr>
          </w:p>
        </w:tc>
        <w:tc>
          <w:tcPr>
            <w:tcW w:w="448" w:type="pct"/>
            <w:vAlign w:val="center"/>
          </w:tcPr>
          <w:p w14:paraId="47B0A9C6" w14:textId="77777777" w:rsidR="003D7978" w:rsidRPr="007C5FFD" w:rsidRDefault="003D7978" w:rsidP="003D7978">
            <w:pPr>
              <w:jc w:val="center"/>
              <w:rPr>
                <w:lang w:eastAsia="de-DE"/>
              </w:rPr>
            </w:pPr>
          </w:p>
        </w:tc>
        <w:tc>
          <w:tcPr>
            <w:tcW w:w="1502" w:type="pct"/>
            <w:vAlign w:val="center"/>
          </w:tcPr>
          <w:p w14:paraId="5F6DEB37" w14:textId="77777777" w:rsidR="003D7978" w:rsidRPr="007C5FFD" w:rsidRDefault="003D7978" w:rsidP="003D7978">
            <w:pPr>
              <w:jc w:val="center"/>
              <w:rPr>
                <w:lang w:eastAsia="de-DE"/>
              </w:rPr>
            </w:pPr>
            <w:r>
              <w:rPr>
                <w:lang w:eastAsia="en-US"/>
              </w:rPr>
              <w:t>Not required as the product is not intended to be used in mixture.</w:t>
            </w:r>
          </w:p>
        </w:tc>
        <w:tc>
          <w:tcPr>
            <w:tcW w:w="701" w:type="pct"/>
            <w:vAlign w:val="center"/>
          </w:tcPr>
          <w:p w14:paraId="16E59877" w14:textId="77777777" w:rsidR="003D7978" w:rsidRPr="007C5FFD" w:rsidRDefault="003D7978" w:rsidP="003D7978">
            <w:pPr>
              <w:jc w:val="center"/>
              <w:rPr>
                <w:lang w:eastAsia="de-DE"/>
              </w:rPr>
            </w:pPr>
          </w:p>
        </w:tc>
        <w:tc>
          <w:tcPr>
            <w:tcW w:w="767" w:type="pct"/>
          </w:tcPr>
          <w:p w14:paraId="0116CDE6" w14:textId="77777777" w:rsidR="003D7978" w:rsidRPr="007C5FFD" w:rsidRDefault="003D7978" w:rsidP="003D7978">
            <w:pPr>
              <w:jc w:val="center"/>
              <w:rPr>
                <w:lang w:eastAsia="de-DE"/>
              </w:rPr>
            </w:pPr>
          </w:p>
        </w:tc>
      </w:tr>
      <w:tr w:rsidR="003D7978" w:rsidRPr="007C5FFD" w14:paraId="3EDBA75C" w14:textId="77777777" w:rsidTr="00004D4F">
        <w:trPr>
          <w:trHeight w:val="489"/>
        </w:trPr>
        <w:tc>
          <w:tcPr>
            <w:tcW w:w="1176" w:type="pct"/>
          </w:tcPr>
          <w:p w14:paraId="1D6B48BF" w14:textId="77777777" w:rsidR="003D7978" w:rsidRPr="007C5FFD" w:rsidRDefault="003D7978" w:rsidP="003D7978">
            <w:pPr>
              <w:rPr>
                <w:lang w:eastAsia="de-DE"/>
              </w:rPr>
            </w:pPr>
            <w:r w:rsidRPr="007C5FFD">
              <w:rPr>
                <w:lang w:eastAsia="de-DE"/>
              </w:rPr>
              <w:t>Chemical compatibility</w:t>
            </w:r>
          </w:p>
        </w:tc>
        <w:tc>
          <w:tcPr>
            <w:tcW w:w="405" w:type="pct"/>
            <w:vAlign w:val="center"/>
          </w:tcPr>
          <w:p w14:paraId="37D29649" w14:textId="77777777" w:rsidR="003D7978" w:rsidRPr="007C5FFD" w:rsidRDefault="003D7978" w:rsidP="003D7978">
            <w:pPr>
              <w:jc w:val="center"/>
              <w:rPr>
                <w:lang w:eastAsia="de-DE"/>
              </w:rPr>
            </w:pPr>
          </w:p>
        </w:tc>
        <w:tc>
          <w:tcPr>
            <w:tcW w:w="448" w:type="pct"/>
            <w:vAlign w:val="center"/>
          </w:tcPr>
          <w:p w14:paraId="24DC52A0" w14:textId="77777777" w:rsidR="003D7978" w:rsidRPr="007C5FFD" w:rsidRDefault="003D7978" w:rsidP="003D7978">
            <w:pPr>
              <w:jc w:val="center"/>
              <w:rPr>
                <w:lang w:eastAsia="de-DE"/>
              </w:rPr>
            </w:pPr>
          </w:p>
        </w:tc>
        <w:tc>
          <w:tcPr>
            <w:tcW w:w="1502" w:type="pct"/>
            <w:vAlign w:val="center"/>
          </w:tcPr>
          <w:p w14:paraId="335A9161" w14:textId="77777777" w:rsidR="003D7978" w:rsidRPr="007C5FFD" w:rsidRDefault="003D7978" w:rsidP="003D7978">
            <w:pPr>
              <w:jc w:val="center"/>
              <w:rPr>
                <w:lang w:eastAsia="de-DE"/>
              </w:rPr>
            </w:pPr>
            <w:r>
              <w:rPr>
                <w:lang w:eastAsia="en-US"/>
              </w:rPr>
              <w:t>Not required as the product is not intended to be used in mixture.</w:t>
            </w:r>
          </w:p>
        </w:tc>
        <w:tc>
          <w:tcPr>
            <w:tcW w:w="701" w:type="pct"/>
            <w:vAlign w:val="center"/>
          </w:tcPr>
          <w:p w14:paraId="3487F421" w14:textId="77777777" w:rsidR="003D7978" w:rsidRPr="007C5FFD" w:rsidRDefault="003D7978" w:rsidP="003D7978">
            <w:pPr>
              <w:jc w:val="center"/>
              <w:rPr>
                <w:lang w:eastAsia="de-DE"/>
              </w:rPr>
            </w:pPr>
          </w:p>
        </w:tc>
        <w:tc>
          <w:tcPr>
            <w:tcW w:w="767" w:type="pct"/>
          </w:tcPr>
          <w:p w14:paraId="5EAD712D" w14:textId="77777777" w:rsidR="003D7978" w:rsidRPr="007C5FFD" w:rsidRDefault="003D7978" w:rsidP="003D7978">
            <w:pPr>
              <w:jc w:val="center"/>
              <w:rPr>
                <w:lang w:eastAsia="de-DE"/>
              </w:rPr>
            </w:pPr>
          </w:p>
        </w:tc>
      </w:tr>
      <w:tr w:rsidR="003D7978" w:rsidRPr="007C5FFD" w14:paraId="12B5211E" w14:textId="77777777" w:rsidTr="00004D4F">
        <w:trPr>
          <w:trHeight w:val="506"/>
        </w:trPr>
        <w:tc>
          <w:tcPr>
            <w:tcW w:w="1176" w:type="pct"/>
          </w:tcPr>
          <w:p w14:paraId="0BB0505D" w14:textId="77777777" w:rsidR="003D7978" w:rsidRPr="007C5FFD" w:rsidRDefault="003D7978" w:rsidP="003D7978">
            <w:pPr>
              <w:rPr>
                <w:lang w:eastAsia="de-DE"/>
              </w:rPr>
            </w:pPr>
            <w:r w:rsidRPr="007C5FFD">
              <w:rPr>
                <w:lang w:eastAsia="de-DE"/>
              </w:rPr>
              <w:t>Degree of dissolution and dilution stability</w:t>
            </w:r>
          </w:p>
        </w:tc>
        <w:tc>
          <w:tcPr>
            <w:tcW w:w="405" w:type="pct"/>
            <w:vAlign w:val="center"/>
          </w:tcPr>
          <w:p w14:paraId="0607AE65" w14:textId="77777777" w:rsidR="003D7978" w:rsidRPr="007C5FFD" w:rsidRDefault="003D7978" w:rsidP="003D7978">
            <w:pPr>
              <w:jc w:val="center"/>
              <w:rPr>
                <w:lang w:eastAsia="de-DE"/>
              </w:rPr>
            </w:pPr>
          </w:p>
        </w:tc>
        <w:tc>
          <w:tcPr>
            <w:tcW w:w="448" w:type="pct"/>
            <w:vAlign w:val="center"/>
          </w:tcPr>
          <w:p w14:paraId="6FBA0B6A" w14:textId="77777777" w:rsidR="003D7978" w:rsidRPr="007C5FFD" w:rsidRDefault="003D7978" w:rsidP="003D7978">
            <w:pPr>
              <w:jc w:val="center"/>
              <w:rPr>
                <w:lang w:eastAsia="de-DE"/>
              </w:rPr>
            </w:pPr>
          </w:p>
        </w:tc>
        <w:tc>
          <w:tcPr>
            <w:tcW w:w="1502" w:type="pct"/>
            <w:vAlign w:val="center"/>
          </w:tcPr>
          <w:p w14:paraId="4F54E096" w14:textId="77777777" w:rsidR="003D7978" w:rsidRPr="007C5FFD" w:rsidRDefault="003D7978" w:rsidP="003D7978">
            <w:pPr>
              <w:jc w:val="center"/>
              <w:rPr>
                <w:lang w:eastAsia="de-DE"/>
              </w:rPr>
            </w:pPr>
            <w:r>
              <w:rPr>
                <w:lang w:eastAsia="en-US"/>
              </w:rPr>
              <w:t>Not required for an EC formulation.</w:t>
            </w:r>
          </w:p>
        </w:tc>
        <w:tc>
          <w:tcPr>
            <w:tcW w:w="701" w:type="pct"/>
            <w:vAlign w:val="center"/>
          </w:tcPr>
          <w:p w14:paraId="0638B6BC" w14:textId="77777777" w:rsidR="003D7978" w:rsidRPr="007C5FFD" w:rsidRDefault="003D7978" w:rsidP="003D7978">
            <w:pPr>
              <w:jc w:val="center"/>
              <w:rPr>
                <w:lang w:eastAsia="de-DE"/>
              </w:rPr>
            </w:pPr>
          </w:p>
        </w:tc>
        <w:tc>
          <w:tcPr>
            <w:tcW w:w="767" w:type="pct"/>
          </w:tcPr>
          <w:p w14:paraId="48C6EE69" w14:textId="77777777" w:rsidR="003D7978" w:rsidRPr="007C5FFD" w:rsidRDefault="003D7978" w:rsidP="003D7978">
            <w:pPr>
              <w:jc w:val="center"/>
              <w:rPr>
                <w:lang w:eastAsia="de-DE"/>
              </w:rPr>
            </w:pPr>
          </w:p>
        </w:tc>
      </w:tr>
      <w:tr w:rsidR="003D7978" w:rsidRPr="007C5FFD" w14:paraId="572B3657" w14:textId="77777777" w:rsidTr="00004D4F">
        <w:trPr>
          <w:trHeight w:val="1063"/>
        </w:trPr>
        <w:tc>
          <w:tcPr>
            <w:tcW w:w="1176" w:type="pct"/>
          </w:tcPr>
          <w:p w14:paraId="49C42FC0" w14:textId="77777777" w:rsidR="003D7978" w:rsidRPr="007C5FFD" w:rsidRDefault="003D7978" w:rsidP="003D7978">
            <w:pPr>
              <w:rPr>
                <w:lang w:eastAsia="de-DE"/>
              </w:rPr>
            </w:pPr>
            <w:r w:rsidRPr="007C5FFD">
              <w:rPr>
                <w:lang w:eastAsia="de-DE"/>
              </w:rPr>
              <w:t>Surface tension</w:t>
            </w:r>
          </w:p>
        </w:tc>
        <w:tc>
          <w:tcPr>
            <w:tcW w:w="405" w:type="pct"/>
            <w:vAlign w:val="center"/>
          </w:tcPr>
          <w:p w14:paraId="0668A6E7" w14:textId="77777777" w:rsidR="003D7978" w:rsidRPr="007C5FFD" w:rsidRDefault="003D7978" w:rsidP="003D7978">
            <w:pPr>
              <w:rPr>
                <w:lang w:eastAsia="de-DE"/>
              </w:rPr>
            </w:pPr>
            <w:r>
              <w:rPr>
                <w:lang w:eastAsia="de-DE"/>
              </w:rPr>
              <w:t>OECD Guideline No 115</w:t>
            </w:r>
          </w:p>
        </w:tc>
        <w:tc>
          <w:tcPr>
            <w:tcW w:w="448" w:type="pct"/>
            <w:vAlign w:val="center"/>
          </w:tcPr>
          <w:p w14:paraId="77D7B0B3" w14:textId="77777777" w:rsidR="003D7978" w:rsidRPr="007C5FFD" w:rsidRDefault="003D7978" w:rsidP="003D7978">
            <w:pPr>
              <w:rPr>
                <w:lang w:eastAsia="de-DE"/>
              </w:rPr>
            </w:pPr>
            <w:r>
              <w:rPr>
                <w:lang w:eastAsia="de-DE"/>
              </w:rPr>
              <w:t>40.86%</w:t>
            </w:r>
          </w:p>
        </w:tc>
        <w:tc>
          <w:tcPr>
            <w:tcW w:w="1502" w:type="pct"/>
            <w:vAlign w:val="center"/>
          </w:tcPr>
          <w:p w14:paraId="28A2B97E" w14:textId="77777777" w:rsidR="003D7978" w:rsidRPr="00972F2D" w:rsidRDefault="003D7978" w:rsidP="003D7978">
            <w:pPr>
              <w:rPr>
                <w:lang w:val="en-US" w:eastAsia="de-DE"/>
              </w:rPr>
            </w:pPr>
            <w:r w:rsidRPr="00972F2D">
              <w:rPr>
                <w:lang w:val="en-US" w:eastAsia="de-DE"/>
              </w:rPr>
              <w:t>7.33% emulsion:</w:t>
            </w:r>
          </w:p>
          <w:p w14:paraId="05B2D0FF" w14:textId="77777777" w:rsidR="003D7978" w:rsidRDefault="003D7978" w:rsidP="003D7978">
            <w:pPr>
              <w:rPr>
                <w:lang w:eastAsia="de-DE"/>
              </w:rPr>
            </w:pPr>
            <w:r>
              <w:rPr>
                <w:lang w:eastAsia="de-DE"/>
              </w:rPr>
              <w:t>38.0 mN/m at 20°C</w:t>
            </w:r>
          </w:p>
          <w:p w14:paraId="38087F49" w14:textId="77777777" w:rsidR="003D7978" w:rsidRDefault="003D7978" w:rsidP="003D7978">
            <w:pPr>
              <w:rPr>
                <w:lang w:eastAsia="de-DE"/>
              </w:rPr>
            </w:pPr>
            <w:r>
              <w:rPr>
                <w:lang w:eastAsia="de-DE"/>
              </w:rPr>
              <w:t>Product is surface active</w:t>
            </w:r>
          </w:p>
          <w:p w14:paraId="3907D349" w14:textId="77777777" w:rsidR="003D7978" w:rsidRDefault="003D7978" w:rsidP="003D7978">
            <w:pPr>
              <w:rPr>
                <w:lang w:eastAsia="de-DE"/>
              </w:rPr>
            </w:pPr>
          </w:p>
          <w:p w14:paraId="7C416119" w14:textId="77777777" w:rsidR="003D7978" w:rsidRPr="00233D9F" w:rsidRDefault="003D7978" w:rsidP="003D7978">
            <w:pPr>
              <w:rPr>
                <w:lang w:eastAsia="de-DE"/>
              </w:rPr>
            </w:pPr>
            <w:r>
              <w:rPr>
                <w:lang w:eastAsia="de-DE"/>
              </w:rPr>
              <w:t>CMC: 3.25% at 20°C</w:t>
            </w:r>
          </w:p>
        </w:tc>
        <w:tc>
          <w:tcPr>
            <w:tcW w:w="701" w:type="pct"/>
            <w:vAlign w:val="center"/>
          </w:tcPr>
          <w:p w14:paraId="7336E428" w14:textId="77777777" w:rsidR="003D7978" w:rsidRPr="007C5FFD" w:rsidRDefault="003D7978" w:rsidP="003D7978">
            <w:pPr>
              <w:rPr>
                <w:lang w:eastAsia="de-DE"/>
              </w:rPr>
            </w:pPr>
            <w:r>
              <w:rPr>
                <w:lang w:eastAsia="de-DE"/>
              </w:rPr>
              <w:t>Wannenwetsch (2016) Determination of the surface tension and the critical micelle concentration of an aqueous solution of KONSERVAN P 40</w:t>
            </w:r>
          </w:p>
        </w:tc>
        <w:tc>
          <w:tcPr>
            <w:tcW w:w="767" w:type="pct"/>
          </w:tcPr>
          <w:p w14:paraId="1BDBB7E9" w14:textId="77777777" w:rsidR="003D7978" w:rsidRDefault="003D7978" w:rsidP="003D7978">
            <w:pPr>
              <w:rPr>
                <w:lang w:eastAsia="de-DE"/>
              </w:rPr>
            </w:pPr>
            <w:r>
              <w:rPr>
                <w:lang w:eastAsia="de-DE"/>
              </w:rPr>
              <w:t>Acceptable</w:t>
            </w:r>
          </w:p>
        </w:tc>
      </w:tr>
      <w:tr w:rsidR="003D7978" w:rsidRPr="007C5FFD" w14:paraId="12B20B1C" w14:textId="77777777" w:rsidTr="00004D4F">
        <w:trPr>
          <w:trHeight w:val="2076"/>
        </w:trPr>
        <w:tc>
          <w:tcPr>
            <w:tcW w:w="1176" w:type="pct"/>
          </w:tcPr>
          <w:p w14:paraId="2FD0997F" w14:textId="77777777" w:rsidR="003D7978" w:rsidRPr="007C5FFD" w:rsidRDefault="003D7978" w:rsidP="003D7978">
            <w:pPr>
              <w:rPr>
                <w:lang w:eastAsia="de-DE"/>
              </w:rPr>
            </w:pPr>
            <w:r w:rsidRPr="007C5FFD">
              <w:rPr>
                <w:lang w:eastAsia="de-DE"/>
              </w:rPr>
              <w:lastRenderedPageBreak/>
              <w:t>Viscosity</w:t>
            </w:r>
          </w:p>
        </w:tc>
        <w:tc>
          <w:tcPr>
            <w:tcW w:w="405" w:type="pct"/>
            <w:vAlign w:val="center"/>
          </w:tcPr>
          <w:p w14:paraId="709D7A92" w14:textId="77777777" w:rsidR="003D7978" w:rsidRPr="007C5FFD" w:rsidRDefault="003D7978" w:rsidP="003D7978">
            <w:pPr>
              <w:rPr>
                <w:lang w:eastAsia="de-DE"/>
              </w:rPr>
            </w:pPr>
            <w:r>
              <w:rPr>
                <w:lang w:eastAsia="de-DE"/>
              </w:rPr>
              <w:t>OECD Guideline No 114</w:t>
            </w:r>
          </w:p>
        </w:tc>
        <w:tc>
          <w:tcPr>
            <w:tcW w:w="448" w:type="pct"/>
            <w:vAlign w:val="center"/>
          </w:tcPr>
          <w:p w14:paraId="64742048" w14:textId="77777777" w:rsidR="003D7978" w:rsidRPr="007C5FFD" w:rsidRDefault="003D7978" w:rsidP="003D7978">
            <w:pPr>
              <w:rPr>
                <w:lang w:eastAsia="de-DE"/>
              </w:rPr>
            </w:pPr>
            <w:r>
              <w:rPr>
                <w:lang w:eastAsia="de-DE"/>
              </w:rPr>
              <w:t>40.86%</w:t>
            </w:r>
          </w:p>
        </w:tc>
        <w:tc>
          <w:tcPr>
            <w:tcW w:w="1502" w:type="pct"/>
            <w:vAlign w:val="center"/>
          </w:tcPr>
          <w:tbl>
            <w:tblPr>
              <w:tblStyle w:val="Grilledutableau"/>
              <w:tblW w:w="3393" w:type="dxa"/>
              <w:tblLook w:val="04A0" w:firstRow="1" w:lastRow="0" w:firstColumn="1" w:lastColumn="0" w:noHBand="0" w:noVBand="1"/>
            </w:tblPr>
            <w:tblGrid>
              <w:gridCol w:w="1513"/>
              <w:gridCol w:w="940"/>
              <w:gridCol w:w="940"/>
            </w:tblGrid>
            <w:tr w:rsidR="003D7978" w14:paraId="3433DE71" w14:textId="77777777" w:rsidTr="003D7978">
              <w:trPr>
                <w:trHeight w:val="244"/>
              </w:trPr>
              <w:tc>
                <w:tcPr>
                  <w:tcW w:w="1367" w:type="dxa"/>
                  <w:vAlign w:val="center"/>
                </w:tcPr>
                <w:p w14:paraId="56076410" w14:textId="77777777" w:rsidR="003D7978" w:rsidRDefault="003D7978" w:rsidP="003D7978">
                  <w:pPr>
                    <w:rPr>
                      <w:sz w:val="20"/>
                      <w:szCs w:val="20"/>
                      <w:lang w:eastAsia="de-DE"/>
                    </w:rPr>
                  </w:pPr>
                  <w:r>
                    <w:rPr>
                      <w:sz w:val="20"/>
                      <w:szCs w:val="20"/>
                      <w:lang w:eastAsia="de-DE"/>
                    </w:rPr>
                    <w:t>Temperature</w:t>
                  </w:r>
                </w:p>
              </w:tc>
              <w:tc>
                <w:tcPr>
                  <w:tcW w:w="1013" w:type="dxa"/>
                  <w:vAlign w:val="center"/>
                </w:tcPr>
                <w:p w14:paraId="7496A7F4" w14:textId="77777777" w:rsidR="003D7978" w:rsidRDefault="003D7978" w:rsidP="003D7978">
                  <w:pPr>
                    <w:jc w:val="center"/>
                    <w:rPr>
                      <w:sz w:val="20"/>
                      <w:szCs w:val="20"/>
                      <w:lang w:eastAsia="de-DE"/>
                    </w:rPr>
                  </w:pPr>
                  <w:r>
                    <w:rPr>
                      <w:sz w:val="20"/>
                      <w:szCs w:val="20"/>
                      <w:lang w:eastAsia="de-DE"/>
                    </w:rPr>
                    <w:t>20°C</w:t>
                  </w:r>
                </w:p>
              </w:tc>
              <w:tc>
                <w:tcPr>
                  <w:tcW w:w="1013" w:type="dxa"/>
                  <w:vAlign w:val="center"/>
                </w:tcPr>
                <w:p w14:paraId="52B63C4B" w14:textId="77777777" w:rsidR="003D7978" w:rsidRDefault="003D7978" w:rsidP="003D7978">
                  <w:pPr>
                    <w:jc w:val="center"/>
                    <w:rPr>
                      <w:sz w:val="20"/>
                      <w:szCs w:val="20"/>
                      <w:lang w:eastAsia="de-DE"/>
                    </w:rPr>
                  </w:pPr>
                  <w:r>
                    <w:rPr>
                      <w:sz w:val="20"/>
                      <w:szCs w:val="20"/>
                      <w:lang w:eastAsia="de-DE"/>
                    </w:rPr>
                    <w:t>40°C</w:t>
                  </w:r>
                </w:p>
              </w:tc>
            </w:tr>
            <w:tr w:rsidR="003D7978" w14:paraId="01DA64C9" w14:textId="77777777" w:rsidTr="003D7978">
              <w:trPr>
                <w:trHeight w:val="506"/>
              </w:trPr>
              <w:tc>
                <w:tcPr>
                  <w:tcW w:w="1367" w:type="dxa"/>
                  <w:vAlign w:val="center"/>
                </w:tcPr>
                <w:p w14:paraId="44E95CAF" w14:textId="77777777" w:rsidR="003D7978" w:rsidRDefault="003D7978" w:rsidP="003D7978">
                  <w:pPr>
                    <w:rPr>
                      <w:sz w:val="20"/>
                      <w:szCs w:val="20"/>
                      <w:lang w:eastAsia="de-DE"/>
                    </w:rPr>
                  </w:pPr>
                  <w:r>
                    <w:rPr>
                      <w:sz w:val="20"/>
                      <w:szCs w:val="20"/>
                      <w:lang w:eastAsia="de-DE"/>
                    </w:rPr>
                    <w:t>Shear rate</w:t>
                  </w:r>
                </w:p>
              </w:tc>
              <w:tc>
                <w:tcPr>
                  <w:tcW w:w="1013" w:type="dxa"/>
                  <w:vAlign w:val="center"/>
                </w:tcPr>
                <w:p w14:paraId="479571ED" w14:textId="77777777" w:rsidR="003D7978" w:rsidRDefault="003D7978" w:rsidP="003D7978">
                  <w:pPr>
                    <w:jc w:val="center"/>
                    <w:rPr>
                      <w:sz w:val="20"/>
                      <w:szCs w:val="20"/>
                      <w:lang w:eastAsia="de-DE"/>
                    </w:rPr>
                  </w:pPr>
                  <w:r>
                    <w:rPr>
                      <w:sz w:val="20"/>
                      <w:szCs w:val="20"/>
                      <w:lang w:eastAsia="de-DE"/>
                    </w:rPr>
                    <w:t>4-30 rpm</w:t>
                  </w:r>
                </w:p>
              </w:tc>
              <w:tc>
                <w:tcPr>
                  <w:tcW w:w="1013" w:type="dxa"/>
                  <w:vAlign w:val="center"/>
                </w:tcPr>
                <w:p w14:paraId="4B406E75" w14:textId="77777777" w:rsidR="003D7978" w:rsidRDefault="003D7978" w:rsidP="003D7978">
                  <w:pPr>
                    <w:jc w:val="center"/>
                    <w:rPr>
                      <w:sz w:val="20"/>
                      <w:szCs w:val="20"/>
                      <w:lang w:eastAsia="de-DE"/>
                    </w:rPr>
                  </w:pPr>
                  <w:r>
                    <w:rPr>
                      <w:sz w:val="20"/>
                      <w:szCs w:val="20"/>
                      <w:lang w:eastAsia="de-DE"/>
                    </w:rPr>
                    <w:t>10-60 rpm</w:t>
                  </w:r>
                </w:p>
              </w:tc>
            </w:tr>
            <w:tr w:rsidR="003D7978" w14:paraId="43DFF618" w14:textId="77777777" w:rsidTr="003D7978">
              <w:trPr>
                <w:trHeight w:val="489"/>
              </w:trPr>
              <w:tc>
                <w:tcPr>
                  <w:tcW w:w="1367" w:type="dxa"/>
                  <w:vAlign w:val="center"/>
                </w:tcPr>
                <w:p w14:paraId="3259242C" w14:textId="77777777" w:rsidR="003D7978" w:rsidRDefault="003D7978" w:rsidP="003D7978">
                  <w:pPr>
                    <w:rPr>
                      <w:sz w:val="20"/>
                      <w:szCs w:val="20"/>
                      <w:lang w:eastAsia="de-DE"/>
                    </w:rPr>
                  </w:pPr>
                  <w:r>
                    <w:rPr>
                      <w:sz w:val="20"/>
                      <w:szCs w:val="20"/>
                      <w:lang w:eastAsia="de-DE"/>
                    </w:rPr>
                    <w:t>Dynamic viscosity</w:t>
                  </w:r>
                </w:p>
              </w:tc>
              <w:tc>
                <w:tcPr>
                  <w:tcW w:w="1013" w:type="dxa"/>
                  <w:vAlign w:val="center"/>
                </w:tcPr>
                <w:p w14:paraId="20CD8BD2" w14:textId="77777777" w:rsidR="003D7978" w:rsidRDefault="003D7978" w:rsidP="003D7978">
                  <w:pPr>
                    <w:jc w:val="center"/>
                    <w:rPr>
                      <w:sz w:val="20"/>
                      <w:szCs w:val="20"/>
                      <w:lang w:eastAsia="de-DE"/>
                    </w:rPr>
                  </w:pPr>
                  <w:r>
                    <w:rPr>
                      <w:sz w:val="20"/>
                      <w:szCs w:val="20"/>
                      <w:lang w:eastAsia="de-DE"/>
                    </w:rPr>
                    <w:t>193.9 mPa.s</w:t>
                  </w:r>
                </w:p>
              </w:tc>
              <w:tc>
                <w:tcPr>
                  <w:tcW w:w="1013" w:type="dxa"/>
                  <w:vAlign w:val="center"/>
                </w:tcPr>
                <w:p w14:paraId="0879CDFC" w14:textId="77777777" w:rsidR="003D7978" w:rsidRDefault="003D7978" w:rsidP="003D7978">
                  <w:pPr>
                    <w:jc w:val="center"/>
                    <w:rPr>
                      <w:sz w:val="20"/>
                      <w:szCs w:val="20"/>
                      <w:lang w:eastAsia="de-DE"/>
                    </w:rPr>
                  </w:pPr>
                  <w:r>
                    <w:rPr>
                      <w:sz w:val="20"/>
                      <w:szCs w:val="20"/>
                      <w:lang w:eastAsia="de-DE"/>
                    </w:rPr>
                    <w:t>68.5 mPa.s</w:t>
                  </w:r>
                </w:p>
              </w:tc>
            </w:tr>
            <w:tr w:rsidR="003D7978" w14:paraId="505DE97A" w14:textId="77777777" w:rsidTr="003D7978">
              <w:trPr>
                <w:trHeight w:val="523"/>
              </w:trPr>
              <w:tc>
                <w:tcPr>
                  <w:tcW w:w="1367" w:type="dxa"/>
                  <w:vAlign w:val="center"/>
                </w:tcPr>
                <w:p w14:paraId="01F0BD61" w14:textId="77777777" w:rsidR="003D7978" w:rsidRDefault="003D7978" w:rsidP="003D7978">
                  <w:pPr>
                    <w:rPr>
                      <w:sz w:val="20"/>
                      <w:szCs w:val="20"/>
                      <w:lang w:eastAsia="de-DE"/>
                    </w:rPr>
                  </w:pPr>
                  <w:r>
                    <w:rPr>
                      <w:sz w:val="20"/>
                      <w:szCs w:val="20"/>
                      <w:lang w:eastAsia="de-DE"/>
                    </w:rPr>
                    <w:t>Kinematic viscosity</w:t>
                  </w:r>
                </w:p>
              </w:tc>
              <w:tc>
                <w:tcPr>
                  <w:tcW w:w="1013" w:type="dxa"/>
                  <w:vAlign w:val="center"/>
                </w:tcPr>
                <w:p w14:paraId="0B9DF0BB" w14:textId="77777777" w:rsidR="003D7978" w:rsidRDefault="003D7978" w:rsidP="003D7978">
                  <w:pPr>
                    <w:jc w:val="center"/>
                    <w:rPr>
                      <w:sz w:val="20"/>
                      <w:szCs w:val="20"/>
                      <w:lang w:eastAsia="de-DE"/>
                    </w:rPr>
                  </w:pPr>
                  <w:r>
                    <w:rPr>
                      <w:sz w:val="20"/>
                      <w:szCs w:val="20"/>
                      <w:lang w:eastAsia="de-DE"/>
                    </w:rPr>
                    <w:t>178.2 m²/s</w:t>
                  </w:r>
                </w:p>
              </w:tc>
              <w:tc>
                <w:tcPr>
                  <w:tcW w:w="1013" w:type="dxa"/>
                  <w:vAlign w:val="center"/>
                </w:tcPr>
                <w:p w14:paraId="4528FC25" w14:textId="77777777" w:rsidR="003D7978" w:rsidRDefault="003D7978" w:rsidP="003D7978">
                  <w:pPr>
                    <w:jc w:val="center"/>
                    <w:rPr>
                      <w:sz w:val="20"/>
                      <w:szCs w:val="20"/>
                      <w:lang w:eastAsia="de-DE"/>
                    </w:rPr>
                  </w:pPr>
                  <w:r>
                    <w:rPr>
                      <w:sz w:val="20"/>
                      <w:szCs w:val="20"/>
                      <w:lang w:eastAsia="de-DE"/>
                    </w:rPr>
                    <w:t>62.9 m²/s</w:t>
                  </w:r>
                </w:p>
              </w:tc>
            </w:tr>
          </w:tbl>
          <w:p w14:paraId="3DD2DA44" w14:textId="77777777" w:rsidR="003D7978" w:rsidRPr="007C5FFD" w:rsidRDefault="003D7978" w:rsidP="003D7978">
            <w:pPr>
              <w:rPr>
                <w:lang w:eastAsia="de-DE"/>
              </w:rPr>
            </w:pPr>
            <w:r w:rsidRPr="00226AC5">
              <w:rPr>
                <w:lang w:eastAsia="de-DE"/>
              </w:rPr>
              <w:t xml:space="preserve">Newtonian </w:t>
            </w:r>
            <w:r>
              <w:rPr>
                <w:lang w:eastAsia="de-DE"/>
              </w:rPr>
              <w:t>liquid</w:t>
            </w:r>
          </w:p>
        </w:tc>
        <w:tc>
          <w:tcPr>
            <w:tcW w:w="701" w:type="pct"/>
            <w:vAlign w:val="center"/>
          </w:tcPr>
          <w:p w14:paraId="5D0C4096" w14:textId="77777777" w:rsidR="003D7978" w:rsidRPr="007C5FFD" w:rsidRDefault="003D7978" w:rsidP="003D7978">
            <w:pPr>
              <w:rPr>
                <w:lang w:eastAsia="de-DE"/>
              </w:rPr>
            </w:pPr>
            <w:r>
              <w:rPr>
                <w:lang w:eastAsia="de-DE"/>
              </w:rPr>
              <w:t>Wannenwetsch (2016) Determination of the viscosity of KONSERVAN P 40</w:t>
            </w:r>
          </w:p>
        </w:tc>
        <w:tc>
          <w:tcPr>
            <w:tcW w:w="767" w:type="pct"/>
          </w:tcPr>
          <w:p w14:paraId="3A16AB2F" w14:textId="77777777" w:rsidR="003D7978" w:rsidRDefault="003D7978" w:rsidP="003D7978">
            <w:pPr>
              <w:rPr>
                <w:lang w:eastAsia="de-DE"/>
              </w:rPr>
            </w:pPr>
            <w:r>
              <w:rPr>
                <w:lang w:eastAsia="de-DE"/>
              </w:rPr>
              <w:t>Acceptable</w:t>
            </w:r>
          </w:p>
        </w:tc>
      </w:tr>
    </w:tbl>
    <w:p w14:paraId="5360ED43" w14:textId="77777777" w:rsidR="003D7978" w:rsidRPr="007C5FFD" w:rsidRDefault="003D7978" w:rsidP="003D7978">
      <w:pPr>
        <w:ind w:left="360"/>
        <w:contextualSpacing/>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3D7978" w:rsidRPr="007C5FFD" w14:paraId="353232A3" w14:textId="77777777" w:rsidTr="003D7978">
        <w:tc>
          <w:tcPr>
            <w:tcW w:w="5000" w:type="pct"/>
            <w:tcBorders>
              <w:top w:val="single" w:sz="4" w:space="0" w:color="auto"/>
              <w:left w:val="single" w:sz="4" w:space="0" w:color="auto"/>
              <w:bottom w:val="single" w:sz="6" w:space="0" w:color="auto"/>
              <w:right w:val="single" w:sz="6" w:space="0" w:color="auto"/>
            </w:tcBorders>
            <w:shd w:val="clear" w:color="auto" w:fill="CCFFCC"/>
          </w:tcPr>
          <w:p w14:paraId="487B171B" w14:textId="77777777" w:rsidR="003D7978" w:rsidRPr="007C5FFD" w:rsidRDefault="003D7978" w:rsidP="003D7978">
            <w:pPr>
              <w:rPr>
                <w:b/>
                <w:bCs/>
                <w:lang w:eastAsia="en-US"/>
              </w:rPr>
            </w:pPr>
            <w:r w:rsidRPr="007C5FFD">
              <w:rPr>
                <w:b/>
                <w:bCs/>
                <w:lang w:eastAsia="en-US"/>
              </w:rPr>
              <w:t>Conclusion on the p</w:t>
            </w:r>
            <w:r w:rsidRPr="007C5FFD">
              <w:rPr>
                <w:b/>
                <w:lang w:eastAsia="de-DE"/>
              </w:rPr>
              <w:t>hysical, chemical and technical properties</w:t>
            </w:r>
            <w:r w:rsidRPr="007C5FFD">
              <w:rPr>
                <w:b/>
                <w:bCs/>
                <w:lang w:eastAsia="en-US"/>
              </w:rPr>
              <w:t xml:space="preserve"> of the product</w:t>
            </w:r>
          </w:p>
        </w:tc>
      </w:tr>
      <w:tr w:rsidR="003D7978" w:rsidRPr="007C5FFD" w14:paraId="19223F4C" w14:textId="77777777" w:rsidTr="003D7978">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1CD6A29" w14:textId="77777777" w:rsidR="00C04FCD" w:rsidRDefault="00C04FCD" w:rsidP="00C04FCD">
            <w:pPr>
              <w:widowControl w:val="0"/>
              <w:spacing w:line="276" w:lineRule="auto"/>
              <w:rPr>
                <w:lang w:eastAsia="en-US"/>
              </w:rPr>
            </w:pPr>
            <w:r w:rsidRPr="00233D9F">
              <w:rPr>
                <w:lang w:eastAsia="en-US"/>
              </w:rPr>
              <w:t xml:space="preserve">KONSERVAN P 40 is an </w:t>
            </w:r>
            <w:r>
              <w:rPr>
                <w:lang w:eastAsia="en-US"/>
              </w:rPr>
              <w:t>E</w:t>
            </w:r>
            <w:r w:rsidRPr="00233D9F">
              <w:rPr>
                <w:lang w:eastAsia="en-US"/>
              </w:rPr>
              <w:t xml:space="preserve">mulsifiable </w:t>
            </w:r>
            <w:r>
              <w:rPr>
                <w:lang w:eastAsia="en-US"/>
              </w:rPr>
              <w:t>C</w:t>
            </w:r>
            <w:r w:rsidRPr="00233D9F">
              <w:rPr>
                <w:lang w:eastAsia="en-US"/>
              </w:rPr>
              <w:t xml:space="preserve">oncentrate (EC). The appearance of the product is a clear yellow liquid, with a slight sweetish odour. It is not explosive and has no oxidizing properties. The product is not flammable. It has a self-ignition temperature of 365°C. In aqueous solution (1% dilution), it has a pH value of 5.5 at 23.1°C. </w:t>
            </w:r>
          </w:p>
          <w:p w14:paraId="206E83A8" w14:textId="25145A25" w:rsidR="00C04FCD" w:rsidRPr="00233D9F" w:rsidRDefault="00C04FCD" w:rsidP="00C04FCD">
            <w:pPr>
              <w:widowControl w:val="0"/>
              <w:spacing w:line="276" w:lineRule="auto"/>
              <w:rPr>
                <w:lang w:eastAsia="en-US"/>
              </w:rPr>
            </w:pPr>
            <w:r w:rsidRPr="00233D9F">
              <w:rPr>
                <w:lang w:eastAsia="en-US"/>
              </w:rPr>
              <w:t>There is no effect of high temperature on the stability of the formulation, since after 14 days at 54°C</w:t>
            </w:r>
            <w:r>
              <w:rPr>
                <w:lang w:eastAsia="en-US"/>
              </w:rPr>
              <w:t xml:space="preserve"> and 2years at 20°C</w:t>
            </w:r>
            <w:r w:rsidRPr="00233D9F">
              <w:rPr>
                <w:lang w:eastAsia="en-US"/>
              </w:rPr>
              <w:t>, neither the active ingredient content nor the technical properties were changed.</w:t>
            </w:r>
            <w:r>
              <w:t xml:space="preserve"> </w:t>
            </w:r>
          </w:p>
          <w:p w14:paraId="4ABD98ED" w14:textId="307390D3" w:rsidR="00C04FCD" w:rsidRDefault="00C04FCD" w:rsidP="00C04FCD">
            <w:pPr>
              <w:widowControl w:val="0"/>
              <w:spacing w:line="276" w:lineRule="auto"/>
              <w:rPr>
                <w:lang w:eastAsia="de-DE"/>
              </w:rPr>
            </w:pPr>
            <w:r w:rsidRPr="004620BC">
              <w:rPr>
                <w:lang w:eastAsia="de-DE"/>
              </w:rPr>
              <w:t xml:space="preserve">No low temperature storage was provided. Consequently, </w:t>
            </w:r>
            <w:r w:rsidR="00F1792A">
              <w:rPr>
                <w:lang w:eastAsia="de-DE"/>
              </w:rPr>
              <w:t xml:space="preserve">the product should be stored away from frost. The applicant proposes the RMM “store above 10°C”, which is accepted by rMS. </w:t>
            </w:r>
            <w:r w:rsidRPr="004620BC">
              <w:rPr>
                <w:lang w:eastAsia="de-DE"/>
              </w:rPr>
              <w:t xml:space="preserve"> </w:t>
            </w:r>
          </w:p>
          <w:p w14:paraId="110BA0A2" w14:textId="77777777" w:rsidR="00C04FCD" w:rsidRDefault="00C04FCD" w:rsidP="00C04FCD">
            <w:pPr>
              <w:widowControl w:val="0"/>
              <w:spacing w:line="276" w:lineRule="auto"/>
              <w:rPr>
                <w:lang w:eastAsia="de-DE"/>
              </w:rPr>
            </w:pPr>
          </w:p>
          <w:p w14:paraId="061E18D5" w14:textId="5073C8BD" w:rsidR="00C04FCD" w:rsidRDefault="00F1792A" w:rsidP="00C04FCD">
            <w:pPr>
              <w:widowControl w:val="0"/>
              <w:spacing w:line="276" w:lineRule="auto"/>
              <w:rPr>
                <w:lang w:eastAsia="de-DE"/>
              </w:rPr>
            </w:pPr>
            <w:r>
              <w:rPr>
                <w:lang w:eastAsia="de-DE"/>
              </w:rPr>
              <w:t>Instructions for SPC</w:t>
            </w:r>
            <w:r w:rsidR="00C04FCD">
              <w:rPr>
                <w:lang w:eastAsia="de-DE"/>
              </w:rPr>
              <w:t>:</w:t>
            </w:r>
          </w:p>
          <w:p w14:paraId="4BAB5CC6" w14:textId="77777777" w:rsidR="00C04FCD" w:rsidRDefault="00C04FCD" w:rsidP="00C04FCD">
            <w:pPr>
              <w:widowControl w:val="0"/>
              <w:spacing w:line="276" w:lineRule="auto"/>
              <w:rPr>
                <w:lang w:eastAsia="de-DE"/>
              </w:rPr>
            </w:pPr>
            <w:r>
              <w:rPr>
                <w:lang w:eastAsia="de-DE"/>
              </w:rPr>
              <w:t>Shelf-life: 12 months</w:t>
            </w:r>
          </w:p>
          <w:p w14:paraId="654EBFD5" w14:textId="1D0B4C3D" w:rsidR="003D7978" w:rsidRPr="00233D9F" w:rsidRDefault="00C04FCD" w:rsidP="00CF0B49">
            <w:pPr>
              <w:spacing w:line="276" w:lineRule="auto"/>
              <w:rPr>
                <w:b/>
                <w:lang w:eastAsia="en-US"/>
              </w:rPr>
            </w:pPr>
            <w:r>
              <w:rPr>
                <w:lang w:eastAsia="de-DE"/>
              </w:rPr>
              <w:t>Store above 10°C</w:t>
            </w:r>
          </w:p>
        </w:tc>
      </w:tr>
    </w:tbl>
    <w:p w14:paraId="51E3162F" w14:textId="77777777" w:rsidR="003D7978" w:rsidRDefault="003D7978" w:rsidP="003D7978">
      <w:pPr>
        <w:ind w:left="360"/>
        <w:contextualSpacing/>
      </w:pPr>
    </w:p>
    <w:p w14:paraId="0FD6DF2C" w14:textId="77777777" w:rsidR="003D7978" w:rsidRDefault="003D7978" w:rsidP="003D7978">
      <w:pPr>
        <w:spacing w:after="200" w:line="276" w:lineRule="auto"/>
        <w:rPr>
          <w:rFonts w:cs="Arial"/>
          <w:b/>
          <w:bCs/>
          <w:szCs w:val="26"/>
          <w:lang w:val="de-DE" w:eastAsia="de-DE"/>
        </w:rPr>
      </w:pPr>
      <w:r>
        <w:rPr>
          <w:lang w:val="de-DE" w:eastAsia="de-DE"/>
        </w:rPr>
        <w:br w:type="page"/>
      </w:r>
    </w:p>
    <w:p w14:paraId="413C4325" w14:textId="77777777" w:rsidR="009D0C0B" w:rsidRDefault="00FA480B">
      <w:pPr>
        <w:pStyle w:val="Titre3"/>
        <w:rPr>
          <w:rFonts w:eastAsia="Calibri"/>
          <w:lang w:eastAsia="en-US"/>
        </w:rPr>
      </w:pPr>
      <w:bookmarkStart w:id="49" w:name="_Toc111202077"/>
      <w:r>
        <w:lastRenderedPageBreak/>
        <w:t>Physical hazards and respective characteristics</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3"/>
        <w:gridCol w:w="1497"/>
        <w:gridCol w:w="1622"/>
        <w:gridCol w:w="4740"/>
        <w:gridCol w:w="2372"/>
        <w:gridCol w:w="2372"/>
      </w:tblGrid>
      <w:tr w:rsidR="003D7978" w:rsidRPr="007C5FFD" w14:paraId="2ADA07B3" w14:textId="77777777" w:rsidTr="003D7978">
        <w:trPr>
          <w:trHeight w:val="186"/>
          <w:tblHeader/>
        </w:trPr>
        <w:tc>
          <w:tcPr>
            <w:tcW w:w="738" w:type="pct"/>
            <w:shd w:val="clear" w:color="auto" w:fill="E0E0E0"/>
            <w:vAlign w:val="center"/>
          </w:tcPr>
          <w:p w14:paraId="3FE8CA11" w14:textId="77777777" w:rsidR="003D7978" w:rsidRPr="007C5FFD" w:rsidRDefault="003D7978" w:rsidP="003D7978">
            <w:pPr>
              <w:rPr>
                <w:b/>
                <w:lang w:eastAsia="de-DE"/>
              </w:rPr>
            </w:pPr>
            <w:r w:rsidRPr="007C5FFD">
              <w:rPr>
                <w:b/>
                <w:lang w:eastAsia="de-DE"/>
              </w:rPr>
              <w:t>Property</w:t>
            </w:r>
          </w:p>
        </w:tc>
        <w:tc>
          <w:tcPr>
            <w:tcW w:w="506" w:type="pct"/>
            <w:shd w:val="clear" w:color="auto" w:fill="E0E0E0"/>
            <w:vAlign w:val="center"/>
          </w:tcPr>
          <w:p w14:paraId="609CD008" w14:textId="77777777" w:rsidR="003D7978" w:rsidRPr="007C5FFD" w:rsidRDefault="003D7978" w:rsidP="003D7978">
            <w:pPr>
              <w:rPr>
                <w:b/>
                <w:lang w:eastAsia="de-DE"/>
              </w:rPr>
            </w:pPr>
            <w:r w:rsidRPr="007C5FFD">
              <w:rPr>
                <w:b/>
                <w:lang w:eastAsia="de-DE"/>
              </w:rPr>
              <w:t>Guideline  and Method</w:t>
            </w:r>
          </w:p>
        </w:tc>
        <w:tc>
          <w:tcPr>
            <w:tcW w:w="548" w:type="pct"/>
            <w:shd w:val="clear" w:color="auto" w:fill="E0E0E0"/>
            <w:vAlign w:val="center"/>
          </w:tcPr>
          <w:p w14:paraId="7AE5A549" w14:textId="77777777" w:rsidR="003D7978" w:rsidRPr="007C5FFD" w:rsidRDefault="003D7978" w:rsidP="003D7978">
            <w:pPr>
              <w:rPr>
                <w:b/>
                <w:lang w:eastAsia="de-DE"/>
              </w:rPr>
            </w:pPr>
            <w:r w:rsidRPr="007C5FFD">
              <w:rPr>
                <w:b/>
                <w:lang w:eastAsia="de-DE"/>
              </w:rPr>
              <w:t>Purity of the test substance (% (w/w)</w:t>
            </w:r>
          </w:p>
        </w:tc>
        <w:tc>
          <w:tcPr>
            <w:tcW w:w="1603" w:type="pct"/>
            <w:shd w:val="clear" w:color="auto" w:fill="E0E0E0"/>
            <w:vAlign w:val="center"/>
          </w:tcPr>
          <w:p w14:paraId="5702CE50" w14:textId="77777777" w:rsidR="003D7978" w:rsidRPr="007C5FFD" w:rsidRDefault="003D7978" w:rsidP="003D7978">
            <w:pPr>
              <w:rPr>
                <w:b/>
                <w:lang w:eastAsia="de-DE"/>
              </w:rPr>
            </w:pPr>
            <w:r w:rsidRPr="007C5FFD">
              <w:rPr>
                <w:b/>
                <w:lang w:eastAsia="de-DE"/>
              </w:rPr>
              <w:t>Results</w:t>
            </w:r>
          </w:p>
        </w:tc>
        <w:tc>
          <w:tcPr>
            <w:tcW w:w="802" w:type="pct"/>
            <w:shd w:val="clear" w:color="auto" w:fill="E0E0E0"/>
            <w:vAlign w:val="center"/>
          </w:tcPr>
          <w:p w14:paraId="21B1C960" w14:textId="77777777" w:rsidR="003D7978" w:rsidRPr="007C5FFD" w:rsidRDefault="003D7978" w:rsidP="003D7978">
            <w:pPr>
              <w:rPr>
                <w:b/>
                <w:lang w:eastAsia="de-DE"/>
              </w:rPr>
            </w:pPr>
            <w:r w:rsidRPr="007C5FFD">
              <w:rPr>
                <w:b/>
                <w:lang w:eastAsia="de-DE"/>
              </w:rPr>
              <w:t>Reference</w:t>
            </w:r>
          </w:p>
        </w:tc>
        <w:tc>
          <w:tcPr>
            <w:tcW w:w="802" w:type="pct"/>
            <w:shd w:val="clear" w:color="auto" w:fill="E0E0E0"/>
          </w:tcPr>
          <w:p w14:paraId="3C873A72" w14:textId="77777777" w:rsidR="003D7978" w:rsidRPr="007C5FFD" w:rsidRDefault="003D7978" w:rsidP="003D7978">
            <w:pPr>
              <w:rPr>
                <w:b/>
                <w:lang w:eastAsia="de-DE"/>
              </w:rPr>
            </w:pPr>
          </w:p>
        </w:tc>
      </w:tr>
      <w:tr w:rsidR="003D7978" w:rsidRPr="007C5FFD" w14:paraId="64F96E1F" w14:textId="77777777" w:rsidTr="003D7978">
        <w:trPr>
          <w:trHeight w:val="186"/>
        </w:trPr>
        <w:tc>
          <w:tcPr>
            <w:tcW w:w="738" w:type="pct"/>
          </w:tcPr>
          <w:p w14:paraId="0966212B" w14:textId="77777777" w:rsidR="003D7978" w:rsidRPr="007C5FFD" w:rsidRDefault="003D7978" w:rsidP="003D7978">
            <w:pPr>
              <w:rPr>
                <w:lang w:eastAsia="de-DE"/>
              </w:rPr>
            </w:pPr>
            <w:r w:rsidRPr="007C5FFD">
              <w:rPr>
                <w:lang w:eastAsia="de-DE"/>
              </w:rPr>
              <w:t>Explosives</w:t>
            </w:r>
          </w:p>
        </w:tc>
        <w:tc>
          <w:tcPr>
            <w:tcW w:w="506" w:type="pct"/>
          </w:tcPr>
          <w:p w14:paraId="2E131882" w14:textId="77777777" w:rsidR="003D7978" w:rsidRPr="007C5FFD" w:rsidRDefault="003D7978" w:rsidP="003D7978">
            <w:pPr>
              <w:rPr>
                <w:lang w:eastAsia="de-DE"/>
              </w:rPr>
            </w:pPr>
            <w:r>
              <w:rPr>
                <w:lang w:eastAsia="de-DE"/>
              </w:rPr>
              <w:t>Expert statement</w:t>
            </w:r>
          </w:p>
        </w:tc>
        <w:tc>
          <w:tcPr>
            <w:tcW w:w="548" w:type="pct"/>
          </w:tcPr>
          <w:p w14:paraId="2D9FFB4F" w14:textId="77777777" w:rsidR="003D7978" w:rsidRPr="007C5FFD" w:rsidRDefault="003D7978" w:rsidP="003D7978">
            <w:pPr>
              <w:rPr>
                <w:lang w:eastAsia="de-DE"/>
              </w:rPr>
            </w:pPr>
            <w:r>
              <w:rPr>
                <w:lang w:eastAsia="de-DE"/>
              </w:rPr>
              <w:t>40.0% (nominal)</w:t>
            </w:r>
          </w:p>
        </w:tc>
        <w:tc>
          <w:tcPr>
            <w:tcW w:w="1603" w:type="pct"/>
          </w:tcPr>
          <w:p w14:paraId="6D78D57F" w14:textId="77777777" w:rsidR="003D7978" w:rsidRPr="007C5FFD" w:rsidRDefault="003D7978" w:rsidP="003D7978">
            <w:pPr>
              <w:rPr>
                <w:lang w:eastAsia="de-DE"/>
              </w:rPr>
            </w:pPr>
            <w:r>
              <w:rPr>
                <w:lang w:eastAsia="de-DE"/>
              </w:rPr>
              <w:t>No explosive properties are expected based on the molecular structures of the active substance and the inert ingredients.</w:t>
            </w:r>
          </w:p>
        </w:tc>
        <w:tc>
          <w:tcPr>
            <w:tcW w:w="802" w:type="pct"/>
          </w:tcPr>
          <w:p w14:paraId="4FA35422" w14:textId="77777777" w:rsidR="003D7978" w:rsidRPr="007C5FFD" w:rsidRDefault="003D7978" w:rsidP="003D7978">
            <w:pPr>
              <w:rPr>
                <w:lang w:eastAsia="de-DE"/>
              </w:rPr>
            </w:pPr>
            <w:r w:rsidRPr="00C421F4">
              <w:rPr>
                <w:lang w:eastAsia="de-DE"/>
              </w:rPr>
              <w:t>Simonides, M.</w:t>
            </w:r>
            <w:r>
              <w:rPr>
                <w:lang w:eastAsia="de-DE"/>
              </w:rPr>
              <w:t xml:space="preserve"> (2016) </w:t>
            </w:r>
            <w:r w:rsidRPr="00C421F4">
              <w:rPr>
                <w:lang w:eastAsia="de-DE"/>
              </w:rPr>
              <w:t>Determination of the explosive properties of KONSERVAN P 40</w:t>
            </w:r>
          </w:p>
        </w:tc>
        <w:tc>
          <w:tcPr>
            <w:tcW w:w="802" w:type="pct"/>
          </w:tcPr>
          <w:p w14:paraId="47DF84E0" w14:textId="77777777" w:rsidR="003D7978" w:rsidRPr="00233D9F" w:rsidRDefault="003D7978" w:rsidP="004620BC">
            <w:pPr>
              <w:rPr>
                <w:lang w:eastAsia="de-DE"/>
              </w:rPr>
            </w:pPr>
            <w:r w:rsidRPr="00233D9F">
              <w:rPr>
                <w:lang w:eastAsia="de-DE"/>
              </w:rPr>
              <w:t>Acceptable, extrapolated to CLP regulation</w:t>
            </w:r>
          </w:p>
        </w:tc>
      </w:tr>
      <w:tr w:rsidR="003D7978" w:rsidRPr="007C5FFD" w14:paraId="5A76619D" w14:textId="77777777" w:rsidTr="003D7978">
        <w:trPr>
          <w:trHeight w:val="216"/>
        </w:trPr>
        <w:tc>
          <w:tcPr>
            <w:tcW w:w="738" w:type="pct"/>
          </w:tcPr>
          <w:p w14:paraId="500298EA" w14:textId="77777777" w:rsidR="003D7978" w:rsidRPr="007C5FFD" w:rsidRDefault="003D7978" w:rsidP="003D7978">
            <w:pPr>
              <w:rPr>
                <w:lang w:eastAsia="de-DE"/>
              </w:rPr>
            </w:pPr>
            <w:r w:rsidRPr="007C5FFD">
              <w:rPr>
                <w:lang w:eastAsia="de-DE"/>
              </w:rPr>
              <w:t>Flammable gases</w:t>
            </w:r>
          </w:p>
        </w:tc>
        <w:tc>
          <w:tcPr>
            <w:tcW w:w="506" w:type="pct"/>
          </w:tcPr>
          <w:p w14:paraId="0EB13A4D" w14:textId="77777777" w:rsidR="003D7978" w:rsidRDefault="003D7978" w:rsidP="003D7978"/>
        </w:tc>
        <w:tc>
          <w:tcPr>
            <w:tcW w:w="548" w:type="pct"/>
          </w:tcPr>
          <w:p w14:paraId="40166806" w14:textId="77777777" w:rsidR="003D7978" w:rsidRDefault="003D7978" w:rsidP="003D7978"/>
        </w:tc>
        <w:tc>
          <w:tcPr>
            <w:tcW w:w="1603" w:type="pct"/>
          </w:tcPr>
          <w:p w14:paraId="36A19608" w14:textId="77777777" w:rsidR="003D7978" w:rsidRDefault="003D7978" w:rsidP="003D7978">
            <w:r w:rsidRPr="00296D33">
              <w:rPr>
                <w:lang w:eastAsia="en-US"/>
              </w:rPr>
              <w:t>Not required for an EC formulation.</w:t>
            </w:r>
          </w:p>
        </w:tc>
        <w:tc>
          <w:tcPr>
            <w:tcW w:w="802" w:type="pct"/>
          </w:tcPr>
          <w:p w14:paraId="7005814D" w14:textId="77777777" w:rsidR="003D7978" w:rsidRDefault="003D7978" w:rsidP="003D7978"/>
        </w:tc>
        <w:tc>
          <w:tcPr>
            <w:tcW w:w="802" w:type="pct"/>
          </w:tcPr>
          <w:p w14:paraId="1E3E635B" w14:textId="77777777" w:rsidR="003D7978" w:rsidRPr="00233D9F" w:rsidRDefault="003D7978" w:rsidP="003D7978"/>
        </w:tc>
      </w:tr>
      <w:tr w:rsidR="003D7978" w:rsidRPr="007C5FFD" w14:paraId="117AD80A" w14:textId="77777777" w:rsidTr="003D7978">
        <w:trPr>
          <w:trHeight w:val="186"/>
        </w:trPr>
        <w:tc>
          <w:tcPr>
            <w:tcW w:w="738" w:type="pct"/>
          </w:tcPr>
          <w:p w14:paraId="0A8BAFC9" w14:textId="77777777" w:rsidR="003D7978" w:rsidRPr="007C5FFD" w:rsidRDefault="003D7978" w:rsidP="003D7978">
            <w:pPr>
              <w:rPr>
                <w:lang w:eastAsia="de-DE"/>
              </w:rPr>
            </w:pPr>
            <w:r w:rsidRPr="007C5FFD">
              <w:rPr>
                <w:lang w:eastAsia="de-DE"/>
              </w:rPr>
              <w:t>Flammable aerosols</w:t>
            </w:r>
          </w:p>
        </w:tc>
        <w:tc>
          <w:tcPr>
            <w:tcW w:w="506" w:type="pct"/>
          </w:tcPr>
          <w:p w14:paraId="2BE36D24" w14:textId="77777777" w:rsidR="003D7978" w:rsidRDefault="003D7978" w:rsidP="003D7978"/>
        </w:tc>
        <w:tc>
          <w:tcPr>
            <w:tcW w:w="548" w:type="pct"/>
          </w:tcPr>
          <w:p w14:paraId="4EDEBD9E" w14:textId="77777777" w:rsidR="003D7978" w:rsidRDefault="003D7978" w:rsidP="003D7978"/>
        </w:tc>
        <w:tc>
          <w:tcPr>
            <w:tcW w:w="1603" w:type="pct"/>
          </w:tcPr>
          <w:p w14:paraId="521D316F" w14:textId="77777777" w:rsidR="003D7978" w:rsidRDefault="003D7978" w:rsidP="003D7978">
            <w:r w:rsidRPr="00296D33">
              <w:rPr>
                <w:lang w:eastAsia="en-US"/>
              </w:rPr>
              <w:t>Not required for an EC formulation.</w:t>
            </w:r>
          </w:p>
        </w:tc>
        <w:tc>
          <w:tcPr>
            <w:tcW w:w="802" w:type="pct"/>
          </w:tcPr>
          <w:p w14:paraId="44FE63C3" w14:textId="77777777" w:rsidR="003D7978" w:rsidRDefault="003D7978" w:rsidP="003D7978"/>
        </w:tc>
        <w:tc>
          <w:tcPr>
            <w:tcW w:w="802" w:type="pct"/>
          </w:tcPr>
          <w:p w14:paraId="6E461404" w14:textId="77777777" w:rsidR="003D7978" w:rsidRPr="00233D9F" w:rsidRDefault="003D7978" w:rsidP="003D7978"/>
        </w:tc>
      </w:tr>
      <w:tr w:rsidR="003D7978" w:rsidRPr="007C5FFD" w14:paraId="71D38AF4" w14:textId="77777777" w:rsidTr="003D7978">
        <w:trPr>
          <w:trHeight w:val="186"/>
        </w:trPr>
        <w:tc>
          <w:tcPr>
            <w:tcW w:w="738" w:type="pct"/>
          </w:tcPr>
          <w:p w14:paraId="30BEB167" w14:textId="77777777" w:rsidR="003D7978" w:rsidRPr="007C5FFD" w:rsidRDefault="003D7978" w:rsidP="003D7978">
            <w:pPr>
              <w:rPr>
                <w:lang w:eastAsia="de-DE"/>
              </w:rPr>
            </w:pPr>
            <w:r w:rsidRPr="007C5FFD">
              <w:rPr>
                <w:lang w:eastAsia="de-DE"/>
              </w:rPr>
              <w:t>Oxidising gases</w:t>
            </w:r>
          </w:p>
        </w:tc>
        <w:tc>
          <w:tcPr>
            <w:tcW w:w="506" w:type="pct"/>
          </w:tcPr>
          <w:p w14:paraId="1EA897FC" w14:textId="77777777" w:rsidR="003D7978" w:rsidRDefault="003D7978" w:rsidP="003D7978"/>
        </w:tc>
        <w:tc>
          <w:tcPr>
            <w:tcW w:w="548" w:type="pct"/>
          </w:tcPr>
          <w:p w14:paraId="44DB50AD" w14:textId="77777777" w:rsidR="003D7978" w:rsidRDefault="003D7978" w:rsidP="003D7978"/>
        </w:tc>
        <w:tc>
          <w:tcPr>
            <w:tcW w:w="1603" w:type="pct"/>
          </w:tcPr>
          <w:p w14:paraId="2CB2C42E" w14:textId="77777777" w:rsidR="003D7978" w:rsidRDefault="003D7978" w:rsidP="003D7978">
            <w:r w:rsidRPr="00296D33">
              <w:rPr>
                <w:lang w:eastAsia="en-US"/>
              </w:rPr>
              <w:t>Not required for an EC formulation.</w:t>
            </w:r>
          </w:p>
        </w:tc>
        <w:tc>
          <w:tcPr>
            <w:tcW w:w="802" w:type="pct"/>
          </w:tcPr>
          <w:p w14:paraId="611CEF8D" w14:textId="77777777" w:rsidR="003D7978" w:rsidRDefault="003D7978" w:rsidP="003D7978"/>
        </w:tc>
        <w:tc>
          <w:tcPr>
            <w:tcW w:w="802" w:type="pct"/>
          </w:tcPr>
          <w:p w14:paraId="2E1EE212" w14:textId="77777777" w:rsidR="003D7978" w:rsidRPr="00233D9F" w:rsidRDefault="003D7978" w:rsidP="003D7978"/>
        </w:tc>
      </w:tr>
      <w:tr w:rsidR="003D7978" w:rsidRPr="007C5FFD" w14:paraId="69BB8881" w14:textId="77777777" w:rsidTr="003D7978">
        <w:trPr>
          <w:trHeight w:val="186"/>
        </w:trPr>
        <w:tc>
          <w:tcPr>
            <w:tcW w:w="738" w:type="pct"/>
          </w:tcPr>
          <w:p w14:paraId="5B86983E" w14:textId="77777777" w:rsidR="003D7978" w:rsidRPr="007C5FFD" w:rsidRDefault="003D7978" w:rsidP="003D7978">
            <w:pPr>
              <w:rPr>
                <w:lang w:eastAsia="de-DE"/>
              </w:rPr>
            </w:pPr>
            <w:r w:rsidRPr="007C5FFD">
              <w:rPr>
                <w:lang w:eastAsia="de-DE"/>
              </w:rPr>
              <w:t>Gases under pressure</w:t>
            </w:r>
          </w:p>
        </w:tc>
        <w:tc>
          <w:tcPr>
            <w:tcW w:w="506" w:type="pct"/>
          </w:tcPr>
          <w:p w14:paraId="558B680D" w14:textId="77777777" w:rsidR="003D7978" w:rsidRDefault="003D7978" w:rsidP="003D7978"/>
        </w:tc>
        <w:tc>
          <w:tcPr>
            <w:tcW w:w="548" w:type="pct"/>
          </w:tcPr>
          <w:p w14:paraId="60239948" w14:textId="77777777" w:rsidR="003D7978" w:rsidRDefault="003D7978" w:rsidP="003D7978"/>
        </w:tc>
        <w:tc>
          <w:tcPr>
            <w:tcW w:w="1603" w:type="pct"/>
          </w:tcPr>
          <w:p w14:paraId="50BC41D6" w14:textId="77777777" w:rsidR="003D7978" w:rsidRDefault="003D7978" w:rsidP="003D7978">
            <w:r w:rsidRPr="00296D33">
              <w:rPr>
                <w:lang w:eastAsia="en-US"/>
              </w:rPr>
              <w:t>Not required for an EC formulation.</w:t>
            </w:r>
          </w:p>
        </w:tc>
        <w:tc>
          <w:tcPr>
            <w:tcW w:w="802" w:type="pct"/>
          </w:tcPr>
          <w:p w14:paraId="6136910C" w14:textId="77777777" w:rsidR="003D7978" w:rsidRDefault="003D7978" w:rsidP="003D7978"/>
        </w:tc>
        <w:tc>
          <w:tcPr>
            <w:tcW w:w="802" w:type="pct"/>
          </w:tcPr>
          <w:p w14:paraId="05675F31" w14:textId="77777777" w:rsidR="003D7978" w:rsidRPr="00233D9F" w:rsidRDefault="003D7978" w:rsidP="003D7978"/>
        </w:tc>
      </w:tr>
      <w:tr w:rsidR="003D7978" w:rsidRPr="007C5FFD" w14:paraId="57125267" w14:textId="77777777" w:rsidTr="003D7978">
        <w:trPr>
          <w:trHeight w:val="186"/>
        </w:trPr>
        <w:tc>
          <w:tcPr>
            <w:tcW w:w="738" w:type="pct"/>
          </w:tcPr>
          <w:p w14:paraId="5A70B56C" w14:textId="77777777" w:rsidR="003D7978" w:rsidRPr="007C5FFD" w:rsidRDefault="003D7978" w:rsidP="003D7978">
            <w:pPr>
              <w:rPr>
                <w:lang w:eastAsia="de-DE"/>
              </w:rPr>
            </w:pPr>
            <w:r w:rsidRPr="007C5FFD">
              <w:rPr>
                <w:lang w:eastAsia="de-DE"/>
              </w:rPr>
              <w:t>Flammable liquids</w:t>
            </w:r>
          </w:p>
        </w:tc>
        <w:tc>
          <w:tcPr>
            <w:tcW w:w="506" w:type="pct"/>
          </w:tcPr>
          <w:p w14:paraId="30ECD40A" w14:textId="77777777" w:rsidR="003D7978" w:rsidRPr="007C5FFD" w:rsidRDefault="003D7978" w:rsidP="003D7978">
            <w:pPr>
              <w:rPr>
                <w:lang w:eastAsia="de-DE"/>
              </w:rPr>
            </w:pPr>
            <w:r>
              <w:rPr>
                <w:lang w:eastAsia="de-DE"/>
              </w:rPr>
              <w:t>EC A.9</w:t>
            </w:r>
          </w:p>
        </w:tc>
        <w:tc>
          <w:tcPr>
            <w:tcW w:w="548" w:type="pct"/>
          </w:tcPr>
          <w:p w14:paraId="088F5B61" w14:textId="77777777" w:rsidR="003D7978" w:rsidRPr="007C5FFD" w:rsidRDefault="003D7978" w:rsidP="003D7978">
            <w:pPr>
              <w:rPr>
                <w:lang w:eastAsia="de-DE"/>
              </w:rPr>
            </w:pPr>
            <w:r>
              <w:rPr>
                <w:lang w:eastAsia="de-DE"/>
              </w:rPr>
              <w:t>40.86%</w:t>
            </w:r>
          </w:p>
        </w:tc>
        <w:tc>
          <w:tcPr>
            <w:tcW w:w="1603" w:type="pct"/>
          </w:tcPr>
          <w:p w14:paraId="7EB1403F" w14:textId="77777777" w:rsidR="003D7978" w:rsidRDefault="003D7978" w:rsidP="003D7978">
            <w:pPr>
              <w:rPr>
                <w:lang w:eastAsia="de-DE"/>
              </w:rPr>
            </w:pPr>
            <w:r>
              <w:rPr>
                <w:lang w:eastAsia="de-DE"/>
              </w:rPr>
              <w:t>Flash point: 109.5°C</w:t>
            </w:r>
          </w:p>
          <w:p w14:paraId="70FAB0F0" w14:textId="77777777" w:rsidR="003D7978" w:rsidRPr="007C5FFD" w:rsidRDefault="003D7978" w:rsidP="003D7978">
            <w:pPr>
              <w:rPr>
                <w:lang w:eastAsia="de-DE"/>
              </w:rPr>
            </w:pPr>
            <w:r>
              <w:rPr>
                <w:lang w:eastAsia="de-DE"/>
              </w:rPr>
              <w:t>Not flammable</w:t>
            </w:r>
          </w:p>
        </w:tc>
        <w:tc>
          <w:tcPr>
            <w:tcW w:w="802" w:type="pct"/>
          </w:tcPr>
          <w:p w14:paraId="5C62D15C" w14:textId="77777777" w:rsidR="003D7978" w:rsidRPr="007C5FFD" w:rsidRDefault="003D7978" w:rsidP="003D7978">
            <w:pPr>
              <w:rPr>
                <w:lang w:eastAsia="de-DE"/>
              </w:rPr>
            </w:pPr>
            <w:r w:rsidRPr="00C421F4">
              <w:rPr>
                <w:lang w:eastAsia="de-DE"/>
              </w:rPr>
              <w:t>Smeykal</w:t>
            </w:r>
            <w:r>
              <w:rPr>
                <w:lang w:eastAsia="de-DE"/>
              </w:rPr>
              <w:t xml:space="preserve"> (</w:t>
            </w:r>
            <w:r w:rsidRPr="00C421F4">
              <w:rPr>
                <w:lang w:eastAsia="de-DE"/>
              </w:rPr>
              <w:t>2016</w:t>
            </w:r>
            <w:r>
              <w:rPr>
                <w:lang w:eastAsia="de-DE"/>
              </w:rPr>
              <w:t xml:space="preserve">) </w:t>
            </w:r>
            <w:r w:rsidRPr="00C421F4">
              <w:rPr>
                <w:lang w:eastAsia="de-DE"/>
              </w:rPr>
              <w:t>Determination of physico-chemical properties Flash Point</w:t>
            </w:r>
          </w:p>
        </w:tc>
        <w:tc>
          <w:tcPr>
            <w:tcW w:w="802" w:type="pct"/>
          </w:tcPr>
          <w:p w14:paraId="56069F18" w14:textId="77777777" w:rsidR="003D7978" w:rsidRPr="00233D9F" w:rsidRDefault="003D7978" w:rsidP="004620BC">
            <w:pPr>
              <w:rPr>
                <w:lang w:eastAsia="de-DE"/>
              </w:rPr>
            </w:pPr>
            <w:r w:rsidRPr="00233D9F">
              <w:rPr>
                <w:lang w:eastAsia="de-DE"/>
              </w:rPr>
              <w:t>Acceptable, extrapolated to CLP regulation</w:t>
            </w:r>
          </w:p>
        </w:tc>
      </w:tr>
      <w:tr w:rsidR="003D7978" w:rsidRPr="007C5FFD" w14:paraId="3B4A7145" w14:textId="77777777" w:rsidTr="003D7978">
        <w:trPr>
          <w:trHeight w:val="186"/>
        </w:trPr>
        <w:tc>
          <w:tcPr>
            <w:tcW w:w="738" w:type="pct"/>
          </w:tcPr>
          <w:p w14:paraId="74F02ED4" w14:textId="77777777" w:rsidR="003D7978" w:rsidRPr="007C5FFD" w:rsidRDefault="003D7978" w:rsidP="003D7978">
            <w:pPr>
              <w:rPr>
                <w:lang w:eastAsia="de-DE"/>
              </w:rPr>
            </w:pPr>
            <w:r w:rsidRPr="007C5FFD">
              <w:rPr>
                <w:lang w:eastAsia="de-DE"/>
              </w:rPr>
              <w:t>Flammable solids</w:t>
            </w:r>
          </w:p>
        </w:tc>
        <w:tc>
          <w:tcPr>
            <w:tcW w:w="506" w:type="pct"/>
            <w:vAlign w:val="center"/>
          </w:tcPr>
          <w:p w14:paraId="3D416D0F" w14:textId="77777777" w:rsidR="003D7978" w:rsidRPr="007C5FFD" w:rsidRDefault="003D7978" w:rsidP="003D7978">
            <w:pPr>
              <w:jc w:val="center"/>
              <w:rPr>
                <w:lang w:eastAsia="de-DE"/>
              </w:rPr>
            </w:pPr>
          </w:p>
        </w:tc>
        <w:tc>
          <w:tcPr>
            <w:tcW w:w="548" w:type="pct"/>
            <w:vAlign w:val="center"/>
          </w:tcPr>
          <w:p w14:paraId="12019D9C" w14:textId="77777777" w:rsidR="003D7978" w:rsidRPr="007C5FFD" w:rsidRDefault="003D7978" w:rsidP="003D7978">
            <w:pPr>
              <w:jc w:val="center"/>
              <w:rPr>
                <w:lang w:eastAsia="de-DE"/>
              </w:rPr>
            </w:pPr>
          </w:p>
        </w:tc>
        <w:tc>
          <w:tcPr>
            <w:tcW w:w="1603" w:type="pct"/>
            <w:vAlign w:val="center"/>
          </w:tcPr>
          <w:p w14:paraId="6308363F" w14:textId="77777777" w:rsidR="003D7978" w:rsidRPr="007C5FFD" w:rsidRDefault="003D7978" w:rsidP="003D7978">
            <w:pPr>
              <w:rPr>
                <w:lang w:eastAsia="de-DE"/>
              </w:rPr>
            </w:pPr>
            <w:r>
              <w:rPr>
                <w:lang w:eastAsia="en-US"/>
              </w:rPr>
              <w:t>Not required for an EC formulation.</w:t>
            </w:r>
          </w:p>
        </w:tc>
        <w:tc>
          <w:tcPr>
            <w:tcW w:w="802" w:type="pct"/>
            <w:vAlign w:val="center"/>
          </w:tcPr>
          <w:p w14:paraId="4D160127" w14:textId="77777777" w:rsidR="003D7978" w:rsidRPr="007C5FFD" w:rsidRDefault="003D7978" w:rsidP="003D7978">
            <w:pPr>
              <w:jc w:val="center"/>
              <w:rPr>
                <w:lang w:eastAsia="de-DE"/>
              </w:rPr>
            </w:pPr>
          </w:p>
        </w:tc>
        <w:tc>
          <w:tcPr>
            <w:tcW w:w="802" w:type="pct"/>
          </w:tcPr>
          <w:p w14:paraId="60370F15" w14:textId="77777777" w:rsidR="003D7978" w:rsidRPr="00233D9F" w:rsidRDefault="003D7978" w:rsidP="003D7978">
            <w:pPr>
              <w:jc w:val="center"/>
              <w:rPr>
                <w:lang w:eastAsia="de-DE"/>
              </w:rPr>
            </w:pPr>
          </w:p>
        </w:tc>
      </w:tr>
      <w:tr w:rsidR="003D7978" w:rsidRPr="007C5FFD" w14:paraId="1B7B8909" w14:textId="77777777" w:rsidTr="003D7978">
        <w:trPr>
          <w:trHeight w:val="186"/>
        </w:trPr>
        <w:tc>
          <w:tcPr>
            <w:tcW w:w="738" w:type="pct"/>
          </w:tcPr>
          <w:p w14:paraId="31E83956" w14:textId="77777777" w:rsidR="003D7978" w:rsidRPr="007C5FFD" w:rsidRDefault="003D7978" w:rsidP="003D7978">
            <w:pPr>
              <w:rPr>
                <w:lang w:eastAsia="de-DE"/>
              </w:rPr>
            </w:pPr>
            <w:r w:rsidRPr="007C5FFD">
              <w:rPr>
                <w:lang w:eastAsia="de-DE"/>
              </w:rPr>
              <w:t>Self-reactive substances and mixtures</w:t>
            </w:r>
          </w:p>
        </w:tc>
        <w:tc>
          <w:tcPr>
            <w:tcW w:w="506" w:type="pct"/>
          </w:tcPr>
          <w:p w14:paraId="34EC66D8" w14:textId="77777777" w:rsidR="003D7978" w:rsidRDefault="003D7978" w:rsidP="003D7978">
            <w:pPr>
              <w:rPr>
                <w:lang w:eastAsia="de-DE"/>
              </w:rPr>
            </w:pPr>
            <w:r>
              <w:rPr>
                <w:lang w:eastAsia="de-DE"/>
              </w:rPr>
              <w:t>OECD 113</w:t>
            </w:r>
          </w:p>
          <w:p w14:paraId="6C3234B2" w14:textId="77777777" w:rsidR="003D7978" w:rsidRPr="007C5FFD" w:rsidRDefault="003D7978" w:rsidP="003D7978">
            <w:pPr>
              <w:rPr>
                <w:lang w:eastAsia="de-DE"/>
              </w:rPr>
            </w:pPr>
            <w:r>
              <w:rPr>
                <w:lang w:eastAsia="de-DE"/>
              </w:rPr>
              <w:t>Thermal stability (DSC)</w:t>
            </w:r>
          </w:p>
        </w:tc>
        <w:tc>
          <w:tcPr>
            <w:tcW w:w="548" w:type="pct"/>
          </w:tcPr>
          <w:p w14:paraId="5D1C94C3" w14:textId="77777777" w:rsidR="003D7978" w:rsidRPr="007C5FFD" w:rsidRDefault="003D7978" w:rsidP="003D7978">
            <w:pPr>
              <w:rPr>
                <w:lang w:eastAsia="de-DE"/>
              </w:rPr>
            </w:pPr>
            <w:r>
              <w:rPr>
                <w:lang w:eastAsia="de-DE"/>
              </w:rPr>
              <w:t>40.86%</w:t>
            </w:r>
          </w:p>
        </w:tc>
        <w:tc>
          <w:tcPr>
            <w:tcW w:w="1603" w:type="pct"/>
          </w:tcPr>
          <w:p w14:paraId="2C83DFAC" w14:textId="77777777" w:rsidR="003D7978" w:rsidRDefault="003D7978" w:rsidP="003D7978">
            <w:pPr>
              <w:rPr>
                <w:lang w:eastAsia="de-DE"/>
              </w:rPr>
            </w:pPr>
            <w:r>
              <w:rPr>
                <w:lang w:eastAsia="de-DE"/>
              </w:rPr>
              <w:t>The test item showed a very small exothermic effect in the temperature range 120-160°C and a second one in the temperature range 250-380°C with a maximum overall energy of 130 J/g.</w:t>
            </w:r>
          </w:p>
          <w:p w14:paraId="5A28935D" w14:textId="77777777" w:rsidR="003D7978" w:rsidRPr="007C5FFD" w:rsidRDefault="003D7978" w:rsidP="003D7978">
            <w:pPr>
              <w:rPr>
                <w:lang w:eastAsia="de-DE"/>
              </w:rPr>
            </w:pPr>
            <w:r>
              <w:rPr>
                <w:lang w:eastAsia="de-DE"/>
              </w:rPr>
              <w:t>Not classified as self-reactive substance because decomposition energy of the exothermic effect &lt; 300 J/g</w:t>
            </w:r>
          </w:p>
        </w:tc>
        <w:tc>
          <w:tcPr>
            <w:tcW w:w="802" w:type="pct"/>
          </w:tcPr>
          <w:p w14:paraId="61AA345E" w14:textId="77777777" w:rsidR="003D7978" w:rsidRPr="007C5FFD" w:rsidRDefault="003D7978" w:rsidP="003D7978">
            <w:pPr>
              <w:rPr>
                <w:lang w:eastAsia="de-DE"/>
              </w:rPr>
            </w:pPr>
            <w:r w:rsidRPr="00C421F4">
              <w:rPr>
                <w:lang w:eastAsia="de-DE"/>
              </w:rPr>
              <w:t>Smeykal</w:t>
            </w:r>
            <w:r>
              <w:rPr>
                <w:lang w:eastAsia="de-DE"/>
              </w:rPr>
              <w:t xml:space="preserve"> (</w:t>
            </w:r>
            <w:r w:rsidRPr="00C421F4">
              <w:rPr>
                <w:lang w:eastAsia="de-DE"/>
              </w:rPr>
              <w:t>2016</w:t>
            </w:r>
            <w:r>
              <w:rPr>
                <w:lang w:eastAsia="de-DE"/>
              </w:rPr>
              <w:t xml:space="preserve">) </w:t>
            </w:r>
            <w:r w:rsidRPr="001811BF">
              <w:rPr>
                <w:lang w:eastAsia="de-DE"/>
              </w:rPr>
              <w:t>Determination of physico-chemical properties Thermal Stability (OECD 113) Self-Reactive Substances (UN Class 4, division 4.1)</w:t>
            </w:r>
          </w:p>
        </w:tc>
        <w:tc>
          <w:tcPr>
            <w:tcW w:w="802" w:type="pct"/>
          </w:tcPr>
          <w:p w14:paraId="59A7F554" w14:textId="77777777" w:rsidR="003D7978" w:rsidRPr="00233D9F" w:rsidRDefault="003D7978" w:rsidP="00004D4F">
            <w:pPr>
              <w:rPr>
                <w:lang w:eastAsia="de-DE"/>
              </w:rPr>
            </w:pPr>
            <w:r w:rsidRPr="00233D9F">
              <w:rPr>
                <w:lang w:eastAsia="de-DE"/>
              </w:rPr>
              <w:t>Acceptable, extrapolated to CLP regulation</w:t>
            </w:r>
          </w:p>
        </w:tc>
      </w:tr>
      <w:tr w:rsidR="003D7978" w:rsidRPr="007C5FFD" w14:paraId="2185D9F1" w14:textId="77777777" w:rsidTr="003D7978">
        <w:trPr>
          <w:trHeight w:val="186"/>
        </w:trPr>
        <w:tc>
          <w:tcPr>
            <w:tcW w:w="738" w:type="pct"/>
          </w:tcPr>
          <w:p w14:paraId="6D44D8DC" w14:textId="77777777" w:rsidR="003D7978" w:rsidRPr="007C5FFD" w:rsidRDefault="003D7978" w:rsidP="003D7978">
            <w:pPr>
              <w:rPr>
                <w:lang w:eastAsia="de-DE"/>
              </w:rPr>
            </w:pPr>
            <w:r w:rsidRPr="007C5FFD">
              <w:rPr>
                <w:lang w:eastAsia="de-DE"/>
              </w:rPr>
              <w:t>Pyrophoric liquids</w:t>
            </w:r>
          </w:p>
        </w:tc>
        <w:tc>
          <w:tcPr>
            <w:tcW w:w="506" w:type="pct"/>
          </w:tcPr>
          <w:p w14:paraId="054071C7" w14:textId="77777777" w:rsidR="003D7978" w:rsidRDefault="003D7978" w:rsidP="003D7978"/>
        </w:tc>
        <w:tc>
          <w:tcPr>
            <w:tcW w:w="548" w:type="pct"/>
          </w:tcPr>
          <w:p w14:paraId="14598A88" w14:textId="77777777" w:rsidR="003D7978" w:rsidRDefault="003D7978" w:rsidP="003D7978"/>
        </w:tc>
        <w:tc>
          <w:tcPr>
            <w:tcW w:w="1603" w:type="pct"/>
          </w:tcPr>
          <w:p w14:paraId="4A242F77" w14:textId="77777777" w:rsidR="003D7978" w:rsidRDefault="003D7978" w:rsidP="003D7978">
            <w:r w:rsidRPr="00F76047">
              <w:rPr>
                <w:lang w:eastAsia="en-US"/>
              </w:rPr>
              <w:t>Not required for an EC formulation.</w:t>
            </w:r>
          </w:p>
        </w:tc>
        <w:tc>
          <w:tcPr>
            <w:tcW w:w="802" w:type="pct"/>
          </w:tcPr>
          <w:p w14:paraId="693DBA93" w14:textId="77777777" w:rsidR="003D7978" w:rsidRDefault="003D7978" w:rsidP="003D7978"/>
        </w:tc>
        <w:tc>
          <w:tcPr>
            <w:tcW w:w="802" w:type="pct"/>
          </w:tcPr>
          <w:p w14:paraId="002B8B26" w14:textId="77777777" w:rsidR="003D7978" w:rsidRDefault="003D7978" w:rsidP="003D7978"/>
        </w:tc>
      </w:tr>
      <w:tr w:rsidR="003D7978" w:rsidRPr="007C5FFD" w14:paraId="6D9D15F5" w14:textId="77777777" w:rsidTr="003D7978">
        <w:trPr>
          <w:trHeight w:val="186"/>
        </w:trPr>
        <w:tc>
          <w:tcPr>
            <w:tcW w:w="738" w:type="pct"/>
          </w:tcPr>
          <w:p w14:paraId="2706C1AE" w14:textId="77777777" w:rsidR="003D7978" w:rsidRPr="007C5FFD" w:rsidRDefault="003D7978" w:rsidP="003D7978">
            <w:pPr>
              <w:rPr>
                <w:lang w:eastAsia="de-DE"/>
              </w:rPr>
            </w:pPr>
            <w:r w:rsidRPr="007C5FFD">
              <w:rPr>
                <w:lang w:eastAsia="de-DE"/>
              </w:rPr>
              <w:t>Pyrophoric solids</w:t>
            </w:r>
          </w:p>
        </w:tc>
        <w:tc>
          <w:tcPr>
            <w:tcW w:w="506" w:type="pct"/>
          </w:tcPr>
          <w:p w14:paraId="4940EAE1" w14:textId="77777777" w:rsidR="003D7978" w:rsidRDefault="003D7978" w:rsidP="003D7978"/>
        </w:tc>
        <w:tc>
          <w:tcPr>
            <w:tcW w:w="548" w:type="pct"/>
          </w:tcPr>
          <w:p w14:paraId="5A7F9C31" w14:textId="77777777" w:rsidR="003D7978" w:rsidRDefault="003D7978" w:rsidP="003D7978"/>
        </w:tc>
        <w:tc>
          <w:tcPr>
            <w:tcW w:w="1603" w:type="pct"/>
          </w:tcPr>
          <w:p w14:paraId="6C97F790" w14:textId="77777777" w:rsidR="003D7978" w:rsidRDefault="003D7978" w:rsidP="003D7978">
            <w:r w:rsidRPr="00F76047">
              <w:rPr>
                <w:lang w:eastAsia="en-US"/>
              </w:rPr>
              <w:t>Not required for an EC formulation.</w:t>
            </w:r>
          </w:p>
        </w:tc>
        <w:tc>
          <w:tcPr>
            <w:tcW w:w="802" w:type="pct"/>
          </w:tcPr>
          <w:p w14:paraId="1D014181" w14:textId="77777777" w:rsidR="003D7978" w:rsidRDefault="003D7978" w:rsidP="003D7978"/>
        </w:tc>
        <w:tc>
          <w:tcPr>
            <w:tcW w:w="802" w:type="pct"/>
          </w:tcPr>
          <w:p w14:paraId="543AC4CF" w14:textId="77777777" w:rsidR="003D7978" w:rsidRDefault="003D7978" w:rsidP="003D7978"/>
        </w:tc>
      </w:tr>
      <w:tr w:rsidR="003D7978" w:rsidRPr="007C5FFD" w14:paraId="277C6E23" w14:textId="77777777" w:rsidTr="003D7978">
        <w:trPr>
          <w:trHeight w:val="186"/>
        </w:trPr>
        <w:tc>
          <w:tcPr>
            <w:tcW w:w="738" w:type="pct"/>
          </w:tcPr>
          <w:p w14:paraId="3E605343" w14:textId="77777777" w:rsidR="003D7978" w:rsidRPr="007C5FFD" w:rsidRDefault="003D7978" w:rsidP="003D7978">
            <w:pPr>
              <w:rPr>
                <w:lang w:eastAsia="de-DE"/>
              </w:rPr>
            </w:pPr>
            <w:r w:rsidRPr="007C5FFD">
              <w:rPr>
                <w:lang w:eastAsia="de-DE"/>
              </w:rPr>
              <w:t>Self-heating substances and mixtures</w:t>
            </w:r>
          </w:p>
        </w:tc>
        <w:tc>
          <w:tcPr>
            <w:tcW w:w="506" w:type="pct"/>
          </w:tcPr>
          <w:p w14:paraId="1067038A" w14:textId="77777777" w:rsidR="003D7978" w:rsidRDefault="003D7978" w:rsidP="003D7978"/>
        </w:tc>
        <w:tc>
          <w:tcPr>
            <w:tcW w:w="548" w:type="pct"/>
          </w:tcPr>
          <w:p w14:paraId="5AFF8293" w14:textId="77777777" w:rsidR="003D7978" w:rsidRDefault="003D7978" w:rsidP="003D7978"/>
        </w:tc>
        <w:tc>
          <w:tcPr>
            <w:tcW w:w="1603" w:type="pct"/>
          </w:tcPr>
          <w:p w14:paraId="17411925" w14:textId="77777777" w:rsidR="003D7978" w:rsidRDefault="003D7978" w:rsidP="003D7978">
            <w:r w:rsidRPr="00F76047">
              <w:rPr>
                <w:lang w:eastAsia="en-US"/>
              </w:rPr>
              <w:t>Not required for an EC formulation.</w:t>
            </w:r>
          </w:p>
        </w:tc>
        <w:tc>
          <w:tcPr>
            <w:tcW w:w="802" w:type="pct"/>
          </w:tcPr>
          <w:p w14:paraId="376E6ED1" w14:textId="77777777" w:rsidR="003D7978" w:rsidRDefault="003D7978" w:rsidP="003D7978"/>
        </w:tc>
        <w:tc>
          <w:tcPr>
            <w:tcW w:w="802" w:type="pct"/>
          </w:tcPr>
          <w:p w14:paraId="229E219E" w14:textId="77777777" w:rsidR="003D7978" w:rsidRDefault="003D7978" w:rsidP="003D7978"/>
        </w:tc>
      </w:tr>
      <w:tr w:rsidR="003D7978" w:rsidRPr="007C5FFD" w14:paraId="5234179D" w14:textId="77777777" w:rsidTr="003D7978">
        <w:trPr>
          <w:trHeight w:val="186"/>
        </w:trPr>
        <w:tc>
          <w:tcPr>
            <w:tcW w:w="738" w:type="pct"/>
          </w:tcPr>
          <w:p w14:paraId="6B99EFFB" w14:textId="77777777" w:rsidR="003D7978" w:rsidRPr="007C5FFD" w:rsidRDefault="003D7978" w:rsidP="003D7978">
            <w:pPr>
              <w:rPr>
                <w:lang w:eastAsia="de-DE"/>
              </w:rPr>
            </w:pPr>
            <w:r w:rsidRPr="007C5FFD">
              <w:rPr>
                <w:lang w:eastAsia="de-DE"/>
              </w:rPr>
              <w:t xml:space="preserve">Substances and mixtures which in contact with water </w:t>
            </w:r>
            <w:r w:rsidRPr="007C5FFD">
              <w:rPr>
                <w:lang w:eastAsia="de-DE"/>
              </w:rPr>
              <w:lastRenderedPageBreak/>
              <w:t>emit flammable gases</w:t>
            </w:r>
          </w:p>
        </w:tc>
        <w:tc>
          <w:tcPr>
            <w:tcW w:w="506" w:type="pct"/>
          </w:tcPr>
          <w:p w14:paraId="0B986407" w14:textId="77777777" w:rsidR="003D7978" w:rsidRDefault="003D7978" w:rsidP="003D7978"/>
        </w:tc>
        <w:tc>
          <w:tcPr>
            <w:tcW w:w="548" w:type="pct"/>
          </w:tcPr>
          <w:p w14:paraId="70420D1F" w14:textId="77777777" w:rsidR="003D7978" w:rsidRDefault="003D7978" w:rsidP="003D7978"/>
        </w:tc>
        <w:tc>
          <w:tcPr>
            <w:tcW w:w="1603" w:type="pct"/>
          </w:tcPr>
          <w:p w14:paraId="30FE6163" w14:textId="77777777" w:rsidR="003D7978" w:rsidRDefault="003D7978" w:rsidP="003D7978">
            <w:r w:rsidRPr="00F76047">
              <w:rPr>
                <w:lang w:eastAsia="en-US"/>
              </w:rPr>
              <w:t>Not required for an EC formulation.</w:t>
            </w:r>
          </w:p>
        </w:tc>
        <w:tc>
          <w:tcPr>
            <w:tcW w:w="802" w:type="pct"/>
          </w:tcPr>
          <w:p w14:paraId="29EAE803" w14:textId="77777777" w:rsidR="003D7978" w:rsidRDefault="003D7978" w:rsidP="003D7978"/>
        </w:tc>
        <w:tc>
          <w:tcPr>
            <w:tcW w:w="802" w:type="pct"/>
          </w:tcPr>
          <w:p w14:paraId="33D374C9" w14:textId="77777777" w:rsidR="003D7978" w:rsidRDefault="003D7978" w:rsidP="003D7978"/>
        </w:tc>
      </w:tr>
      <w:tr w:rsidR="003D7978" w:rsidRPr="007C5FFD" w14:paraId="50D526D6" w14:textId="77777777" w:rsidTr="003D7978">
        <w:trPr>
          <w:trHeight w:val="186"/>
        </w:trPr>
        <w:tc>
          <w:tcPr>
            <w:tcW w:w="738" w:type="pct"/>
          </w:tcPr>
          <w:p w14:paraId="337ABEA6" w14:textId="77777777" w:rsidR="003D7978" w:rsidRPr="007C5FFD" w:rsidRDefault="003D7978" w:rsidP="003D7978">
            <w:pPr>
              <w:rPr>
                <w:lang w:eastAsia="de-DE"/>
              </w:rPr>
            </w:pPr>
            <w:r w:rsidRPr="007C5FFD">
              <w:rPr>
                <w:lang w:eastAsia="de-DE"/>
              </w:rPr>
              <w:t>Oxidising liquids</w:t>
            </w:r>
          </w:p>
        </w:tc>
        <w:tc>
          <w:tcPr>
            <w:tcW w:w="506" w:type="pct"/>
          </w:tcPr>
          <w:p w14:paraId="06F0AD44" w14:textId="77777777" w:rsidR="003D7978" w:rsidRPr="007C5FFD" w:rsidRDefault="003D7978" w:rsidP="003D7978">
            <w:pPr>
              <w:rPr>
                <w:lang w:eastAsia="de-DE"/>
              </w:rPr>
            </w:pPr>
            <w:r>
              <w:rPr>
                <w:lang w:eastAsia="de-DE"/>
              </w:rPr>
              <w:t>Expert statement</w:t>
            </w:r>
          </w:p>
        </w:tc>
        <w:tc>
          <w:tcPr>
            <w:tcW w:w="548" w:type="pct"/>
          </w:tcPr>
          <w:p w14:paraId="5A33BDB4" w14:textId="77777777" w:rsidR="003D7978" w:rsidRPr="007C5FFD" w:rsidRDefault="003D7978" w:rsidP="003D7978">
            <w:pPr>
              <w:rPr>
                <w:lang w:eastAsia="de-DE"/>
              </w:rPr>
            </w:pPr>
            <w:r>
              <w:rPr>
                <w:lang w:eastAsia="de-DE"/>
              </w:rPr>
              <w:t>40.0% (nominal)</w:t>
            </w:r>
          </w:p>
        </w:tc>
        <w:tc>
          <w:tcPr>
            <w:tcW w:w="1603" w:type="pct"/>
          </w:tcPr>
          <w:p w14:paraId="0E017E7B" w14:textId="77777777" w:rsidR="003D7978" w:rsidRPr="007C5FFD" w:rsidRDefault="003D7978" w:rsidP="003D7978">
            <w:pPr>
              <w:rPr>
                <w:lang w:eastAsia="de-DE"/>
              </w:rPr>
            </w:pPr>
            <w:r w:rsidRPr="00C421F4">
              <w:rPr>
                <w:lang w:eastAsia="de-DE"/>
              </w:rPr>
              <w:t xml:space="preserve">No </w:t>
            </w:r>
            <w:r>
              <w:rPr>
                <w:lang w:eastAsia="de-DE"/>
              </w:rPr>
              <w:t>oxidising</w:t>
            </w:r>
            <w:r w:rsidRPr="00C421F4">
              <w:rPr>
                <w:lang w:eastAsia="de-DE"/>
              </w:rPr>
              <w:t xml:space="preserve"> properties </w:t>
            </w:r>
            <w:r>
              <w:rPr>
                <w:lang w:eastAsia="de-DE"/>
              </w:rPr>
              <w:t xml:space="preserve">are </w:t>
            </w:r>
            <w:r w:rsidRPr="00C421F4">
              <w:rPr>
                <w:lang w:eastAsia="de-DE"/>
              </w:rPr>
              <w:t>expected based on the molecular structures of the active substance and the inert ingredients.</w:t>
            </w:r>
          </w:p>
        </w:tc>
        <w:tc>
          <w:tcPr>
            <w:tcW w:w="802" w:type="pct"/>
          </w:tcPr>
          <w:p w14:paraId="6A5DF139" w14:textId="77777777" w:rsidR="003D7978" w:rsidRPr="007C5FFD" w:rsidRDefault="003D7978" w:rsidP="003D7978">
            <w:pPr>
              <w:rPr>
                <w:lang w:eastAsia="de-DE"/>
              </w:rPr>
            </w:pPr>
            <w:r w:rsidRPr="00C421F4">
              <w:rPr>
                <w:lang w:eastAsia="de-DE"/>
              </w:rPr>
              <w:t>Simonides, M.</w:t>
            </w:r>
            <w:r>
              <w:rPr>
                <w:lang w:eastAsia="de-DE"/>
              </w:rPr>
              <w:t xml:space="preserve"> (2016) </w:t>
            </w:r>
            <w:r w:rsidRPr="00C421F4">
              <w:rPr>
                <w:lang w:eastAsia="de-DE"/>
              </w:rPr>
              <w:t>Determination of the oxidising properties of KONSERVAN P 40</w:t>
            </w:r>
          </w:p>
        </w:tc>
        <w:tc>
          <w:tcPr>
            <w:tcW w:w="802" w:type="pct"/>
          </w:tcPr>
          <w:p w14:paraId="30FC0EEB" w14:textId="77777777" w:rsidR="003D7978" w:rsidRPr="00233D9F" w:rsidRDefault="003D7978" w:rsidP="003D7978">
            <w:pPr>
              <w:rPr>
                <w:lang w:eastAsia="de-DE"/>
              </w:rPr>
            </w:pPr>
            <w:r w:rsidRPr="00233D9F">
              <w:rPr>
                <w:lang w:eastAsia="de-DE"/>
              </w:rPr>
              <w:t>Acceptable, extrapolated to CLP regulation</w:t>
            </w:r>
          </w:p>
        </w:tc>
      </w:tr>
      <w:tr w:rsidR="003D7978" w:rsidRPr="007C5FFD" w14:paraId="0C37AE39" w14:textId="77777777" w:rsidTr="003D7978">
        <w:trPr>
          <w:trHeight w:val="186"/>
        </w:trPr>
        <w:tc>
          <w:tcPr>
            <w:tcW w:w="738" w:type="pct"/>
          </w:tcPr>
          <w:p w14:paraId="1C3FB4F0" w14:textId="77777777" w:rsidR="003D7978" w:rsidRPr="007C5FFD" w:rsidRDefault="003D7978" w:rsidP="003D7978">
            <w:pPr>
              <w:rPr>
                <w:lang w:eastAsia="de-DE"/>
              </w:rPr>
            </w:pPr>
            <w:r w:rsidRPr="007C5FFD">
              <w:rPr>
                <w:lang w:eastAsia="de-DE"/>
              </w:rPr>
              <w:t>Oxidising solids</w:t>
            </w:r>
          </w:p>
        </w:tc>
        <w:tc>
          <w:tcPr>
            <w:tcW w:w="506" w:type="pct"/>
          </w:tcPr>
          <w:p w14:paraId="530D22D1" w14:textId="77777777" w:rsidR="003D7978" w:rsidRDefault="003D7978" w:rsidP="003D7978"/>
        </w:tc>
        <w:tc>
          <w:tcPr>
            <w:tcW w:w="548" w:type="pct"/>
          </w:tcPr>
          <w:p w14:paraId="39FD9EA4" w14:textId="77777777" w:rsidR="003D7978" w:rsidRDefault="003D7978" w:rsidP="003D7978"/>
        </w:tc>
        <w:tc>
          <w:tcPr>
            <w:tcW w:w="1603" w:type="pct"/>
          </w:tcPr>
          <w:p w14:paraId="51BBD6F0" w14:textId="77777777" w:rsidR="003D7978" w:rsidRDefault="003D7978" w:rsidP="003D7978">
            <w:r w:rsidRPr="0042668D">
              <w:rPr>
                <w:lang w:eastAsia="en-US"/>
              </w:rPr>
              <w:t>Not required for an EC formulation.</w:t>
            </w:r>
          </w:p>
        </w:tc>
        <w:tc>
          <w:tcPr>
            <w:tcW w:w="802" w:type="pct"/>
          </w:tcPr>
          <w:p w14:paraId="2E319B77" w14:textId="77777777" w:rsidR="003D7978" w:rsidRDefault="003D7978" w:rsidP="003D7978"/>
        </w:tc>
        <w:tc>
          <w:tcPr>
            <w:tcW w:w="802" w:type="pct"/>
          </w:tcPr>
          <w:p w14:paraId="4025FBBF" w14:textId="77777777" w:rsidR="003D7978" w:rsidRPr="00233D9F" w:rsidRDefault="003D7978" w:rsidP="003D7978"/>
        </w:tc>
      </w:tr>
      <w:tr w:rsidR="003D7978" w:rsidRPr="007C5FFD" w14:paraId="519753E7" w14:textId="77777777" w:rsidTr="003D7978">
        <w:trPr>
          <w:trHeight w:val="186"/>
        </w:trPr>
        <w:tc>
          <w:tcPr>
            <w:tcW w:w="738" w:type="pct"/>
          </w:tcPr>
          <w:p w14:paraId="4F238065" w14:textId="77777777" w:rsidR="003D7978" w:rsidRPr="007C5FFD" w:rsidRDefault="003D7978" w:rsidP="003D7978">
            <w:pPr>
              <w:rPr>
                <w:lang w:eastAsia="de-DE"/>
              </w:rPr>
            </w:pPr>
            <w:r w:rsidRPr="007C5FFD">
              <w:rPr>
                <w:lang w:eastAsia="de-DE"/>
              </w:rPr>
              <w:t>Organic peroxides</w:t>
            </w:r>
          </w:p>
        </w:tc>
        <w:tc>
          <w:tcPr>
            <w:tcW w:w="506" w:type="pct"/>
          </w:tcPr>
          <w:p w14:paraId="20018BAB" w14:textId="77777777" w:rsidR="003D7978" w:rsidRDefault="003D7978" w:rsidP="003D7978"/>
        </w:tc>
        <w:tc>
          <w:tcPr>
            <w:tcW w:w="548" w:type="pct"/>
          </w:tcPr>
          <w:p w14:paraId="7657E4F4" w14:textId="77777777" w:rsidR="003D7978" w:rsidRDefault="003D7978" w:rsidP="003D7978"/>
        </w:tc>
        <w:tc>
          <w:tcPr>
            <w:tcW w:w="1603" w:type="pct"/>
          </w:tcPr>
          <w:p w14:paraId="24F74992" w14:textId="77777777" w:rsidR="003D7978" w:rsidRDefault="003D7978" w:rsidP="003D7978">
            <w:r w:rsidRPr="0042668D">
              <w:rPr>
                <w:lang w:eastAsia="en-US"/>
              </w:rPr>
              <w:t>Not required for an EC formulation.</w:t>
            </w:r>
          </w:p>
        </w:tc>
        <w:tc>
          <w:tcPr>
            <w:tcW w:w="802" w:type="pct"/>
          </w:tcPr>
          <w:p w14:paraId="3DCE334A" w14:textId="77777777" w:rsidR="003D7978" w:rsidRDefault="003D7978" w:rsidP="003D7978"/>
        </w:tc>
        <w:tc>
          <w:tcPr>
            <w:tcW w:w="802" w:type="pct"/>
          </w:tcPr>
          <w:p w14:paraId="2A928223" w14:textId="77777777" w:rsidR="003D7978" w:rsidRPr="00233D9F" w:rsidRDefault="003D7978" w:rsidP="003D7978"/>
        </w:tc>
      </w:tr>
      <w:tr w:rsidR="003D7978" w:rsidRPr="007C5FFD" w14:paraId="78145491" w14:textId="77777777" w:rsidTr="003D7978">
        <w:trPr>
          <w:trHeight w:val="186"/>
        </w:trPr>
        <w:tc>
          <w:tcPr>
            <w:tcW w:w="738" w:type="pct"/>
          </w:tcPr>
          <w:p w14:paraId="357AA0EE" w14:textId="77777777" w:rsidR="003D7978" w:rsidRPr="007C5FFD" w:rsidRDefault="003D7978" w:rsidP="003D7978">
            <w:pPr>
              <w:rPr>
                <w:lang w:eastAsia="de-DE"/>
              </w:rPr>
            </w:pPr>
            <w:r w:rsidRPr="007C5FFD">
              <w:rPr>
                <w:lang w:eastAsia="de-DE"/>
              </w:rPr>
              <w:t>Corrosive to metals</w:t>
            </w:r>
          </w:p>
        </w:tc>
        <w:tc>
          <w:tcPr>
            <w:tcW w:w="506" w:type="pct"/>
          </w:tcPr>
          <w:p w14:paraId="3C7CA666" w14:textId="77777777" w:rsidR="003D7978" w:rsidRPr="007C5FFD" w:rsidRDefault="003D7978" w:rsidP="003D7978">
            <w:pPr>
              <w:rPr>
                <w:lang w:eastAsia="de-DE"/>
              </w:rPr>
            </w:pPr>
            <w:r>
              <w:rPr>
                <w:lang w:eastAsia="de-DE"/>
              </w:rPr>
              <w:t>UN-MTC</w:t>
            </w:r>
          </w:p>
        </w:tc>
        <w:tc>
          <w:tcPr>
            <w:tcW w:w="548" w:type="pct"/>
          </w:tcPr>
          <w:p w14:paraId="15086C07" w14:textId="77777777" w:rsidR="003D7978" w:rsidRPr="007C5FFD" w:rsidRDefault="003D7978" w:rsidP="003D7978">
            <w:pPr>
              <w:rPr>
                <w:lang w:eastAsia="de-DE"/>
              </w:rPr>
            </w:pPr>
            <w:r>
              <w:rPr>
                <w:lang w:eastAsia="de-DE"/>
              </w:rPr>
              <w:t>40.86%</w:t>
            </w:r>
          </w:p>
        </w:tc>
        <w:tc>
          <w:tcPr>
            <w:tcW w:w="1603" w:type="pct"/>
          </w:tcPr>
          <w:p w14:paraId="7F24FB44" w14:textId="77777777" w:rsidR="003D7978" w:rsidRDefault="003D7978" w:rsidP="003D7978">
            <w:pPr>
              <w:rPr>
                <w:lang w:eastAsia="de-DE"/>
              </w:rPr>
            </w:pPr>
            <w:r>
              <w:rPr>
                <w:lang w:eastAsia="de-DE"/>
              </w:rPr>
              <w:t>Plates made of steel and aluminium material were exposed for 28 days at 55°C to the test item.</w:t>
            </w:r>
          </w:p>
          <w:p w14:paraId="48C85EC8" w14:textId="77777777" w:rsidR="003D7978" w:rsidRDefault="003D7978" w:rsidP="003D7978">
            <w:pPr>
              <w:rPr>
                <w:lang w:eastAsia="de-DE"/>
              </w:rPr>
            </w:pPr>
            <w:r>
              <w:rPr>
                <w:lang w:eastAsia="de-DE"/>
              </w:rPr>
              <w:t>Not corrosive</w:t>
            </w:r>
          </w:p>
          <w:p w14:paraId="49E8FAE5" w14:textId="77777777" w:rsidR="003D7978" w:rsidRPr="007C5FFD" w:rsidRDefault="003D7978" w:rsidP="003D7978">
            <w:pPr>
              <w:rPr>
                <w:lang w:eastAsia="de-DE"/>
              </w:rPr>
            </w:pPr>
          </w:p>
        </w:tc>
        <w:tc>
          <w:tcPr>
            <w:tcW w:w="802" w:type="pct"/>
          </w:tcPr>
          <w:p w14:paraId="09EDEDAC" w14:textId="77777777" w:rsidR="003D7978" w:rsidRPr="007C5FFD" w:rsidRDefault="003D7978" w:rsidP="003D7978">
            <w:pPr>
              <w:rPr>
                <w:lang w:eastAsia="de-DE"/>
              </w:rPr>
            </w:pPr>
            <w:r w:rsidRPr="006A2596">
              <w:rPr>
                <w:lang w:eastAsia="de-DE"/>
              </w:rPr>
              <w:t>Bäßler</w:t>
            </w:r>
            <w:r>
              <w:rPr>
                <w:lang w:eastAsia="de-DE"/>
              </w:rPr>
              <w:t xml:space="preserve"> (2016) </w:t>
            </w:r>
            <w:r w:rsidRPr="006A2596">
              <w:rPr>
                <w:lang w:eastAsia="de-DE"/>
              </w:rPr>
              <w:t>EVALUATION OF THE CORROSIVE EFFECT OF BIOCIDE PRODUCT</w:t>
            </w:r>
          </w:p>
        </w:tc>
        <w:tc>
          <w:tcPr>
            <w:tcW w:w="802" w:type="pct"/>
          </w:tcPr>
          <w:p w14:paraId="07C3A818" w14:textId="77777777" w:rsidR="003D7978" w:rsidRPr="00233D9F" w:rsidRDefault="003D7978" w:rsidP="003D7978">
            <w:pPr>
              <w:rPr>
                <w:lang w:eastAsia="de-DE"/>
              </w:rPr>
            </w:pPr>
            <w:r w:rsidRPr="00233D9F">
              <w:rPr>
                <w:lang w:eastAsia="de-DE"/>
              </w:rPr>
              <w:t>Acceptable</w:t>
            </w:r>
          </w:p>
        </w:tc>
      </w:tr>
      <w:tr w:rsidR="003D7978" w:rsidRPr="007C5FFD" w14:paraId="62252529" w14:textId="77777777" w:rsidTr="003D7978">
        <w:trPr>
          <w:trHeight w:val="186"/>
        </w:trPr>
        <w:tc>
          <w:tcPr>
            <w:tcW w:w="738" w:type="pct"/>
          </w:tcPr>
          <w:p w14:paraId="3EFD3331" w14:textId="77777777" w:rsidR="003D7978" w:rsidRPr="007C5FFD" w:rsidRDefault="003D7978" w:rsidP="003D7978">
            <w:pPr>
              <w:rPr>
                <w:lang w:eastAsia="de-DE"/>
              </w:rPr>
            </w:pPr>
            <w:r w:rsidRPr="007C5FFD">
              <w:rPr>
                <w:lang w:eastAsia="de-DE"/>
              </w:rPr>
              <w:t>Auto-ignition temperatures of products (liquids and gases)</w:t>
            </w:r>
          </w:p>
        </w:tc>
        <w:tc>
          <w:tcPr>
            <w:tcW w:w="506" w:type="pct"/>
          </w:tcPr>
          <w:p w14:paraId="12A1A3AA" w14:textId="77777777" w:rsidR="003D7978" w:rsidRPr="007C5FFD" w:rsidRDefault="003D7978" w:rsidP="003D7978">
            <w:pPr>
              <w:rPr>
                <w:lang w:eastAsia="de-DE"/>
              </w:rPr>
            </w:pPr>
            <w:r>
              <w:rPr>
                <w:lang w:eastAsia="de-DE"/>
              </w:rPr>
              <w:t>EC A.15</w:t>
            </w:r>
          </w:p>
        </w:tc>
        <w:tc>
          <w:tcPr>
            <w:tcW w:w="548" w:type="pct"/>
          </w:tcPr>
          <w:p w14:paraId="5E106176" w14:textId="77777777" w:rsidR="003D7978" w:rsidRPr="007C5FFD" w:rsidRDefault="003D7978" w:rsidP="003D7978">
            <w:pPr>
              <w:rPr>
                <w:lang w:eastAsia="de-DE"/>
              </w:rPr>
            </w:pPr>
            <w:r>
              <w:rPr>
                <w:lang w:eastAsia="de-DE"/>
              </w:rPr>
              <w:t>40.86%</w:t>
            </w:r>
          </w:p>
        </w:tc>
        <w:tc>
          <w:tcPr>
            <w:tcW w:w="1603" w:type="pct"/>
          </w:tcPr>
          <w:p w14:paraId="3577C841" w14:textId="77777777" w:rsidR="003D7978" w:rsidRPr="007C5FFD" w:rsidRDefault="003D7978" w:rsidP="003D7978">
            <w:pPr>
              <w:rPr>
                <w:lang w:eastAsia="de-DE"/>
              </w:rPr>
            </w:pPr>
            <w:r>
              <w:rPr>
                <w:lang w:eastAsia="de-DE"/>
              </w:rPr>
              <w:t>Auto-ignition temperature: 365°C</w:t>
            </w:r>
          </w:p>
        </w:tc>
        <w:tc>
          <w:tcPr>
            <w:tcW w:w="802" w:type="pct"/>
          </w:tcPr>
          <w:p w14:paraId="4F4A3E07" w14:textId="77777777" w:rsidR="003D7978" w:rsidRPr="007C5FFD" w:rsidRDefault="003D7978" w:rsidP="003D7978">
            <w:pPr>
              <w:rPr>
                <w:lang w:eastAsia="de-DE"/>
              </w:rPr>
            </w:pPr>
            <w:r w:rsidRPr="00C421F4">
              <w:rPr>
                <w:lang w:eastAsia="de-DE"/>
              </w:rPr>
              <w:t>Smeykal</w:t>
            </w:r>
            <w:r>
              <w:rPr>
                <w:lang w:eastAsia="de-DE"/>
              </w:rPr>
              <w:t xml:space="preserve"> (</w:t>
            </w:r>
            <w:r w:rsidRPr="00C421F4">
              <w:rPr>
                <w:lang w:eastAsia="de-DE"/>
              </w:rPr>
              <w:t>2016</w:t>
            </w:r>
            <w:r>
              <w:rPr>
                <w:lang w:eastAsia="de-DE"/>
              </w:rPr>
              <w:t xml:space="preserve">) </w:t>
            </w:r>
            <w:r w:rsidRPr="006A2596">
              <w:rPr>
                <w:lang w:eastAsia="de-DE"/>
              </w:rPr>
              <w:t>Determination of physico-chemical properties Auto-Ignition Temperature</w:t>
            </w:r>
          </w:p>
        </w:tc>
        <w:tc>
          <w:tcPr>
            <w:tcW w:w="802" w:type="pct"/>
          </w:tcPr>
          <w:p w14:paraId="6E3A7944" w14:textId="77777777" w:rsidR="003D7978" w:rsidRPr="00233D9F" w:rsidRDefault="003D7978" w:rsidP="003D7978">
            <w:pPr>
              <w:rPr>
                <w:lang w:eastAsia="de-DE"/>
              </w:rPr>
            </w:pPr>
            <w:r w:rsidRPr="00233D9F">
              <w:rPr>
                <w:lang w:eastAsia="de-DE"/>
              </w:rPr>
              <w:t>Acceptable</w:t>
            </w:r>
          </w:p>
          <w:p w14:paraId="544B2707" w14:textId="77777777" w:rsidR="003D7978" w:rsidRPr="00233D9F" w:rsidRDefault="003D7978" w:rsidP="00004D4F">
            <w:pPr>
              <w:rPr>
                <w:lang w:eastAsia="de-DE"/>
              </w:rPr>
            </w:pPr>
            <w:r w:rsidRPr="00233D9F">
              <w:rPr>
                <w:lang w:eastAsia="de-DE"/>
              </w:rPr>
              <w:t>The test is not performed according to CLP regulation, nevertheless, as the product is not classified, no other data is required.</w:t>
            </w:r>
          </w:p>
        </w:tc>
      </w:tr>
      <w:tr w:rsidR="003D7978" w:rsidRPr="007C5FFD" w14:paraId="22822C25" w14:textId="77777777" w:rsidTr="003D7978">
        <w:trPr>
          <w:trHeight w:val="186"/>
        </w:trPr>
        <w:tc>
          <w:tcPr>
            <w:tcW w:w="738" w:type="pct"/>
          </w:tcPr>
          <w:p w14:paraId="460F8C22" w14:textId="77777777" w:rsidR="003D7978" w:rsidRPr="007C5FFD" w:rsidRDefault="003D7978" w:rsidP="003D7978">
            <w:pPr>
              <w:rPr>
                <w:lang w:eastAsia="de-DE"/>
              </w:rPr>
            </w:pPr>
            <w:r w:rsidRPr="007C5FFD">
              <w:rPr>
                <w:lang w:eastAsia="de-DE"/>
              </w:rPr>
              <w:t>Relative self-ignition temperature for solids</w:t>
            </w:r>
          </w:p>
        </w:tc>
        <w:tc>
          <w:tcPr>
            <w:tcW w:w="506" w:type="pct"/>
          </w:tcPr>
          <w:p w14:paraId="5D7FBFF4" w14:textId="77777777" w:rsidR="003D7978" w:rsidRDefault="003D7978" w:rsidP="003D7978"/>
        </w:tc>
        <w:tc>
          <w:tcPr>
            <w:tcW w:w="548" w:type="pct"/>
          </w:tcPr>
          <w:p w14:paraId="08F3D80C" w14:textId="77777777" w:rsidR="003D7978" w:rsidRDefault="003D7978" w:rsidP="003D7978"/>
        </w:tc>
        <w:tc>
          <w:tcPr>
            <w:tcW w:w="1603" w:type="pct"/>
          </w:tcPr>
          <w:p w14:paraId="0DB40720" w14:textId="77777777" w:rsidR="003D7978" w:rsidRDefault="003D7978" w:rsidP="003D7978">
            <w:r w:rsidRPr="0020243E">
              <w:rPr>
                <w:lang w:eastAsia="en-US"/>
              </w:rPr>
              <w:t>Not required for an EC formulation.</w:t>
            </w:r>
          </w:p>
        </w:tc>
        <w:tc>
          <w:tcPr>
            <w:tcW w:w="802" w:type="pct"/>
          </w:tcPr>
          <w:p w14:paraId="4E820408" w14:textId="77777777" w:rsidR="003D7978" w:rsidRDefault="003D7978" w:rsidP="003D7978"/>
        </w:tc>
        <w:tc>
          <w:tcPr>
            <w:tcW w:w="802" w:type="pct"/>
          </w:tcPr>
          <w:p w14:paraId="6CE18397" w14:textId="77777777" w:rsidR="003D7978" w:rsidRDefault="003D7978" w:rsidP="003D7978"/>
        </w:tc>
      </w:tr>
      <w:tr w:rsidR="003D7978" w:rsidRPr="007C5FFD" w14:paraId="3AF0AF9A" w14:textId="77777777" w:rsidTr="003D7978">
        <w:trPr>
          <w:trHeight w:val="186"/>
        </w:trPr>
        <w:tc>
          <w:tcPr>
            <w:tcW w:w="738" w:type="pct"/>
          </w:tcPr>
          <w:p w14:paraId="76E45DAE" w14:textId="77777777" w:rsidR="003D7978" w:rsidRPr="007C5FFD" w:rsidRDefault="003D7978" w:rsidP="003D7978">
            <w:pPr>
              <w:rPr>
                <w:lang w:eastAsia="de-DE"/>
              </w:rPr>
            </w:pPr>
            <w:r w:rsidRPr="007C5FFD">
              <w:rPr>
                <w:lang w:eastAsia="de-DE"/>
              </w:rPr>
              <w:t>Dust explosion hazard</w:t>
            </w:r>
          </w:p>
        </w:tc>
        <w:tc>
          <w:tcPr>
            <w:tcW w:w="506" w:type="pct"/>
          </w:tcPr>
          <w:p w14:paraId="31EADF09" w14:textId="77777777" w:rsidR="003D7978" w:rsidRDefault="003D7978" w:rsidP="003D7978"/>
        </w:tc>
        <w:tc>
          <w:tcPr>
            <w:tcW w:w="548" w:type="pct"/>
          </w:tcPr>
          <w:p w14:paraId="1A7B3BCE" w14:textId="77777777" w:rsidR="003D7978" w:rsidRDefault="003D7978" w:rsidP="003D7978"/>
        </w:tc>
        <w:tc>
          <w:tcPr>
            <w:tcW w:w="1603" w:type="pct"/>
          </w:tcPr>
          <w:p w14:paraId="04B21805" w14:textId="77777777" w:rsidR="003D7978" w:rsidRDefault="003D7978" w:rsidP="003D7978">
            <w:r w:rsidRPr="0020243E">
              <w:rPr>
                <w:lang w:eastAsia="en-US"/>
              </w:rPr>
              <w:t>Not required for an EC formulation.</w:t>
            </w:r>
          </w:p>
        </w:tc>
        <w:tc>
          <w:tcPr>
            <w:tcW w:w="802" w:type="pct"/>
          </w:tcPr>
          <w:p w14:paraId="3F50248D" w14:textId="77777777" w:rsidR="003D7978" w:rsidRDefault="003D7978" w:rsidP="003D7978"/>
        </w:tc>
        <w:tc>
          <w:tcPr>
            <w:tcW w:w="802" w:type="pct"/>
          </w:tcPr>
          <w:p w14:paraId="0096F990" w14:textId="77777777" w:rsidR="003D7978" w:rsidRDefault="003D7978" w:rsidP="003D7978"/>
        </w:tc>
      </w:tr>
    </w:tbl>
    <w:p w14:paraId="3E8D79D1" w14:textId="77777777" w:rsidR="003D7978" w:rsidRPr="003D7978" w:rsidRDefault="003D7978">
      <w:pPr>
        <w:pStyle w:val="Absatz"/>
        <w:rPr>
          <w:rFonts w:eastAsia="Calibri"/>
          <w:lang w:eastAsia="en-US"/>
        </w:rPr>
      </w:pPr>
    </w:p>
    <w:p w14:paraId="5487282F" w14:textId="77777777" w:rsidR="003D7978" w:rsidRDefault="003D7978">
      <w:pPr>
        <w:pStyle w:val="Absatz"/>
        <w:rPr>
          <w:rFonts w:eastAsia="Calibri"/>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3D7978" w:rsidRPr="007C5FFD" w14:paraId="6294EDF0" w14:textId="77777777" w:rsidTr="003D7978">
        <w:tc>
          <w:tcPr>
            <w:tcW w:w="5000" w:type="pct"/>
            <w:tcBorders>
              <w:top w:val="single" w:sz="4" w:space="0" w:color="auto"/>
              <w:left w:val="single" w:sz="4" w:space="0" w:color="auto"/>
              <w:bottom w:val="single" w:sz="6" w:space="0" w:color="auto"/>
              <w:right w:val="single" w:sz="6" w:space="0" w:color="auto"/>
            </w:tcBorders>
            <w:shd w:val="clear" w:color="auto" w:fill="CCFFCC"/>
          </w:tcPr>
          <w:p w14:paraId="601D6412" w14:textId="77777777" w:rsidR="003D7978" w:rsidRPr="007C5FFD" w:rsidRDefault="003D7978" w:rsidP="003D7978">
            <w:pPr>
              <w:rPr>
                <w:b/>
                <w:bCs/>
                <w:lang w:eastAsia="en-US"/>
              </w:rPr>
            </w:pPr>
            <w:r w:rsidRPr="007C5FFD">
              <w:rPr>
                <w:b/>
                <w:bCs/>
                <w:lang w:eastAsia="en-US"/>
              </w:rPr>
              <w:t>Conclusion on the physical hazards and respective characteristics of the product</w:t>
            </w:r>
          </w:p>
        </w:tc>
      </w:tr>
      <w:tr w:rsidR="003D7978" w:rsidRPr="007C5FFD" w14:paraId="6B88343E" w14:textId="77777777" w:rsidTr="003D7978">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6790382" w14:textId="77777777" w:rsidR="003D7978" w:rsidRPr="007C5FFD" w:rsidRDefault="003D7978" w:rsidP="005C321F">
            <w:pPr>
              <w:rPr>
                <w:lang w:eastAsia="en-US"/>
              </w:rPr>
            </w:pPr>
            <w:r w:rsidRPr="008D73D3">
              <w:rPr>
                <w:lang w:eastAsia="en-US"/>
              </w:rPr>
              <w:t xml:space="preserve">The </w:t>
            </w:r>
            <w:r>
              <w:rPr>
                <w:lang w:eastAsia="en-US"/>
              </w:rPr>
              <w:t xml:space="preserve">product KONSERVAN P 40 </w:t>
            </w:r>
            <w:r w:rsidRPr="008D73D3">
              <w:rPr>
                <w:lang w:eastAsia="en-US"/>
              </w:rPr>
              <w:t xml:space="preserve">is not classified </w:t>
            </w:r>
            <w:r w:rsidR="00004D4F">
              <w:rPr>
                <w:lang w:eastAsia="en-US"/>
              </w:rPr>
              <w:t>regarding its</w:t>
            </w:r>
            <w:r w:rsidRPr="008D73D3">
              <w:rPr>
                <w:lang w:eastAsia="en-US"/>
              </w:rPr>
              <w:t xml:space="preserve"> physico-chemical </w:t>
            </w:r>
            <w:r w:rsidR="005C321F">
              <w:rPr>
                <w:lang w:eastAsia="en-US"/>
              </w:rPr>
              <w:t>characteristics</w:t>
            </w:r>
            <w:r>
              <w:rPr>
                <w:lang w:eastAsia="en-US"/>
              </w:rPr>
              <w:t>.</w:t>
            </w:r>
          </w:p>
        </w:tc>
      </w:tr>
    </w:tbl>
    <w:p w14:paraId="63491A32" w14:textId="77777777" w:rsidR="009D0C0B" w:rsidRDefault="009D0C0B">
      <w:pPr>
        <w:pStyle w:val="Absatz"/>
        <w:rPr>
          <w:rFonts w:eastAsia="Calibri"/>
          <w:lang w:eastAsia="en-US"/>
        </w:rPr>
      </w:pPr>
    </w:p>
    <w:p w14:paraId="067ECAC2" w14:textId="77777777" w:rsidR="003D7978" w:rsidRDefault="003D7978">
      <w:pPr>
        <w:pStyle w:val="Absatz"/>
        <w:rPr>
          <w:rFonts w:eastAsia="Calibri"/>
          <w:lang w:eastAsia="en-US"/>
        </w:rPr>
      </w:pPr>
    </w:p>
    <w:p w14:paraId="493518BE" w14:textId="77777777" w:rsidR="009D0C0B" w:rsidRDefault="00FA480B">
      <w:pPr>
        <w:pStyle w:val="Titre3"/>
      </w:pPr>
      <w:bookmarkStart w:id="50" w:name="_Toc111202078"/>
      <w:r>
        <w:lastRenderedPageBreak/>
        <w:t>Methods for detection and identification</w:t>
      </w:r>
      <w:bookmarkEnd w:id="50"/>
    </w:p>
    <w:p w14:paraId="15030792" w14:textId="77777777" w:rsidR="003D7978" w:rsidRDefault="003D7978" w:rsidP="003D7978">
      <w:pPr>
        <w:rPr>
          <w:lang w:val="de-DE" w:eastAsia="de-DE"/>
        </w:rPr>
      </w:pPr>
    </w:p>
    <w:p w14:paraId="304617A6" w14:textId="77777777" w:rsidR="003D7978" w:rsidRPr="008007D8" w:rsidRDefault="003D7978" w:rsidP="003D7978">
      <w:pPr>
        <w:rPr>
          <w:b/>
          <w:u w:val="single"/>
          <w:lang w:eastAsia="de-DE"/>
        </w:rPr>
      </w:pPr>
      <w:r w:rsidRPr="008007D8">
        <w:rPr>
          <w:b/>
          <w:u w:val="single"/>
          <w:lang w:eastAsia="de-DE"/>
        </w:rPr>
        <w:t>Principle of the method:</w:t>
      </w:r>
    </w:p>
    <w:p w14:paraId="0C060A35" w14:textId="77777777" w:rsidR="003D7978" w:rsidRPr="008007D8" w:rsidRDefault="003D7978" w:rsidP="003D7978">
      <w:pPr>
        <w:rPr>
          <w:lang w:eastAsia="de-DE"/>
        </w:rPr>
      </w:pPr>
    </w:p>
    <w:p w14:paraId="5EC250FE" w14:textId="77777777" w:rsidR="003D7978" w:rsidRDefault="004620BC" w:rsidP="00494CB4">
      <w:pPr>
        <w:spacing w:line="276" w:lineRule="auto"/>
        <w:jc w:val="both"/>
        <w:rPr>
          <w:lang w:eastAsia="de-DE"/>
        </w:rPr>
      </w:pPr>
      <w:r>
        <w:rPr>
          <w:lang w:eastAsia="de-DE"/>
        </w:rPr>
        <w:t>Considering analysis v</w:t>
      </w:r>
      <w:r w:rsidR="003D7978" w:rsidRPr="008007D8">
        <w:rPr>
          <w:lang w:eastAsia="de-DE"/>
        </w:rPr>
        <w:t>ia HPLC</w:t>
      </w:r>
      <w:r>
        <w:rPr>
          <w:lang w:eastAsia="de-DE"/>
        </w:rPr>
        <w:t>,</w:t>
      </w:r>
      <w:r w:rsidR="003D7978" w:rsidRPr="008007D8">
        <w:rPr>
          <w:lang w:eastAsia="de-DE"/>
        </w:rPr>
        <w:t xml:space="preserve"> the isomers of the active ingredient (trans and cis Permethrin) in the sample were separated and detected using a DAD detector. The concentrations of the isomers of the active ingredient in the samples were determined by measuring the peak areas of the components and </w:t>
      </w:r>
      <w:r>
        <w:rPr>
          <w:lang w:eastAsia="de-DE"/>
        </w:rPr>
        <w:t>comparing</w:t>
      </w:r>
      <w:r w:rsidR="003D7978" w:rsidRPr="008007D8">
        <w:rPr>
          <w:lang w:eastAsia="de-DE"/>
        </w:rPr>
        <w:t xml:space="preserve"> them to the peak areas of the analytical standard of known concentrations.</w:t>
      </w:r>
    </w:p>
    <w:p w14:paraId="5FAA13E3" w14:textId="77777777" w:rsidR="004620BC" w:rsidRDefault="004620BC" w:rsidP="003D7978">
      <w:pPr>
        <w:jc w:val="both"/>
        <w:rPr>
          <w:lang w:eastAsia="de-DE"/>
        </w:rPr>
      </w:pPr>
    </w:p>
    <w:p w14:paraId="1AC9CFB9" w14:textId="77777777" w:rsidR="003D7978" w:rsidRPr="008007D8" w:rsidRDefault="003D7978" w:rsidP="003D7978">
      <w:pPr>
        <w:jc w:val="both"/>
        <w:rPr>
          <w:lang w:eastAsia="de-DE"/>
        </w:rPr>
      </w:pPr>
      <w:r>
        <w:rPr>
          <w:noProof/>
          <w:lang w:val="fr-FR" w:eastAsia="fr-FR"/>
        </w:rPr>
        <w:drawing>
          <wp:inline distT="0" distB="0" distL="0" distR="0" wp14:anchorId="061FF9FC" wp14:editId="13C5ED39">
            <wp:extent cx="2981325" cy="15335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4B32A108" w14:textId="77777777" w:rsidR="003D7978" w:rsidRPr="00A73167" w:rsidRDefault="003D7978" w:rsidP="003D7978">
      <w:pPr>
        <w:rPr>
          <w:lang w:val="de-DE" w:eastAsia="de-D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40"/>
        <w:gridCol w:w="1393"/>
        <w:gridCol w:w="1993"/>
        <w:gridCol w:w="1405"/>
        <w:gridCol w:w="2117"/>
        <w:gridCol w:w="991"/>
        <w:gridCol w:w="991"/>
        <w:gridCol w:w="991"/>
        <w:gridCol w:w="1558"/>
        <w:gridCol w:w="1807"/>
      </w:tblGrid>
      <w:tr w:rsidR="003D7978" w:rsidRPr="00CA22EC" w14:paraId="0FFC9250" w14:textId="77777777" w:rsidTr="00D631A9">
        <w:trPr>
          <w:cantSplit/>
          <w:trHeight w:val="439"/>
        </w:trPr>
        <w:tc>
          <w:tcPr>
            <w:tcW w:w="5000" w:type="pct"/>
            <w:gridSpan w:val="10"/>
            <w:shd w:val="clear" w:color="auto" w:fill="FFFFCC"/>
            <w:vAlign w:val="center"/>
          </w:tcPr>
          <w:p w14:paraId="70588BEA" w14:textId="77777777" w:rsidR="003D7978" w:rsidRPr="00CA22EC" w:rsidRDefault="003D7978" w:rsidP="003D7978">
            <w:pPr>
              <w:keepNext/>
              <w:widowControl w:val="0"/>
              <w:autoSpaceDE w:val="0"/>
              <w:autoSpaceDN w:val="0"/>
              <w:adjustRightInd w:val="0"/>
              <w:spacing w:before="60" w:after="60"/>
              <w:jc w:val="center"/>
              <w:rPr>
                <w:b/>
                <w:bCs/>
                <w:lang w:eastAsia="de-DE"/>
              </w:rPr>
            </w:pPr>
            <w:r w:rsidRPr="00CA22EC">
              <w:rPr>
                <w:b/>
                <w:lang w:eastAsia="de-DE"/>
              </w:rPr>
              <w:t>Analytical methods for the analysis of the product as such including the active substance, impurities and residues</w:t>
            </w:r>
          </w:p>
        </w:tc>
      </w:tr>
      <w:tr w:rsidR="003D7978" w:rsidRPr="00CA22EC" w14:paraId="574A1227" w14:textId="77777777" w:rsidTr="00D631A9">
        <w:trPr>
          <w:cantSplit/>
          <w:trHeight w:val="352"/>
        </w:trPr>
        <w:tc>
          <w:tcPr>
            <w:tcW w:w="521" w:type="pct"/>
            <w:vMerge w:val="restart"/>
            <w:shd w:val="clear" w:color="auto" w:fill="FFFFFF"/>
          </w:tcPr>
          <w:p w14:paraId="6785B5BE"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Analyte (type of analyte e.g. active substance)</w:t>
            </w:r>
          </w:p>
        </w:tc>
        <w:tc>
          <w:tcPr>
            <w:tcW w:w="471" w:type="pct"/>
            <w:vMerge w:val="restart"/>
            <w:shd w:val="clear" w:color="auto" w:fill="FFFFFF"/>
          </w:tcPr>
          <w:p w14:paraId="0F9A1A16"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Analytical method</w:t>
            </w:r>
          </w:p>
        </w:tc>
        <w:tc>
          <w:tcPr>
            <w:tcW w:w="674" w:type="pct"/>
            <w:vMerge w:val="restart"/>
            <w:shd w:val="clear" w:color="auto" w:fill="FFFFFF"/>
          </w:tcPr>
          <w:p w14:paraId="25E76C3A"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Fortification range / Number of measurements</w:t>
            </w:r>
          </w:p>
        </w:tc>
        <w:tc>
          <w:tcPr>
            <w:tcW w:w="475" w:type="pct"/>
            <w:vMerge w:val="restart"/>
            <w:shd w:val="clear" w:color="auto" w:fill="FFFFFF"/>
          </w:tcPr>
          <w:p w14:paraId="3A2FA352"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Linearity</w:t>
            </w:r>
          </w:p>
        </w:tc>
        <w:tc>
          <w:tcPr>
            <w:tcW w:w="716" w:type="pct"/>
            <w:vMerge w:val="restart"/>
            <w:shd w:val="clear" w:color="auto" w:fill="FFFFFF"/>
          </w:tcPr>
          <w:p w14:paraId="509947BF"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Specificity</w:t>
            </w:r>
          </w:p>
        </w:tc>
        <w:tc>
          <w:tcPr>
            <w:tcW w:w="1005" w:type="pct"/>
            <w:gridSpan w:val="3"/>
            <w:shd w:val="clear" w:color="auto" w:fill="FFFFFF"/>
          </w:tcPr>
          <w:p w14:paraId="236244C1"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Recovery rate (%)</w:t>
            </w:r>
          </w:p>
        </w:tc>
        <w:tc>
          <w:tcPr>
            <w:tcW w:w="527" w:type="pct"/>
            <w:vMerge w:val="restart"/>
            <w:shd w:val="clear" w:color="auto" w:fill="FFFFFF"/>
          </w:tcPr>
          <w:p w14:paraId="0BF455D7"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Limit of quantification (LOQ) or other limits</w:t>
            </w:r>
          </w:p>
        </w:tc>
        <w:tc>
          <w:tcPr>
            <w:tcW w:w="611" w:type="pct"/>
            <w:vMerge w:val="restart"/>
            <w:shd w:val="clear" w:color="auto" w:fill="FFFFFF"/>
          </w:tcPr>
          <w:p w14:paraId="378DD5A6" w14:textId="77777777" w:rsidR="003D7978" w:rsidRPr="00CA22EC" w:rsidRDefault="003D7978" w:rsidP="003D7978">
            <w:pPr>
              <w:keepNext/>
              <w:widowControl w:val="0"/>
              <w:autoSpaceDE w:val="0"/>
              <w:autoSpaceDN w:val="0"/>
              <w:adjustRightInd w:val="0"/>
              <w:spacing w:before="60" w:after="60"/>
              <w:rPr>
                <w:b/>
                <w:bCs/>
                <w:sz w:val="18"/>
                <w:lang w:eastAsia="de-DE"/>
              </w:rPr>
            </w:pPr>
            <w:r w:rsidRPr="00CA22EC">
              <w:rPr>
                <w:b/>
                <w:bCs/>
                <w:sz w:val="18"/>
                <w:lang w:eastAsia="de-DE"/>
              </w:rPr>
              <w:t>Reference</w:t>
            </w:r>
          </w:p>
        </w:tc>
      </w:tr>
      <w:tr w:rsidR="003D7978" w:rsidRPr="00CA22EC" w14:paraId="0510BFCF" w14:textId="77777777" w:rsidTr="00D631A9">
        <w:tc>
          <w:tcPr>
            <w:tcW w:w="521" w:type="pct"/>
            <w:vMerge/>
            <w:shd w:val="clear" w:color="auto" w:fill="auto"/>
          </w:tcPr>
          <w:p w14:paraId="4FA73BA2" w14:textId="77777777" w:rsidR="003D7978" w:rsidRPr="00CA22EC" w:rsidRDefault="003D7978" w:rsidP="003D7978">
            <w:pPr>
              <w:spacing w:before="60" w:after="60"/>
              <w:rPr>
                <w:i/>
                <w:color w:val="000000"/>
                <w:sz w:val="18"/>
                <w:lang w:eastAsia="de-DE"/>
              </w:rPr>
            </w:pPr>
          </w:p>
        </w:tc>
        <w:tc>
          <w:tcPr>
            <w:tcW w:w="471" w:type="pct"/>
            <w:vMerge/>
          </w:tcPr>
          <w:p w14:paraId="5DA78B0B" w14:textId="77777777" w:rsidR="003D7978" w:rsidRPr="00CA22EC" w:rsidRDefault="003D7978" w:rsidP="003D7978">
            <w:pPr>
              <w:spacing w:before="60" w:after="60"/>
              <w:rPr>
                <w:color w:val="000000"/>
                <w:sz w:val="18"/>
                <w:lang w:eastAsia="de-DE"/>
              </w:rPr>
            </w:pPr>
          </w:p>
        </w:tc>
        <w:tc>
          <w:tcPr>
            <w:tcW w:w="674" w:type="pct"/>
            <w:vMerge/>
          </w:tcPr>
          <w:p w14:paraId="7F8E12FD" w14:textId="77777777" w:rsidR="003D7978" w:rsidRPr="00CA22EC" w:rsidRDefault="003D7978" w:rsidP="003D7978">
            <w:pPr>
              <w:spacing w:before="60" w:after="60"/>
              <w:rPr>
                <w:color w:val="000000"/>
                <w:sz w:val="18"/>
                <w:lang w:eastAsia="de-DE"/>
              </w:rPr>
            </w:pPr>
          </w:p>
        </w:tc>
        <w:tc>
          <w:tcPr>
            <w:tcW w:w="475" w:type="pct"/>
            <w:vMerge/>
          </w:tcPr>
          <w:p w14:paraId="087B66A1" w14:textId="77777777" w:rsidR="003D7978" w:rsidRPr="00CA22EC" w:rsidRDefault="003D7978" w:rsidP="003D7978">
            <w:pPr>
              <w:spacing w:before="60" w:after="60"/>
              <w:rPr>
                <w:color w:val="000000"/>
                <w:sz w:val="18"/>
                <w:lang w:eastAsia="de-DE"/>
              </w:rPr>
            </w:pPr>
          </w:p>
        </w:tc>
        <w:tc>
          <w:tcPr>
            <w:tcW w:w="716" w:type="pct"/>
            <w:vMerge/>
          </w:tcPr>
          <w:p w14:paraId="011CE591" w14:textId="77777777" w:rsidR="003D7978" w:rsidRPr="00CA22EC" w:rsidRDefault="003D7978" w:rsidP="003D7978">
            <w:pPr>
              <w:spacing w:before="60" w:after="60"/>
              <w:rPr>
                <w:color w:val="000000"/>
                <w:sz w:val="18"/>
                <w:lang w:eastAsia="de-DE"/>
              </w:rPr>
            </w:pPr>
          </w:p>
        </w:tc>
        <w:tc>
          <w:tcPr>
            <w:tcW w:w="335" w:type="pct"/>
          </w:tcPr>
          <w:p w14:paraId="4C9F8C32" w14:textId="77777777" w:rsidR="003D7978" w:rsidRPr="00CA22EC" w:rsidRDefault="003D7978" w:rsidP="003D7978">
            <w:pPr>
              <w:spacing w:before="60" w:after="60"/>
              <w:rPr>
                <w:color w:val="000000"/>
                <w:sz w:val="18"/>
                <w:lang w:eastAsia="de-DE"/>
              </w:rPr>
            </w:pPr>
            <w:r w:rsidRPr="00CA22EC">
              <w:rPr>
                <w:color w:val="000000"/>
                <w:sz w:val="18"/>
                <w:lang w:eastAsia="de-DE"/>
              </w:rPr>
              <w:t>Range</w:t>
            </w:r>
          </w:p>
        </w:tc>
        <w:tc>
          <w:tcPr>
            <w:tcW w:w="335" w:type="pct"/>
          </w:tcPr>
          <w:p w14:paraId="1FD22D90" w14:textId="77777777" w:rsidR="003D7978" w:rsidRPr="00CA22EC" w:rsidRDefault="003D7978" w:rsidP="003D7978">
            <w:pPr>
              <w:spacing w:before="60" w:after="60"/>
              <w:rPr>
                <w:color w:val="000000"/>
                <w:sz w:val="18"/>
                <w:lang w:eastAsia="de-DE"/>
              </w:rPr>
            </w:pPr>
            <w:r w:rsidRPr="00CA22EC">
              <w:rPr>
                <w:color w:val="000000"/>
                <w:sz w:val="18"/>
                <w:lang w:eastAsia="de-DE"/>
              </w:rPr>
              <w:t>Mean</w:t>
            </w:r>
          </w:p>
        </w:tc>
        <w:tc>
          <w:tcPr>
            <w:tcW w:w="335" w:type="pct"/>
          </w:tcPr>
          <w:p w14:paraId="5D2AB29F" w14:textId="77777777" w:rsidR="003D7978" w:rsidRPr="00CA22EC" w:rsidRDefault="003D7978" w:rsidP="003D7978">
            <w:pPr>
              <w:spacing w:before="60" w:after="60"/>
              <w:rPr>
                <w:color w:val="000000"/>
                <w:sz w:val="18"/>
                <w:lang w:eastAsia="de-DE"/>
              </w:rPr>
            </w:pPr>
            <w:r w:rsidRPr="00CA22EC">
              <w:rPr>
                <w:color w:val="000000"/>
                <w:sz w:val="18"/>
                <w:lang w:eastAsia="de-DE"/>
              </w:rPr>
              <w:t>RSD</w:t>
            </w:r>
          </w:p>
        </w:tc>
        <w:tc>
          <w:tcPr>
            <w:tcW w:w="527" w:type="pct"/>
            <w:vMerge/>
          </w:tcPr>
          <w:p w14:paraId="4A135846" w14:textId="77777777" w:rsidR="003D7978" w:rsidRPr="00CA22EC" w:rsidRDefault="003D7978" w:rsidP="003D7978">
            <w:pPr>
              <w:spacing w:before="60" w:after="60"/>
              <w:rPr>
                <w:color w:val="000000"/>
                <w:sz w:val="18"/>
                <w:lang w:eastAsia="de-DE"/>
              </w:rPr>
            </w:pPr>
          </w:p>
        </w:tc>
        <w:tc>
          <w:tcPr>
            <w:tcW w:w="611" w:type="pct"/>
            <w:vMerge/>
          </w:tcPr>
          <w:p w14:paraId="632E5F74" w14:textId="77777777" w:rsidR="003D7978" w:rsidRPr="00CA22EC" w:rsidRDefault="003D7978" w:rsidP="003D7978">
            <w:pPr>
              <w:spacing w:before="60" w:after="60"/>
              <w:rPr>
                <w:color w:val="000000"/>
                <w:sz w:val="18"/>
                <w:lang w:eastAsia="de-DE"/>
              </w:rPr>
            </w:pPr>
          </w:p>
        </w:tc>
      </w:tr>
      <w:tr w:rsidR="003D7978" w:rsidRPr="00CA22EC" w14:paraId="5572B370" w14:textId="77777777" w:rsidTr="00D631A9">
        <w:tc>
          <w:tcPr>
            <w:tcW w:w="521" w:type="pct"/>
            <w:shd w:val="clear" w:color="auto" w:fill="auto"/>
          </w:tcPr>
          <w:p w14:paraId="6E9B136E" w14:textId="77777777" w:rsidR="003D7978" w:rsidRPr="00612569" w:rsidRDefault="003D7978" w:rsidP="003D7978">
            <w:pPr>
              <w:spacing w:before="60" w:after="60"/>
              <w:rPr>
                <w:i/>
                <w:color w:val="000000"/>
                <w:sz w:val="18"/>
                <w:lang w:val="fr-FR" w:eastAsia="de-DE"/>
              </w:rPr>
            </w:pPr>
            <w:r w:rsidRPr="00612569">
              <w:rPr>
                <w:i/>
                <w:color w:val="000000"/>
                <w:sz w:val="18"/>
                <w:lang w:val="fr-FR" w:eastAsia="de-DE"/>
              </w:rPr>
              <w:t>Active substance permethrin</w:t>
            </w:r>
          </w:p>
          <w:p w14:paraId="4E455BBF" w14:textId="77777777" w:rsidR="003D7978" w:rsidRPr="00612569" w:rsidRDefault="003D7978" w:rsidP="003D7978">
            <w:pPr>
              <w:spacing w:before="60" w:after="60"/>
              <w:rPr>
                <w:i/>
                <w:color w:val="000000"/>
                <w:sz w:val="18"/>
                <w:lang w:val="fr-FR" w:eastAsia="de-DE"/>
              </w:rPr>
            </w:pPr>
            <w:r w:rsidRPr="00612569">
              <w:rPr>
                <w:i/>
                <w:color w:val="000000"/>
                <w:sz w:val="18"/>
                <w:lang w:val="fr-FR" w:eastAsia="de-DE"/>
              </w:rPr>
              <w:t>Trans &amp; cis</w:t>
            </w:r>
          </w:p>
        </w:tc>
        <w:tc>
          <w:tcPr>
            <w:tcW w:w="471" w:type="pct"/>
          </w:tcPr>
          <w:p w14:paraId="55DD80BB" w14:textId="77777777" w:rsidR="003D7978" w:rsidRPr="00CA22EC" w:rsidRDefault="003D7978" w:rsidP="003D7978">
            <w:pPr>
              <w:spacing w:before="60" w:after="60"/>
              <w:rPr>
                <w:color w:val="000000"/>
                <w:sz w:val="18"/>
                <w:lang w:eastAsia="de-DE"/>
              </w:rPr>
            </w:pPr>
            <w:r w:rsidRPr="00CA22EC">
              <w:rPr>
                <w:color w:val="000000"/>
                <w:sz w:val="18"/>
                <w:lang w:eastAsia="de-DE"/>
              </w:rPr>
              <w:t>HPLC-DAD (275 nm)</w:t>
            </w:r>
          </w:p>
        </w:tc>
        <w:tc>
          <w:tcPr>
            <w:tcW w:w="674" w:type="pct"/>
          </w:tcPr>
          <w:p w14:paraId="2DA077AD" w14:textId="77777777" w:rsidR="003D7978" w:rsidRPr="00CA22EC" w:rsidRDefault="003D7978" w:rsidP="003D7978">
            <w:pPr>
              <w:spacing w:before="60" w:after="60"/>
              <w:rPr>
                <w:color w:val="000000"/>
                <w:sz w:val="18"/>
                <w:lang w:eastAsia="de-DE"/>
              </w:rPr>
            </w:pPr>
            <w:r w:rsidRPr="00CA22EC">
              <w:rPr>
                <w:color w:val="000000"/>
                <w:sz w:val="18"/>
                <w:lang w:eastAsia="de-DE"/>
              </w:rPr>
              <w:t>Trans: 31%</w:t>
            </w:r>
          </w:p>
          <w:p w14:paraId="001BF75A" w14:textId="77777777" w:rsidR="003D7978" w:rsidRPr="00CA22EC" w:rsidRDefault="003D7978" w:rsidP="003D7978">
            <w:pPr>
              <w:spacing w:before="60" w:after="60"/>
              <w:rPr>
                <w:color w:val="000000"/>
                <w:sz w:val="18"/>
                <w:lang w:eastAsia="de-DE"/>
              </w:rPr>
            </w:pPr>
            <w:r w:rsidRPr="00CA22EC">
              <w:rPr>
                <w:color w:val="000000"/>
                <w:sz w:val="18"/>
                <w:lang w:eastAsia="de-DE"/>
              </w:rPr>
              <w:t>Cis: 11%</w:t>
            </w:r>
          </w:p>
          <w:p w14:paraId="4BECE075" w14:textId="77777777" w:rsidR="003D7978" w:rsidRPr="00CA22EC" w:rsidRDefault="003D7978" w:rsidP="003D7978">
            <w:pPr>
              <w:spacing w:before="60" w:after="60"/>
              <w:rPr>
                <w:color w:val="000000"/>
                <w:sz w:val="18"/>
                <w:lang w:eastAsia="de-DE"/>
              </w:rPr>
            </w:pPr>
            <w:r w:rsidRPr="00CA22EC">
              <w:rPr>
                <w:color w:val="000000"/>
                <w:sz w:val="18"/>
                <w:lang w:eastAsia="de-DE"/>
              </w:rPr>
              <w:t>(n=7)</w:t>
            </w:r>
          </w:p>
        </w:tc>
        <w:tc>
          <w:tcPr>
            <w:tcW w:w="475" w:type="pct"/>
          </w:tcPr>
          <w:p w14:paraId="596BBB26" w14:textId="77777777" w:rsidR="003D7978" w:rsidRPr="00CA22EC" w:rsidRDefault="003D7978" w:rsidP="003D7978">
            <w:pPr>
              <w:spacing w:before="60" w:after="60"/>
              <w:rPr>
                <w:color w:val="000000"/>
                <w:sz w:val="18"/>
                <w:lang w:eastAsia="de-DE"/>
              </w:rPr>
            </w:pPr>
            <w:r w:rsidRPr="00CA22EC">
              <w:rPr>
                <w:color w:val="000000"/>
                <w:sz w:val="18"/>
                <w:lang w:eastAsia="de-DE"/>
              </w:rPr>
              <w:t>Trans:</w:t>
            </w:r>
          </w:p>
          <w:p w14:paraId="14F79672" w14:textId="77777777" w:rsidR="003D7978" w:rsidRPr="00CA22EC" w:rsidRDefault="003D7978" w:rsidP="003D7978">
            <w:pPr>
              <w:spacing w:before="60" w:after="60"/>
              <w:rPr>
                <w:color w:val="000000"/>
                <w:sz w:val="18"/>
                <w:lang w:eastAsia="de-DE"/>
              </w:rPr>
            </w:pPr>
            <w:r w:rsidRPr="00CA22EC">
              <w:rPr>
                <w:color w:val="000000"/>
                <w:sz w:val="18"/>
                <w:lang w:eastAsia="de-DE"/>
              </w:rPr>
              <w:t>From 10 to 70 mg/L</w:t>
            </w:r>
          </w:p>
          <w:p w14:paraId="79534DA1" w14:textId="77777777" w:rsidR="003D7978" w:rsidRPr="00CA22EC" w:rsidRDefault="003D7978" w:rsidP="003D7978">
            <w:pPr>
              <w:spacing w:before="60" w:after="60"/>
              <w:rPr>
                <w:color w:val="000000"/>
                <w:sz w:val="18"/>
                <w:lang w:eastAsia="de-DE"/>
              </w:rPr>
            </w:pPr>
            <w:r w:rsidRPr="00CA22EC">
              <w:rPr>
                <w:color w:val="000000"/>
                <w:sz w:val="18"/>
                <w:lang w:eastAsia="de-DE"/>
              </w:rPr>
              <w:t>n=4</w:t>
            </w:r>
          </w:p>
          <w:p w14:paraId="0BD61EDD" w14:textId="77777777" w:rsidR="003D7978" w:rsidRPr="00CA22EC" w:rsidRDefault="003D7978" w:rsidP="003D7978">
            <w:pPr>
              <w:spacing w:before="60" w:after="60"/>
              <w:rPr>
                <w:color w:val="000000"/>
                <w:sz w:val="18"/>
                <w:lang w:eastAsia="de-DE"/>
              </w:rPr>
            </w:pPr>
            <w:r w:rsidRPr="00CA22EC">
              <w:rPr>
                <w:color w:val="000000"/>
                <w:sz w:val="18"/>
                <w:lang w:eastAsia="de-DE"/>
              </w:rPr>
              <w:t>R²=1.000</w:t>
            </w:r>
          </w:p>
          <w:p w14:paraId="306AC40D" w14:textId="77777777" w:rsidR="003D7978" w:rsidRPr="00CA22EC" w:rsidRDefault="003D7978" w:rsidP="003D7978">
            <w:pPr>
              <w:spacing w:before="60" w:after="60"/>
              <w:rPr>
                <w:color w:val="000000"/>
                <w:sz w:val="18"/>
                <w:lang w:eastAsia="de-DE"/>
              </w:rPr>
            </w:pPr>
          </w:p>
          <w:p w14:paraId="0AEFF04E" w14:textId="77777777" w:rsidR="003D7978" w:rsidRPr="00CA22EC" w:rsidRDefault="003D7978" w:rsidP="003D7978">
            <w:pPr>
              <w:spacing w:before="60" w:after="60"/>
              <w:rPr>
                <w:color w:val="000000"/>
                <w:sz w:val="18"/>
                <w:lang w:eastAsia="de-DE"/>
              </w:rPr>
            </w:pPr>
            <w:r w:rsidRPr="00CA22EC">
              <w:rPr>
                <w:color w:val="000000"/>
                <w:sz w:val="18"/>
                <w:lang w:eastAsia="de-DE"/>
              </w:rPr>
              <w:t>Cis:</w:t>
            </w:r>
          </w:p>
          <w:p w14:paraId="31E2A20D" w14:textId="77777777" w:rsidR="003D7978" w:rsidRPr="00CA22EC" w:rsidRDefault="003D7978" w:rsidP="003D7978">
            <w:pPr>
              <w:spacing w:before="60" w:after="60"/>
              <w:rPr>
                <w:color w:val="000000"/>
                <w:sz w:val="18"/>
                <w:lang w:eastAsia="de-DE"/>
              </w:rPr>
            </w:pPr>
            <w:r w:rsidRPr="00CA22EC">
              <w:rPr>
                <w:color w:val="000000"/>
                <w:sz w:val="18"/>
                <w:lang w:eastAsia="de-DE"/>
              </w:rPr>
              <w:t>From 4 to 25 mg/L</w:t>
            </w:r>
          </w:p>
          <w:p w14:paraId="5E6F8BA9" w14:textId="77777777" w:rsidR="003D7978" w:rsidRPr="00CA22EC" w:rsidRDefault="003D7978" w:rsidP="003D7978">
            <w:pPr>
              <w:spacing w:before="60" w:after="60"/>
              <w:rPr>
                <w:color w:val="000000"/>
                <w:sz w:val="18"/>
                <w:lang w:eastAsia="de-DE"/>
              </w:rPr>
            </w:pPr>
            <w:r w:rsidRPr="00CA22EC">
              <w:rPr>
                <w:color w:val="000000"/>
                <w:sz w:val="18"/>
                <w:lang w:eastAsia="de-DE"/>
              </w:rPr>
              <w:t>n=4</w:t>
            </w:r>
          </w:p>
          <w:p w14:paraId="784DC269" w14:textId="77777777" w:rsidR="003D7978" w:rsidRPr="00CA22EC" w:rsidRDefault="003D7978" w:rsidP="003D7978">
            <w:pPr>
              <w:spacing w:before="60" w:after="60"/>
              <w:rPr>
                <w:color w:val="000000"/>
                <w:sz w:val="18"/>
                <w:lang w:eastAsia="de-DE"/>
              </w:rPr>
            </w:pPr>
            <w:r w:rsidRPr="00CA22EC">
              <w:rPr>
                <w:color w:val="000000"/>
                <w:sz w:val="18"/>
                <w:lang w:eastAsia="de-DE"/>
              </w:rPr>
              <w:lastRenderedPageBreak/>
              <w:t>R²=0.999</w:t>
            </w:r>
          </w:p>
        </w:tc>
        <w:tc>
          <w:tcPr>
            <w:tcW w:w="716" w:type="pct"/>
          </w:tcPr>
          <w:p w14:paraId="5A282530" w14:textId="77777777" w:rsidR="003D7978" w:rsidRPr="00CA22EC" w:rsidRDefault="003D7978" w:rsidP="003D7978">
            <w:pPr>
              <w:spacing w:before="60" w:after="60"/>
              <w:rPr>
                <w:color w:val="000000"/>
                <w:sz w:val="18"/>
                <w:lang w:eastAsia="de-DE"/>
              </w:rPr>
            </w:pPr>
            <w:r w:rsidRPr="00CA22EC">
              <w:rPr>
                <w:color w:val="000000"/>
                <w:sz w:val="18"/>
                <w:lang w:eastAsia="de-DE"/>
              </w:rPr>
              <w:lastRenderedPageBreak/>
              <w:t>Cis &amp; trans: Blank, reference and matrix chromatograms do not show any interfering peaks at the retention time of the test items.</w:t>
            </w:r>
          </w:p>
        </w:tc>
        <w:tc>
          <w:tcPr>
            <w:tcW w:w="335" w:type="pct"/>
          </w:tcPr>
          <w:p w14:paraId="512783C5" w14:textId="77777777" w:rsidR="003D7978" w:rsidRPr="00CA22EC" w:rsidRDefault="003D7978" w:rsidP="003D7978">
            <w:pPr>
              <w:spacing w:before="60" w:after="60"/>
              <w:rPr>
                <w:color w:val="000000"/>
                <w:sz w:val="18"/>
                <w:lang w:eastAsia="de-DE"/>
              </w:rPr>
            </w:pPr>
            <w:r w:rsidRPr="00CA22EC">
              <w:rPr>
                <w:color w:val="000000"/>
                <w:sz w:val="18"/>
                <w:lang w:eastAsia="de-DE"/>
              </w:rPr>
              <w:t>Trans: 99.6 – 100.3</w:t>
            </w:r>
          </w:p>
          <w:p w14:paraId="73F6F488" w14:textId="77777777" w:rsidR="003D7978" w:rsidRPr="00CA22EC" w:rsidRDefault="003D7978" w:rsidP="003D7978">
            <w:pPr>
              <w:spacing w:before="60" w:after="60"/>
              <w:rPr>
                <w:color w:val="000000"/>
                <w:sz w:val="18"/>
                <w:lang w:eastAsia="de-DE"/>
              </w:rPr>
            </w:pPr>
          </w:p>
          <w:p w14:paraId="640FE8AF" w14:textId="77777777" w:rsidR="003D7978" w:rsidRPr="00CA22EC" w:rsidRDefault="003D7978" w:rsidP="003D7978">
            <w:pPr>
              <w:spacing w:before="60" w:after="60"/>
              <w:rPr>
                <w:color w:val="000000"/>
                <w:sz w:val="18"/>
                <w:lang w:eastAsia="de-DE"/>
              </w:rPr>
            </w:pPr>
            <w:r w:rsidRPr="00CA22EC">
              <w:rPr>
                <w:color w:val="000000"/>
                <w:sz w:val="18"/>
                <w:lang w:eastAsia="de-DE"/>
              </w:rPr>
              <w:t>Cis: 99.5 – 100.3</w:t>
            </w:r>
          </w:p>
        </w:tc>
        <w:tc>
          <w:tcPr>
            <w:tcW w:w="335" w:type="pct"/>
          </w:tcPr>
          <w:p w14:paraId="515E7556" w14:textId="77777777" w:rsidR="003D7978" w:rsidRPr="00CA22EC" w:rsidRDefault="003D7978" w:rsidP="003D7978">
            <w:pPr>
              <w:spacing w:before="60" w:after="60"/>
              <w:rPr>
                <w:color w:val="000000"/>
                <w:sz w:val="18"/>
                <w:lang w:eastAsia="de-DE"/>
              </w:rPr>
            </w:pPr>
            <w:r w:rsidRPr="00CA22EC">
              <w:rPr>
                <w:color w:val="000000"/>
                <w:sz w:val="18"/>
                <w:lang w:eastAsia="de-DE"/>
              </w:rPr>
              <w:t>Trans: 100.0</w:t>
            </w:r>
          </w:p>
          <w:p w14:paraId="2FC8566F" w14:textId="77777777" w:rsidR="003D7978" w:rsidRPr="00CA22EC" w:rsidRDefault="003D7978" w:rsidP="003D7978">
            <w:pPr>
              <w:spacing w:before="60" w:after="60"/>
              <w:rPr>
                <w:color w:val="000000"/>
                <w:sz w:val="18"/>
                <w:lang w:eastAsia="de-DE"/>
              </w:rPr>
            </w:pPr>
            <w:r w:rsidRPr="00CA22EC">
              <w:rPr>
                <w:color w:val="000000"/>
                <w:sz w:val="18"/>
                <w:lang w:eastAsia="de-DE"/>
              </w:rPr>
              <w:t>(n=7)</w:t>
            </w:r>
          </w:p>
          <w:p w14:paraId="33A8B345" w14:textId="77777777" w:rsidR="003D7978" w:rsidRPr="00CA22EC" w:rsidRDefault="003D7978" w:rsidP="003D7978">
            <w:pPr>
              <w:spacing w:before="60" w:after="60"/>
              <w:rPr>
                <w:color w:val="000000"/>
                <w:sz w:val="18"/>
                <w:lang w:eastAsia="de-DE"/>
              </w:rPr>
            </w:pPr>
          </w:p>
          <w:p w14:paraId="69F23AD3" w14:textId="77777777" w:rsidR="003D7978" w:rsidRPr="00CA22EC" w:rsidRDefault="003D7978" w:rsidP="003D7978">
            <w:pPr>
              <w:spacing w:before="60" w:after="60"/>
              <w:rPr>
                <w:color w:val="000000"/>
                <w:sz w:val="18"/>
                <w:lang w:eastAsia="de-DE"/>
              </w:rPr>
            </w:pPr>
            <w:r w:rsidRPr="00CA22EC">
              <w:rPr>
                <w:color w:val="000000"/>
                <w:sz w:val="18"/>
                <w:lang w:eastAsia="de-DE"/>
              </w:rPr>
              <w:t>Cis: 99.8</w:t>
            </w:r>
          </w:p>
          <w:p w14:paraId="0CC7ABEA" w14:textId="77777777" w:rsidR="003D7978" w:rsidRPr="00CA22EC" w:rsidRDefault="003D7978" w:rsidP="003D7978">
            <w:pPr>
              <w:spacing w:before="60" w:after="60"/>
              <w:rPr>
                <w:color w:val="000000"/>
                <w:sz w:val="18"/>
                <w:lang w:eastAsia="de-DE"/>
              </w:rPr>
            </w:pPr>
            <w:r w:rsidRPr="00CA22EC">
              <w:rPr>
                <w:color w:val="000000"/>
                <w:sz w:val="18"/>
                <w:lang w:eastAsia="de-DE"/>
              </w:rPr>
              <w:t>(n=7)</w:t>
            </w:r>
          </w:p>
        </w:tc>
        <w:tc>
          <w:tcPr>
            <w:tcW w:w="335" w:type="pct"/>
          </w:tcPr>
          <w:p w14:paraId="631ADBC4" w14:textId="77777777" w:rsidR="003D7978" w:rsidRPr="00CA22EC" w:rsidRDefault="003D7978" w:rsidP="003D7978">
            <w:pPr>
              <w:spacing w:before="60" w:after="60"/>
              <w:rPr>
                <w:color w:val="000000"/>
                <w:sz w:val="18"/>
                <w:lang w:eastAsia="de-DE"/>
              </w:rPr>
            </w:pPr>
            <w:r w:rsidRPr="00CA22EC">
              <w:rPr>
                <w:color w:val="000000"/>
                <w:sz w:val="18"/>
                <w:lang w:eastAsia="de-DE"/>
              </w:rPr>
              <w:t>Trans: 0.26</w:t>
            </w:r>
          </w:p>
          <w:p w14:paraId="186DCB0B" w14:textId="77777777" w:rsidR="003D7978" w:rsidRPr="00CA22EC" w:rsidRDefault="003D7978" w:rsidP="003D7978">
            <w:pPr>
              <w:spacing w:before="60" w:after="60"/>
              <w:rPr>
                <w:color w:val="000000"/>
                <w:sz w:val="18"/>
                <w:lang w:eastAsia="de-DE"/>
              </w:rPr>
            </w:pPr>
          </w:p>
          <w:p w14:paraId="47131A7F" w14:textId="77777777" w:rsidR="003D7978" w:rsidRPr="00CA22EC" w:rsidRDefault="003D7978" w:rsidP="003D7978">
            <w:pPr>
              <w:spacing w:before="60" w:after="60"/>
              <w:rPr>
                <w:color w:val="000000"/>
                <w:sz w:val="18"/>
                <w:lang w:eastAsia="de-DE"/>
              </w:rPr>
            </w:pPr>
            <w:r w:rsidRPr="00CA22EC">
              <w:rPr>
                <w:color w:val="000000"/>
                <w:sz w:val="18"/>
                <w:lang w:eastAsia="de-DE"/>
              </w:rPr>
              <w:t>Cis: 0.28</w:t>
            </w:r>
          </w:p>
        </w:tc>
        <w:tc>
          <w:tcPr>
            <w:tcW w:w="527" w:type="pct"/>
          </w:tcPr>
          <w:p w14:paraId="42EC4823" w14:textId="77777777" w:rsidR="003D7978" w:rsidRPr="00CA22EC" w:rsidRDefault="003D7978" w:rsidP="003D7978">
            <w:pPr>
              <w:spacing w:before="60" w:after="60"/>
              <w:rPr>
                <w:color w:val="000000"/>
                <w:sz w:val="18"/>
                <w:lang w:eastAsia="de-DE"/>
              </w:rPr>
            </w:pPr>
            <w:r w:rsidRPr="00CA22EC">
              <w:rPr>
                <w:color w:val="000000"/>
                <w:sz w:val="18"/>
                <w:lang w:eastAsia="de-DE"/>
              </w:rPr>
              <w:t>Not applicable, content method</w:t>
            </w:r>
          </w:p>
        </w:tc>
        <w:tc>
          <w:tcPr>
            <w:tcW w:w="611" w:type="pct"/>
          </w:tcPr>
          <w:p w14:paraId="7D9843EC" w14:textId="77777777" w:rsidR="003D7978" w:rsidRPr="00CA22EC" w:rsidRDefault="003D7978" w:rsidP="003D7978">
            <w:pPr>
              <w:spacing w:before="60" w:after="60"/>
              <w:rPr>
                <w:color w:val="000000"/>
                <w:sz w:val="18"/>
                <w:lang w:eastAsia="de-DE"/>
              </w:rPr>
            </w:pPr>
            <w:r w:rsidRPr="006A2596">
              <w:rPr>
                <w:color w:val="000000"/>
                <w:sz w:val="18"/>
                <w:lang w:eastAsia="de-DE"/>
              </w:rPr>
              <w:t>Wannenwetsch</w:t>
            </w:r>
            <w:r>
              <w:rPr>
                <w:color w:val="000000"/>
                <w:sz w:val="18"/>
                <w:lang w:eastAsia="de-DE"/>
              </w:rPr>
              <w:t xml:space="preserve"> (2016) </w:t>
            </w:r>
            <w:r w:rsidRPr="006A2596">
              <w:rPr>
                <w:color w:val="000000"/>
                <w:sz w:val="18"/>
                <w:lang w:eastAsia="de-DE"/>
              </w:rPr>
              <w:t xml:space="preserve">Determination of the accelerated storage stability, the corrosion characteristics and the pH value of KONSERVAN P 40 at 54 °C over 14 days and </w:t>
            </w:r>
            <w:r w:rsidRPr="006A2596">
              <w:rPr>
                <w:color w:val="000000"/>
                <w:sz w:val="18"/>
                <w:lang w:eastAsia="de-DE"/>
              </w:rPr>
              <w:lastRenderedPageBreak/>
              <w:t>sample specific validation</w:t>
            </w:r>
          </w:p>
        </w:tc>
      </w:tr>
    </w:tbl>
    <w:p w14:paraId="2C5AAF86" w14:textId="77777777" w:rsidR="003D7978" w:rsidRDefault="003D7978" w:rsidP="003D7978">
      <w:pPr>
        <w:jc w:val="both"/>
        <w:rPr>
          <w:b/>
          <w:lang w:eastAsia="en-US"/>
        </w:rPr>
      </w:pPr>
    </w:p>
    <w:p w14:paraId="2E0C675F" w14:textId="77777777" w:rsidR="00004D4F" w:rsidRDefault="00004D4F" w:rsidP="003D7978">
      <w:pPr>
        <w:jc w:val="both"/>
        <w:rPr>
          <w:b/>
          <w:lang w:eastAsia="en-US"/>
        </w:rPr>
      </w:pPr>
    </w:p>
    <w:p w14:paraId="2CE66A20" w14:textId="77777777" w:rsidR="00004D4F" w:rsidRDefault="00004D4F" w:rsidP="00004D4F">
      <w:pPr>
        <w:spacing w:line="276" w:lineRule="auto"/>
        <w:jc w:val="both"/>
        <w:rPr>
          <w:b/>
          <w:lang w:eastAsia="en-US"/>
        </w:rPr>
      </w:pPr>
      <w:r w:rsidRPr="00233D9F">
        <w:rPr>
          <w:b/>
          <w:lang w:eastAsia="en-US"/>
        </w:rPr>
        <w:t xml:space="preserve">Analytical methods principles for the determination of permethrin in textiles and in washing liquors </w:t>
      </w:r>
      <w:r w:rsidR="003C6BC6">
        <w:rPr>
          <w:b/>
          <w:lang w:eastAsia="en-US"/>
        </w:rPr>
        <w:t xml:space="preserve">submitted by applicant </w:t>
      </w:r>
      <w:r w:rsidRPr="00233D9F">
        <w:rPr>
          <w:b/>
          <w:lang w:eastAsia="en-US"/>
        </w:rPr>
        <w:t xml:space="preserve">are described </w:t>
      </w:r>
      <w:r>
        <w:rPr>
          <w:b/>
          <w:lang w:eastAsia="en-US"/>
        </w:rPr>
        <w:t>below</w:t>
      </w:r>
      <w:r w:rsidRPr="00233D9F">
        <w:rPr>
          <w:b/>
          <w:lang w:eastAsia="en-US"/>
        </w:rPr>
        <w:t>.</w:t>
      </w:r>
      <w:r>
        <w:rPr>
          <w:b/>
          <w:lang w:eastAsia="en-US"/>
        </w:rPr>
        <w:t xml:space="preserve"> There is no validation data for these methods, nevertheless, as there is no EU requirement, no other data is required.</w:t>
      </w:r>
    </w:p>
    <w:p w14:paraId="1E821376" w14:textId="77777777" w:rsidR="00004D4F" w:rsidRDefault="00004D4F" w:rsidP="003D7978">
      <w:pPr>
        <w:jc w:val="both"/>
        <w:rPr>
          <w:b/>
          <w:lang w:eastAsia="en-US"/>
        </w:rPr>
        <w:sectPr w:rsidR="00004D4F" w:rsidSect="003D7978">
          <w:headerReference w:type="default" r:id="rId22"/>
          <w:pgSz w:w="16838" w:h="11906" w:orient="landscape"/>
          <w:pgMar w:top="1418" w:right="1021" w:bottom="709" w:left="1021" w:header="709" w:footer="709" w:gutter="0"/>
          <w:cols w:space="708"/>
          <w:docGrid w:linePitch="360"/>
        </w:sectPr>
      </w:pPr>
    </w:p>
    <w:p w14:paraId="7F31546E"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2B2A71C9" wp14:editId="165BE9D7">
            <wp:extent cx="5684244" cy="77057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0101" cy="7713649"/>
                    </a:xfrm>
                    <a:prstGeom prst="rect">
                      <a:avLst/>
                    </a:prstGeom>
                    <a:noFill/>
                    <a:ln>
                      <a:noFill/>
                    </a:ln>
                  </pic:spPr>
                </pic:pic>
              </a:graphicData>
            </a:graphic>
          </wp:inline>
        </w:drawing>
      </w:r>
    </w:p>
    <w:p w14:paraId="2280F381"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5F268AF6" wp14:editId="64ADDF80">
            <wp:extent cx="5853707" cy="8340918"/>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6550" cy="8344969"/>
                    </a:xfrm>
                    <a:prstGeom prst="rect">
                      <a:avLst/>
                    </a:prstGeom>
                    <a:noFill/>
                    <a:ln>
                      <a:noFill/>
                    </a:ln>
                  </pic:spPr>
                </pic:pic>
              </a:graphicData>
            </a:graphic>
          </wp:inline>
        </w:drawing>
      </w:r>
    </w:p>
    <w:p w14:paraId="480A52EF"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7D640D0F" wp14:editId="0255F74F">
            <wp:extent cx="5784112" cy="9181288"/>
            <wp:effectExtent l="0" t="0" r="762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7161" cy="9186128"/>
                    </a:xfrm>
                    <a:prstGeom prst="rect">
                      <a:avLst/>
                    </a:prstGeom>
                    <a:noFill/>
                    <a:ln>
                      <a:noFill/>
                    </a:ln>
                  </pic:spPr>
                </pic:pic>
              </a:graphicData>
            </a:graphic>
          </wp:inline>
        </w:drawing>
      </w:r>
    </w:p>
    <w:p w14:paraId="4F1C8812"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36FD32BE" wp14:editId="2A9080D6">
            <wp:extent cx="5618078" cy="6607534"/>
            <wp:effectExtent l="0" t="0" r="190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447" cy="6609144"/>
                    </a:xfrm>
                    <a:prstGeom prst="rect">
                      <a:avLst/>
                    </a:prstGeom>
                    <a:noFill/>
                    <a:ln>
                      <a:noFill/>
                    </a:ln>
                  </pic:spPr>
                </pic:pic>
              </a:graphicData>
            </a:graphic>
          </wp:inline>
        </w:drawing>
      </w:r>
    </w:p>
    <w:p w14:paraId="149CEDF0"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04AB6C1C" wp14:editId="3F5F23E5">
            <wp:extent cx="5759011" cy="75139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959" cy="7523049"/>
                    </a:xfrm>
                    <a:prstGeom prst="rect">
                      <a:avLst/>
                    </a:prstGeom>
                    <a:noFill/>
                    <a:ln>
                      <a:noFill/>
                    </a:ln>
                  </pic:spPr>
                </pic:pic>
              </a:graphicData>
            </a:graphic>
          </wp:inline>
        </w:drawing>
      </w:r>
    </w:p>
    <w:p w14:paraId="6360CA08" w14:textId="77777777" w:rsidR="003D7978" w:rsidRDefault="003D7978" w:rsidP="003D7978">
      <w:pPr>
        <w:pStyle w:val="Absatz"/>
        <w:ind w:left="0"/>
        <w:jc w:val="center"/>
        <w:rPr>
          <w:rFonts w:ascii="Verdana" w:hAnsi="Verdana"/>
          <w:lang w:eastAsia="en-US"/>
        </w:rPr>
      </w:pPr>
      <w:r>
        <w:rPr>
          <w:rFonts w:ascii="Verdana" w:hAnsi="Verdana"/>
          <w:noProof/>
          <w:lang w:val="fr-FR" w:eastAsia="fr-FR"/>
        </w:rPr>
        <w:lastRenderedPageBreak/>
        <w:drawing>
          <wp:inline distT="0" distB="0" distL="0" distR="0" wp14:anchorId="3FF0EB19" wp14:editId="1877EEEF">
            <wp:extent cx="5731093" cy="4190337"/>
            <wp:effectExtent l="0" t="0" r="317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529" cy="4191387"/>
                    </a:xfrm>
                    <a:prstGeom prst="rect">
                      <a:avLst/>
                    </a:prstGeom>
                    <a:noFill/>
                    <a:ln>
                      <a:noFill/>
                    </a:ln>
                  </pic:spPr>
                </pic:pic>
              </a:graphicData>
            </a:graphic>
          </wp:inline>
        </w:drawing>
      </w:r>
    </w:p>
    <w:p w14:paraId="13337771" w14:textId="77777777" w:rsidR="003D7978" w:rsidRDefault="003D7978" w:rsidP="003D7978">
      <w:pPr>
        <w:pStyle w:val="Absatz"/>
        <w:ind w:left="0"/>
        <w:jc w:val="center"/>
        <w:rPr>
          <w:rFonts w:ascii="Verdana" w:hAnsi="Verdana"/>
          <w:lang w:eastAsia="en-US"/>
        </w:rPr>
      </w:pPr>
    </w:p>
    <w:p w14:paraId="3879D80F" w14:textId="77777777" w:rsidR="003D7978" w:rsidRPr="00233D9F" w:rsidRDefault="003D7978" w:rsidP="003D7978">
      <w:pPr>
        <w:jc w:val="both"/>
        <w:rPr>
          <w:b/>
          <w:lang w:eastAsia="en-US"/>
        </w:rPr>
      </w:pPr>
    </w:p>
    <w:p w14:paraId="35627F28" w14:textId="77777777" w:rsidR="003D7978" w:rsidRPr="00233D9F" w:rsidRDefault="003D7978" w:rsidP="003D797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3D7978" w:rsidRPr="00233D9F" w14:paraId="1F222870" w14:textId="77777777" w:rsidTr="003D7978">
        <w:tc>
          <w:tcPr>
            <w:tcW w:w="5000" w:type="pct"/>
            <w:tcBorders>
              <w:top w:val="single" w:sz="4" w:space="0" w:color="auto"/>
              <w:left w:val="single" w:sz="4" w:space="0" w:color="auto"/>
              <w:bottom w:val="single" w:sz="6" w:space="0" w:color="auto"/>
              <w:right w:val="single" w:sz="6" w:space="0" w:color="auto"/>
            </w:tcBorders>
            <w:shd w:val="clear" w:color="auto" w:fill="CCFFCC"/>
          </w:tcPr>
          <w:p w14:paraId="1EB4F4DB" w14:textId="77777777" w:rsidR="003D7978" w:rsidRPr="00233D9F" w:rsidRDefault="003D7978" w:rsidP="003D7978">
            <w:pPr>
              <w:rPr>
                <w:b/>
                <w:bCs/>
                <w:lang w:eastAsia="en-US"/>
              </w:rPr>
            </w:pPr>
            <w:r w:rsidRPr="00233D9F">
              <w:rPr>
                <w:b/>
                <w:bCs/>
                <w:lang w:eastAsia="en-US"/>
              </w:rPr>
              <w:t>Conclusion on the methods for detection and identification of the product</w:t>
            </w:r>
          </w:p>
        </w:tc>
      </w:tr>
      <w:tr w:rsidR="003D7978" w:rsidRPr="007C5FFD" w14:paraId="1FD3A918" w14:textId="77777777" w:rsidTr="003D7978">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C7610F9" w14:textId="77777777" w:rsidR="003D7978" w:rsidRPr="00233D9F" w:rsidRDefault="003D7978" w:rsidP="00494CB4">
            <w:pPr>
              <w:spacing w:line="276" w:lineRule="auto"/>
              <w:jc w:val="both"/>
              <w:rPr>
                <w:lang w:eastAsia="en-US"/>
              </w:rPr>
            </w:pPr>
            <w:r w:rsidRPr="00233D9F">
              <w:rPr>
                <w:lang w:eastAsia="en-US"/>
              </w:rPr>
              <w:t>An analytical method for the determination of the active substance permethrin in the biocidal product is available and fully validated.</w:t>
            </w:r>
          </w:p>
          <w:p w14:paraId="58761AD0" w14:textId="77777777" w:rsidR="003D7978" w:rsidRPr="00233D9F" w:rsidRDefault="003D7978" w:rsidP="00494CB4">
            <w:pPr>
              <w:spacing w:line="276" w:lineRule="auto"/>
              <w:jc w:val="both"/>
              <w:rPr>
                <w:b/>
              </w:rPr>
            </w:pPr>
            <w:r>
              <w:rPr>
                <w:b/>
              </w:rPr>
              <w:t>A</w:t>
            </w:r>
            <w:r w:rsidRPr="00233D9F">
              <w:rPr>
                <w:b/>
              </w:rPr>
              <w:t>n analytical method for the determination of active substance enantiomers in the product KONSERVAN P40 should be submitted in post-authorization.</w:t>
            </w:r>
          </w:p>
          <w:p w14:paraId="45EF8F3B" w14:textId="77777777" w:rsidR="003D7978" w:rsidRPr="00233D9F" w:rsidRDefault="003D7978" w:rsidP="00494CB4">
            <w:pPr>
              <w:spacing w:line="276" w:lineRule="auto"/>
              <w:jc w:val="both"/>
              <w:rPr>
                <w:lang w:eastAsia="en-US"/>
              </w:rPr>
            </w:pPr>
          </w:p>
          <w:p w14:paraId="125692F8" w14:textId="77777777" w:rsidR="003D7978" w:rsidRPr="00233D9F" w:rsidRDefault="003D7978" w:rsidP="00494CB4">
            <w:pPr>
              <w:spacing w:line="276" w:lineRule="auto"/>
              <w:jc w:val="both"/>
              <w:rPr>
                <w:lang w:eastAsia="en-US"/>
              </w:rPr>
            </w:pPr>
            <w:r w:rsidRPr="00233D9F">
              <w:rPr>
                <w:lang w:eastAsia="en-US"/>
              </w:rPr>
              <w:t xml:space="preserve">Validated analytical methods are available in soil, water and air. A letter of access from </w:t>
            </w:r>
            <w:r w:rsidRPr="00233D9F">
              <w:t xml:space="preserve">LANXESS Deutschland GmbH </w:t>
            </w:r>
            <w:r w:rsidRPr="00233D9F">
              <w:rPr>
                <w:lang w:eastAsia="en-US"/>
              </w:rPr>
              <w:t>is available.</w:t>
            </w:r>
          </w:p>
          <w:p w14:paraId="1E50E0FA" w14:textId="77777777" w:rsidR="003D7978" w:rsidRPr="007C5FFD" w:rsidRDefault="003D7978" w:rsidP="003D7978">
            <w:pPr>
              <w:jc w:val="both"/>
              <w:rPr>
                <w:lang w:eastAsia="en-US"/>
              </w:rPr>
            </w:pPr>
            <w:r w:rsidRPr="00233D9F">
              <w:rPr>
                <w:lang w:eastAsia="en-US"/>
              </w:rPr>
              <w:t>Other analytical methods are not required for the intended use</w:t>
            </w:r>
            <w:r w:rsidR="00494CB4">
              <w:rPr>
                <w:lang w:eastAsia="en-US"/>
              </w:rPr>
              <w:t>s</w:t>
            </w:r>
            <w:r w:rsidRPr="00233D9F">
              <w:rPr>
                <w:lang w:eastAsia="en-US"/>
              </w:rPr>
              <w:t>.</w:t>
            </w:r>
          </w:p>
        </w:tc>
      </w:tr>
    </w:tbl>
    <w:p w14:paraId="160AC222" w14:textId="77777777" w:rsidR="003D7978" w:rsidRDefault="003D7978" w:rsidP="003D7978">
      <w:pPr>
        <w:jc w:val="both"/>
        <w:rPr>
          <w:rFonts w:ascii="Arial" w:hAnsi="Arial" w:cs="Arial"/>
        </w:rPr>
      </w:pPr>
    </w:p>
    <w:p w14:paraId="35C63F9C" w14:textId="77777777" w:rsidR="009D0C0B" w:rsidRDefault="009D0C0B">
      <w:pPr>
        <w:rPr>
          <w:rFonts w:eastAsia="Calibri"/>
          <w:lang w:eastAsia="en-US"/>
        </w:rPr>
      </w:pPr>
    </w:p>
    <w:p w14:paraId="1183126D" w14:textId="77777777" w:rsidR="009D0C0B" w:rsidRDefault="00FA480B">
      <w:pPr>
        <w:pStyle w:val="Titre3"/>
      </w:pPr>
      <w:bookmarkStart w:id="51" w:name="_Toc111202079"/>
      <w:r>
        <w:t>Efficacy against target organisms</w:t>
      </w:r>
      <w:bookmarkEnd w:id="51"/>
    </w:p>
    <w:p w14:paraId="6C668F66" w14:textId="77777777" w:rsidR="009D0C0B" w:rsidRDefault="00FA480B">
      <w:pPr>
        <w:pStyle w:val="Titre4"/>
        <w:rPr>
          <w:rFonts w:ascii="Times New Roman" w:hAnsi="Times New Roman" w:cs="Times New Roman"/>
          <w:i/>
          <w:iCs/>
          <w:lang w:eastAsia="en-US"/>
        </w:rPr>
      </w:pPr>
      <w:bookmarkStart w:id="52" w:name="_Toc111202080"/>
      <w:r>
        <w:t>Function and field of use</w:t>
      </w:r>
      <w:bookmarkEnd w:id="52"/>
    </w:p>
    <w:p w14:paraId="359837EA" w14:textId="77777777" w:rsidR="009B2EF3" w:rsidRDefault="00B105A9" w:rsidP="009B2EF3">
      <w:pPr>
        <w:widowControl w:val="0"/>
        <w:kinsoku w:val="0"/>
        <w:overflowPunct w:val="0"/>
        <w:autoSpaceDE w:val="0"/>
        <w:autoSpaceDN w:val="0"/>
        <w:adjustRightInd w:val="0"/>
        <w:spacing w:before="119" w:line="276" w:lineRule="auto"/>
        <w:ind w:right="4818"/>
        <w:jc w:val="both"/>
        <w:rPr>
          <w:lang w:val="en-US" w:eastAsia="fr-FR"/>
        </w:rPr>
      </w:pPr>
      <w:r>
        <w:rPr>
          <w:lang w:val="en-US" w:eastAsia="fr-FR"/>
        </w:rPr>
        <w:t>Main Group 3</w:t>
      </w:r>
      <w:r w:rsidR="00494CB4">
        <w:rPr>
          <w:lang w:val="en-US" w:eastAsia="fr-FR"/>
        </w:rPr>
        <w:t>:</w:t>
      </w:r>
      <w:r w:rsidR="00043D54" w:rsidRPr="00377330">
        <w:rPr>
          <w:lang w:val="en-US" w:eastAsia="fr-FR"/>
        </w:rPr>
        <w:t xml:space="preserve"> Pest control </w:t>
      </w:r>
    </w:p>
    <w:p w14:paraId="2BA5C93A" w14:textId="77777777" w:rsidR="00043D54" w:rsidRPr="00377330" w:rsidRDefault="00043D54" w:rsidP="009B2EF3">
      <w:pPr>
        <w:widowControl w:val="0"/>
        <w:kinsoku w:val="0"/>
        <w:overflowPunct w:val="0"/>
        <w:autoSpaceDE w:val="0"/>
        <w:autoSpaceDN w:val="0"/>
        <w:adjustRightInd w:val="0"/>
        <w:spacing w:line="276" w:lineRule="auto"/>
        <w:ind w:right="4818"/>
        <w:jc w:val="both"/>
        <w:rPr>
          <w:lang w:val="en-US" w:eastAsia="fr-FR"/>
        </w:rPr>
      </w:pPr>
      <w:r w:rsidRPr="00377330">
        <w:rPr>
          <w:lang w:val="en-US" w:eastAsia="fr-FR"/>
        </w:rPr>
        <w:t>Product</w:t>
      </w:r>
      <w:r w:rsidR="00494CB4">
        <w:rPr>
          <w:lang w:val="en-US" w:eastAsia="fr-FR"/>
        </w:rPr>
        <w:t xml:space="preserve"> </w:t>
      </w:r>
      <w:r w:rsidRPr="00377330">
        <w:rPr>
          <w:lang w:val="en-US" w:eastAsia="fr-FR"/>
        </w:rPr>
        <w:t>type 18</w:t>
      </w:r>
      <w:r w:rsidR="00494CB4">
        <w:rPr>
          <w:lang w:val="en-US" w:eastAsia="fr-FR"/>
        </w:rPr>
        <w:t>:</w:t>
      </w:r>
      <w:r w:rsidRPr="00377330">
        <w:rPr>
          <w:lang w:val="en-US" w:eastAsia="fr-FR"/>
        </w:rPr>
        <w:t xml:space="preserve"> Insecticides</w:t>
      </w:r>
    </w:p>
    <w:p w14:paraId="122578E9" w14:textId="77777777" w:rsidR="00043D54" w:rsidRPr="00377330" w:rsidRDefault="00043D54" w:rsidP="00043D54">
      <w:pPr>
        <w:widowControl w:val="0"/>
        <w:kinsoku w:val="0"/>
        <w:overflowPunct w:val="0"/>
        <w:autoSpaceDE w:val="0"/>
        <w:autoSpaceDN w:val="0"/>
        <w:adjustRightInd w:val="0"/>
        <w:spacing w:before="1"/>
        <w:jc w:val="both"/>
        <w:rPr>
          <w:lang w:val="en-US" w:eastAsia="fr-FR"/>
        </w:rPr>
      </w:pPr>
    </w:p>
    <w:p w14:paraId="429C3705" w14:textId="7746CB2A" w:rsidR="00A91D36" w:rsidRDefault="009B2EF3" w:rsidP="00B105A9">
      <w:pPr>
        <w:widowControl w:val="0"/>
        <w:kinsoku w:val="0"/>
        <w:overflowPunct w:val="0"/>
        <w:autoSpaceDE w:val="0"/>
        <w:autoSpaceDN w:val="0"/>
        <w:adjustRightInd w:val="0"/>
        <w:spacing w:line="276" w:lineRule="auto"/>
        <w:ind w:right="-1"/>
        <w:jc w:val="both"/>
        <w:rPr>
          <w:lang w:val="en-US" w:eastAsia="fr-FR"/>
        </w:rPr>
      </w:pPr>
      <w:r w:rsidRPr="00377330">
        <w:rPr>
          <w:lang w:val="en-US" w:eastAsia="fr-FR"/>
        </w:rPr>
        <w:t>KONSERVAN</w:t>
      </w:r>
      <w:r w:rsidR="00043D54" w:rsidRPr="00377330">
        <w:rPr>
          <w:lang w:val="en-US" w:eastAsia="fr-FR"/>
        </w:rPr>
        <w:t xml:space="preserve"> P40 is a biocidal insecticide product. It is an emulsifiable concentrate containing 40 %</w:t>
      </w:r>
      <w:r w:rsidR="00043D54">
        <w:rPr>
          <w:lang w:val="en-US" w:eastAsia="fr-FR"/>
        </w:rPr>
        <w:t xml:space="preserve"> w/w</w:t>
      </w:r>
      <w:r w:rsidR="00043D54" w:rsidRPr="00377330">
        <w:rPr>
          <w:lang w:val="en-US" w:eastAsia="fr-FR"/>
        </w:rPr>
        <w:t xml:space="preserve"> Permethrin as active substance. The product is intended for application on fabric</w:t>
      </w:r>
      <w:r w:rsidR="00494CB4">
        <w:rPr>
          <w:lang w:val="en-US" w:eastAsia="fr-FR"/>
        </w:rPr>
        <w:t>s</w:t>
      </w:r>
      <w:r w:rsidR="00043D54" w:rsidRPr="00377330">
        <w:rPr>
          <w:lang w:val="en-US" w:eastAsia="fr-FR"/>
        </w:rPr>
        <w:t xml:space="preserve"> (e.g. cotton, synthetic materials) to protect human</w:t>
      </w:r>
      <w:r w:rsidR="00043D54">
        <w:rPr>
          <w:lang w:val="en-US" w:eastAsia="fr-FR"/>
        </w:rPr>
        <w:t>s</w:t>
      </w:r>
      <w:r w:rsidR="00043D54" w:rsidRPr="00377330">
        <w:rPr>
          <w:lang w:val="en-US" w:eastAsia="fr-FR"/>
        </w:rPr>
        <w:t xml:space="preserve"> wearing the textile from being bitten by ticks and mosquitoes. The treated fabric is used for textile production in areas where a vector protection finish of clothes is necessary</w:t>
      </w:r>
      <w:r w:rsidR="00A91D36">
        <w:rPr>
          <w:lang w:val="en-US" w:eastAsia="fr-FR"/>
        </w:rPr>
        <w:t xml:space="preserve"> (</w:t>
      </w:r>
      <w:r w:rsidR="00A91D36" w:rsidRPr="00494CB4">
        <w:rPr>
          <w:lang w:val="en-US" w:eastAsia="fr-FR"/>
        </w:rPr>
        <w:t xml:space="preserve">tropical uniforms </w:t>
      </w:r>
      <w:r w:rsidR="00A91D36">
        <w:rPr>
          <w:lang w:val="en-US" w:eastAsia="fr-FR"/>
        </w:rPr>
        <w:t xml:space="preserve">for </w:t>
      </w:r>
      <w:r w:rsidR="00A91D36" w:rsidRPr="00494CB4">
        <w:rPr>
          <w:lang w:val="en-US" w:eastAsia="fr-FR"/>
        </w:rPr>
        <w:t xml:space="preserve">armed forces, </w:t>
      </w:r>
      <w:r w:rsidR="00A91D36">
        <w:rPr>
          <w:lang w:val="en-US" w:eastAsia="fr-FR"/>
        </w:rPr>
        <w:t xml:space="preserve">clothes </w:t>
      </w:r>
      <w:r w:rsidR="00A91D36">
        <w:rPr>
          <w:lang w:val="en-US" w:eastAsia="fr-FR"/>
        </w:rPr>
        <w:lastRenderedPageBreak/>
        <w:t xml:space="preserve">for </w:t>
      </w:r>
      <w:r w:rsidR="00A91D36" w:rsidRPr="00494CB4">
        <w:rPr>
          <w:lang w:val="en-US" w:eastAsia="fr-FR"/>
        </w:rPr>
        <w:t xml:space="preserve">forest workers, hunting </w:t>
      </w:r>
      <w:r w:rsidR="00281BA0">
        <w:rPr>
          <w:lang w:val="en-US" w:eastAsia="fr-FR"/>
        </w:rPr>
        <w:t xml:space="preserve">or </w:t>
      </w:r>
      <w:r w:rsidR="00A91D36">
        <w:rPr>
          <w:lang w:val="en-US" w:eastAsia="fr-FR"/>
        </w:rPr>
        <w:t>trekkin</w:t>
      </w:r>
      <w:r w:rsidR="00285F39">
        <w:rPr>
          <w:lang w:val="en-US" w:eastAsia="fr-FR"/>
        </w:rPr>
        <w:t>g</w:t>
      </w:r>
      <w:r w:rsidR="00A91D36">
        <w:rPr>
          <w:lang w:val="en-US" w:eastAsia="fr-FR"/>
        </w:rPr>
        <w:t xml:space="preserve"> </w:t>
      </w:r>
      <w:r w:rsidR="00A91D36" w:rsidRPr="00494CB4">
        <w:rPr>
          <w:lang w:val="en-US" w:eastAsia="fr-FR"/>
        </w:rPr>
        <w:t>clothes</w:t>
      </w:r>
      <w:r w:rsidR="00A91D36">
        <w:rPr>
          <w:lang w:val="en-US" w:eastAsia="fr-FR"/>
        </w:rPr>
        <w:t>…)</w:t>
      </w:r>
      <w:r w:rsidR="00043D54" w:rsidRPr="00377330">
        <w:rPr>
          <w:lang w:val="en-US" w:eastAsia="fr-FR"/>
        </w:rPr>
        <w:t>.</w:t>
      </w:r>
    </w:p>
    <w:p w14:paraId="7DF79361" w14:textId="77777777" w:rsidR="00B105A9" w:rsidRDefault="00B105A9" w:rsidP="00B105A9">
      <w:pPr>
        <w:widowControl w:val="0"/>
        <w:kinsoku w:val="0"/>
        <w:overflowPunct w:val="0"/>
        <w:autoSpaceDE w:val="0"/>
        <w:autoSpaceDN w:val="0"/>
        <w:adjustRightInd w:val="0"/>
        <w:spacing w:line="276" w:lineRule="auto"/>
        <w:ind w:right="-1"/>
        <w:jc w:val="both"/>
        <w:rPr>
          <w:lang w:val="en-US" w:eastAsia="fr-FR"/>
        </w:rPr>
      </w:pPr>
    </w:p>
    <w:p w14:paraId="1DDDE4E7" w14:textId="5692F196" w:rsidR="00043D54" w:rsidRDefault="00043D54" w:rsidP="00494CB4">
      <w:pPr>
        <w:widowControl w:val="0"/>
        <w:autoSpaceDE w:val="0"/>
        <w:autoSpaceDN w:val="0"/>
        <w:adjustRightInd w:val="0"/>
        <w:spacing w:line="276" w:lineRule="auto"/>
        <w:ind w:right="71"/>
        <w:jc w:val="both"/>
        <w:rPr>
          <w:lang w:val="en-US" w:eastAsia="fr-FR"/>
        </w:rPr>
      </w:pPr>
      <w:r w:rsidRPr="00377330">
        <w:rPr>
          <w:lang w:val="en-US" w:eastAsia="fr-FR"/>
        </w:rPr>
        <w:t>Additionally,</w:t>
      </w:r>
      <w:r w:rsidR="002B7B37">
        <w:rPr>
          <w:lang w:val="en-US" w:eastAsia="fr-FR"/>
        </w:rPr>
        <w:t xml:space="preserve"> according  to the applicant,</w:t>
      </w:r>
      <w:r w:rsidRPr="00377330">
        <w:rPr>
          <w:lang w:val="en-US" w:eastAsia="fr-FR"/>
        </w:rPr>
        <w:t xml:space="preserve"> </w:t>
      </w:r>
      <w:r w:rsidR="002B7B37">
        <w:rPr>
          <w:lang w:val="en-US" w:eastAsia="fr-FR"/>
        </w:rPr>
        <w:t>the  product</w:t>
      </w:r>
      <w:r w:rsidR="002B7B37" w:rsidRPr="00377330">
        <w:rPr>
          <w:lang w:val="en-US" w:eastAsia="fr-FR"/>
        </w:rPr>
        <w:t xml:space="preserve"> </w:t>
      </w:r>
      <w:r w:rsidRPr="00377330">
        <w:rPr>
          <w:lang w:val="en-US" w:eastAsia="fr-FR"/>
        </w:rPr>
        <w:t>is used for treatment of wool to control keratin feeding textile pests</w:t>
      </w:r>
      <w:r w:rsidR="00494CB4">
        <w:rPr>
          <w:lang w:val="en-US" w:eastAsia="fr-FR"/>
        </w:rPr>
        <w:t>.</w:t>
      </w:r>
      <w:r>
        <w:rPr>
          <w:lang w:val="en-US" w:eastAsia="fr-FR"/>
        </w:rPr>
        <w:t xml:space="preserve"> </w:t>
      </w:r>
      <w:r w:rsidRPr="0084590E">
        <w:rPr>
          <w:lang w:val="en-US" w:eastAsia="fr-FR"/>
        </w:rPr>
        <w:t>The wool and the other keratin fibers are used for apparel</w:t>
      </w:r>
      <w:r>
        <w:rPr>
          <w:lang w:val="en-US" w:eastAsia="fr-FR"/>
        </w:rPr>
        <w:t>s</w:t>
      </w:r>
      <w:r w:rsidRPr="0084590E">
        <w:rPr>
          <w:lang w:val="en-US" w:eastAsia="fr-FR"/>
        </w:rPr>
        <w:t>, home textile</w:t>
      </w:r>
      <w:r>
        <w:rPr>
          <w:lang w:val="en-US" w:eastAsia="fr-FR"/>
        </w:rPr>
        <w:t>s, carpets, insulating materials).</w:t>
      </w:r>
    </w:p>
    <w:p w14:paraId="64A344B6" w14:textId="77777777" w:rsidR="005C321F" w:rsidRPr="0084590E" w:rsidRDefault="005C321F" w:rsidP="00494CB4">
      <w:pPr>
        <w:widowControl w:val="0"/>
        <w:autoSpaceDE w:val="0"/>
        <w:autoSpaceDN w:val="0"/>
        <w:adjustRightInd w:val="0"/>
        <w:spacing w:line="276" w:lineRule="auto"/>
        <w:ind w:right="71"/>
        <w:jc w:val="both"/>
        <w:rPr>
          <w:lang w:val="en-US" w:eastAsia="fr-FR"/>
        </w:rPr>
      </w:pPr>
    </w:p>
    <w:p w14:paraId="668FEF4E" w14:textId="77777777" w:rsidR="00043D54" w:rsidRPr="00377330" w:rsidRDefault="00043D54" w:rsidP="00494CB4">
      <w:pPr>
        <w:widowControl w:val="0"/>
        <w:kinsoku w:val="0"/>
        <w:overflowPunct w:val="0"/>
        <w:autoSpaceDE w:val="0"/>
        <w:autoSpaceDN w:val="0"/>
        <w:adjustRightInd w:val="0"/>
        <w:spacing w:line="276" w:lineRule="auto"/>
        <w:ind w:right="71"/>
        <w:jc w:val="both"/>
        <w:rPr>
          <w:lang w:val="en-US" w:eastAsia="fr-FR"/>
        </w:rPr>
      </w:pPr>
      <w:r w:rsidRPr="00377330">
        <w:rPr>
          <w:lang w:val="en-US" w:eastAsia="fr-FR"/>
        </w:rPr>
        <w:t xml:space="preserve">For both uses, the application is done by industrial workers only. </w:t>
      </w:r>
    </w:p>
    <w:p w14:paraId="3ADC6079" w14:textId="77777777" w:rsidR="00043D54" w:rsidRPr="00377330" w:rsidRDefault="00043D54" w:rsidP="00494CB4">
      <w:pPr>
        <w:widowControl w:val="0"/>
        <w:kinsoku w:val="0"/>
        <w:overflowPunct w:val="0"/>
        <w:autoSpaceDE w:val="0"/>
        <w:autoSpaceDN w:val="0"/>
        <w:adjustRightInd w:val="0"/>
        <w:spacing w:before="10" w:line="276" w:lineRule="auto"/>
        <w:rPr>
          <w:sz w:val="19"/>
          <w:szCs w:val="19"/>
          <w:lang w:val="en-US" w:eastAsia="fr-FR"/>
        </w:rPr>
      </w:pPr>
    </w:p>
    <w:p w14:paraId="336DD355" w14:textId="77777777" w:rsidR="009D0C0B" w:rsidRDefault="00FA480B">
      <w:pPr>
        <w:pStyle w:val="Titre4"/>
        <w:rPr>
          <w:rFonts w:ascii="Times New Roman" w:hAnsi="Times New Roman" w:cs="Times New Roman"/>
          <w:i/>
          <w:iCs/>
          <w:lang w:eastAsia="en-US"/>
        </w:rPr>
      </w:pPr>
      <w:bookmarkStart w:id="53" w:name="_Toc111202081"/>
      <w:r>
        <w:t>Organisms to be controlled and products, organisms or objects to be protected</w:t>
      </w:r>
      <w:bookmarkEnd w:id="53"/>
    </w:p>
    <w:p w14:paraId="17512166" w14:textId="77777777" w:rsidR="00043D54" w:rsidRDefault="00043D54" w:rsidP="008D5793">
      <w:pPr>
        <w:spacing w:line="276" w:lineRule="auto"/>
        <w:jc w:val="both"/>
        <w:rPr>
          <w:lang w:eastAsia="en-US"/>
        </w:rPr>
      </w:pPr>
      <w:r w:rsidRPr="008D5793">
        <w:rPr>
          <w:u w:val="single"/>
          <w:lang w:eastAsia="en-US"/>
        </w:rPr>
        <w:t>Vector protection finishes of textiles:</w:t>
      </w:r>
      <w:r w:rsidRPr="004E59DA">
        <w:rPr>
          <w:lang w:eastAsia="en-US"/>
        </w:rPr>
        <w:t xml:space="preserve"> Mosquitoes </w:t>
      </w:r>
      <w:r>
        <w:rPr>
          <w:lang w:eastAsia="en-US"/>
        </w:rPr>
        <w:t>(</w:t>
      </w:r>
      <w:r w:rsidRPr="004E59DA">
        <w:rPr>
          <w:i/>
          <w:lang w:eastAsia="en-US"/>
        </w:rPr>
        <w:t>Aedes aegypti</w:t>
      </w:r>
      <w:r w:rsidRPr="004E59DA">
        <w:rPr>
          <w:lang w:eastAsia="en-US"/>
        </w:rPr>
        <w:t xml:space="preserve">, </w:t>
      </w:r>
      <w:r w:rsidRPr="004E59DA">
        <w:rPr>
          <w:i/>
          <w:lang w:eastAsia="en-US"/>
        </w:rPr>
        <w:t>Anopheles gambiae</w:t>
      </w:r>
      <w:r w:rsidRPr="004E59DA">
        <w:rPr>
          <w:lang w:eastAsia="en-US"/>
        </w:rPr>
        <w:t xml:space="preserve"> and </w:t>
      </w:r>
      <w:r w:rsidRPr="004E59DA">
        <w:rPr>
          <w:i/>
          <w:lang w:eastAsia="en-US"/>
        </w:rPr>
        <w:t>Culex quinquefasciatus</w:t>
      </w:r>
      <w:r>
        <w:rPr>
          <w:lang w:eastAsia="en-US"/>
        </w:rPr>
        <w:t>) and ticks (</w:t>
      </w:r>
      <w:r w:rsidRPr="00A400C5">
        <w:rPr>
          <w:i/>
          <w:lang w:eastAsia="en-US"/>
        </w:rPr>
        <w:t>Ixodes ricinus</w:t>
      </w:r>
      <w:r>
        <w:rPr>
          <w:lang w:eastAsia="en-US"/>
        </w:rPr>
        <w:t xml:space="preserve"> and </w:t>
      </w:r>
      <w:r w:rsidRPr="00A400C5">
        <w:rPr>
          <w:i/>
          <w:lang w:eastAsia="en-US"/>
        </w:rPr>
        <w:t>Hyalomma marginatum</w:t>
      </w:r>
      <w:r>
        <w:rPr>
          <w:lang w:eastAsia="en-US"/>
        </w:rPr>
        <w:t>)</w:t>
      </w:r>
      <w:r w:rsidR="008D5793">
        <w:rPr>
          <w:lang w:eastAsia="en-US"/>
        </w:rPr>
        <w:t>.</w:t>
      </w:r>
    </w:p>
    <w:p w14:paraId="1E7AFE67" w14:textId="77777777" w:rsidR="008D5793" w:rsidRPr="008D5793" w:rsidRDefault="008D5793" w:rsidP="008D5793">
      <w:pPr>
        <w:spacing w:line="276" w:lineRule="auto"/>
        <w:jc w:val="both"/>
        <w:rPr>
          <w:u w:val="single"/>
          <w:lang w:eastAsia="en-US"/>
        </w:rPr>
      </w:pPr>
    </w:p>
    <w:p w14:paraId="6F7E7FAB" w14:textId="77777777" w:rsidR="00043D54" w:rsidRPr="004E59DA" w:rsidRDefault="00043D54" w:rsidP="008D5793">
      <w:pPr>
        <w:spacing w:line="276" w:lineRule="auto"/>
        <w:jc w:val="both"/>
        <w:rPr>
          <w:lang w:eastAsia="en-US"/>
        </w:rPr>
      </w:pPr>
      <w:r w:rsidRPr="008D5793">
        <w:rPr>
          <w:u w:val="single"/>
          <w:lang w:eastAsia="en-US"/>
        </w:rPr>
        <w:t>Wool protection:</w:t>
      </w:r>
      <w:r w:rsidRPr="004E59DA">
        <w:rPr>
          <w:lang w:eastAsia="en-US"/>
        </w:rPr>
        <w:t xml:space="preserve"> Clothes moths</w:t>
      </w:r>
      <w:r>
        <w:rPr>
          <w:lang w:eastAsia="en-US"/>
        </w:rPr>
        <w:t xml:space="preserve"> </w:t>
      </w:r>
      <w:r w:rsidRPr="004E59DA">
        <w:rPr>
          <w:i/>
          <w:lang w:eastAsia="en-US"/>
        </w:rPr>
        <w:t>Tineola bisselliella</w:t>
      </w:r>
      <w:r w:rsidRPr="004E59DA">
        <w:rPr>
          <w:lang w:eastAsia="en-US"/>
        </w:rPr>
        <w:t xml:space="preserve"> and carpet beetle</w:t>
      </w:r>
      <w:r>
        <w:rPr>
          <w:lang w:eastAsia="en-US"/>
        </w:rPr>
        <w:t>s</w:t>
      </w:r>
      <w:r w:rsidRPr="004E59DA">
        <w:rPr>
          <w:lang w:eastAsia="en-US"/>
        </w:rPr>
        <w:t xml:space="preserve"> </w:t>
      </w:r>
      <w:r w:rsidRPr="004E59DA">
        <w:rPr>
          <w:i/>
          <w:lang w:eastAsia="en-US"/>
        </w:rPr>
        <w:t>Anthrenus flavipes</w:t>
      </w:r>
      <w:r>
        <w:rPr>
          <w:lang w:eastAsia="en-US"/>
        </w:rPr>
        <w:t>.</w:t>
      </w:r>
      <w:r w:rsidRPr="004E59DA">
        <w:rPr>
          <w:lang w:eastAsia="en-US"/>
        </w:rPr>
        <w:t xml:space="preserve"> </w:t>
      </w:r>
    </w:p>
    <w:p w14:paraId="62F4C38C" w14:textId="77777777" w:rsidR="00043D54" w:rsidRPr="004E59DA" w:rsidRDefault="00043D54" w:rsidP="008D5793">
      <w:pPr>
        <w:spacing w:line="276" w:lineRule="auto"/>
        <w:jc w:val="both"/>
        <w:rPr>
          <w:lang w:eastAsia="en-US"/>
        </w:rPr>
      </w:pPr>
    </w:p>
    <w:p w14:paraId="62FEB896" w14:textId="213EA8E7" w:rsidR="00043D54" w:rsidRPr="00F45413" w:rsidRDefault="007C31B6" w:rsidP="008D5793">
      <w:pPr>
        <w:spacing w:line="276" w:lineRule="auto"/>
        <w:jc w:val="both"/>
        <w:rPr>
          <w:lang w:eastAsia="en-US"/>
        </w:rPr>
      </w:pPr>
      <w:r w:rsidRPr="00A257B8">
        <w:rPr>
          <w:lang w:eastAsia="en-US"/>
        </w:rPr>
        <w:t>The product is intended to protect humans from mosquito and tick biting, as they can act as potential vectors of diseases. The product is also intended to be used to impregnate textile to protect the textile from damage by textile attacking insects</w:t>
      </w:r>
      <w:r w:rsidR="00043D54" w:rsidRPr="00A257B8">
        <w:rPr>
          <w:lang w:eastAsia="en-US"/>
        </w:rPr>
        <w:t>.</w:t>
      </w:r>
    </w:p>
    <w:p w14:paraId="60FC2D74" w14:textId="77777777" w:rsidR="00043D54" w:rsidRDefault="00043D54">
      <w:pPr>
        <w:spacing w:line="260" w:lineRule="atLeast"/>
        <w:rPr>
          <w:rFonts w:ascii="Times New Roman" w:eastAsia="Calibri" w:hAnsi="Times New Roman" w:cs="Times New Roman"/>
          <w:i/>
          <w:iCs/>
          <w:szCs w:val="24"/>
          <w:lang w:eastAsia="en-US"/>
        </w:rPr>
      </w:pPr>
    </w:p>
    <w:p w14:paraId="4568A89C" w14:textId="77777777" w:rsidR="009D0C0B" w:rsidRDefault="00FA480B" w:rsidP="00542865">
      <w:pPr>
        <w:pStyle w:val="Titre4"/>
        <w:spacing w:after="0"/>
        <w:rPr>
          <w:rFonts w:ascii="Times New Roman" w:hAnsi="Times New Roman" w:cs="Times New Roman"/>
          <w:i/>
          <w:iCs/>
          <w:lang w:eastAsia="en-US"/>
        </w:rPr>
      </w:pPr>
      <w:bookmarkStart w:id="54" w:name="_Toc111202082"/>
      <w:r>
        <w:t>Effects on target organisms, including unacceptable suffering</w:t>
      </w:r>
      <w:bookmarkEnd w:id="54"/>
    </w:p>
    <w:p w14:paraId="5B1950F9" w14:textId="77777777" w:rsidR="009D0C0B" w:rsidRDefault="009D0C0B">
      <w:pPr>
        <w:spacing w:line="260" w:lineRule="atLeast"/>
        <w:rPr>
          <w:rFonts w:ascii="Times New Roman" w:eastAsia="Calibri" w:hAnsi="Times New Roman" w:cs="Times New Roman"/>
          <w:i/>
          <w:iCs/>
          <w:szCs w:val="24"/>
          <w:lang w:eastAsia="en-US"/>
        </w:rPr>
      </w:pPr>
    </w:p>
    <w:p w14:paraId="7544344D" w14:textId="77777777" w:rsidR="00043D54" w:rsidRPr="00117037" w:rsidRDefault="00043D54" w:rsidP="00044AEF">
      <w:pPr>
        <w:widowControl w:val="0"/>
        <w:tabs>
          <w:tab w:val="left" w:pos="9779"/>
        </w:tabs>
        <w:kinsoku w:val="0"/>
        <w:overflowPunct w:val="0"/>
        <w:autoSpaceDE w:val="0"/>
        <w:autoSpaceDN w:val="0"/>
        <w:adjustRightInd w:val="0"/>
        <w:spacing w:line="276" w:lineRule="auto"/>
        <w:ind w:right="-2"/>
        <w:jc w:val="both"/>
        <w:rPr>
          <w:lang w:val="en-US" w:eastAsia="fr-FR"/>
        </w:rPr>
      </w:pPr>
      <w:r w:rsidRPr="00117037">
        <w:rPr>
          <w:lang w:val="en-US" w:eastAsia="fr-FR"/>
        </w:rPr>
        <w:t>After the exposure to sufficient doses of permethrin, mosquitoes show certain behavioral changes including staggering, decreased flight activity or laying on the back or on the side. Target organisms show convulsions which in the end lead to paralysis of the animal. This is the so-called knock-down effect which normally occurs within minutes after getting into contact with Permethrin.</w:t>
      </w:r>
    </w:p>
    <w:p w14:paraId="549751A0" w14:textId="77777777" w:rsidR="00043D54" w:rsidRPr="00A82964" w:rsidRDefault="000E1222" w:rsidP="000F1DE6">
      <w:pPr>
        <w:widowControl w:val="0"/>
        <w:kinsoku w:val="0"/>
        <w:overflowPunct w:val="0"/>
        <w:autoSpaceDE w:val="0"/>
        <w:autoSpaceDN w:val="0"/>
        <w:adjustRightInd w:val="0"/>
        <w:spacing w:before="5" w:line="276" w:lineRule="auto"/>
        <w:jc w:val="both"/>
        <w:rPr>
          <w:lang w:val="en-US" w:eastAsia="fr-FR"/>
        </w:rPr>
      </w:pPr>
      <w:r w:rsidRPr="00A82964">
        <w:rPr>
          <w:lang w:val="en-US" w:eastAsia="fr-FR"/>
        </w:rPr>
        <w:t>Ticks are considered to be more susceptible to permethrin than mosquitoes (Faulde et al., 2003)</w:t>
      </w:r>
      <w:r w:rsidRPr="00A82964">
        <w:rPr>
          <w:vertAlign w:val="superscript"/>
          <w:lang w:val="en-US" w:eastAsia="fr-FR"/>
        </w:rPr>
        <w:footnoteReference w:id="9"/>
      </w:r>
      <w:r w:rsidRPr="00A82964">
        <w:rPr>
          <w:lang w:val="en-US" w:eastAsia="fr-FR"/>
        </w:rPr>
        <w:t>. This could be shown in the experimental data on the effectiveness of the product which are presented below. Knock-down rates were highest for ticks compared to mosquitoes.</w:t>
      </w:r>
    </w:p>
    <w:p w14:paraId="4C235771" w14:textId="77777777" w:rsidR="000E1222" w:rsidRPr="005C321F" w:rsidRDefault="000E1222" w:rsidP="00044AEF">
      <w:pPr>
        <w:widowControl w:val="0"/>
        <w:tabs>
          <w:tab w:val="left" w:pos="9779"/>
        </w:tabs>
        <w:kinsoku w:val="0"/>
        <w:overflowPunct w:val="0"/>
        <w:autoSpaceDE w:val="0"/>
        <w:autoSpaceDN w:val="0"/>
        <w:adjustRightInd w:val="0"/>
        <w:spacing w:line="276" w:lineRule="auto"/>
        <w:ind w:right="-2"/>
        <w:jc w:val="both"/>
        <w:rPr>
          <w:lang w:val="en-US" w:eastAsia="fr-FR"/>
        </w:rPr>
      </w:pPr>
    </w:p>
    <w:p w14:paraId="02DE6E9C" w14:textId="77777777" w:rsidR="00043D54" w:rsidRPr="00117037" w:rsidRDefault="00043D54" w:rsidP="00044AEF">
      <w:pPr>
        <w:widowControl w:val="0"/>
        <w:tabs>
          <w:tab w:val="left" w:pos="9779"/>
        </w:tabs>
        <w:kinsoku w:val="0"/>
        <w:overflowPunct w:val="0"/>
        <w:autoSpaceDE w:val="0"/>
        <w:autoSpaceDN w:val="0"/>
        <w:adjustRightInd w:val="0"/>
        <w:spacing w:line="276" w:lineRule="auto"/>
        <w:ind w:right="-2"/>
        <w:jc w:val="both"/>
        <w:rPr>
          <w:lang w:val="en-US" w:eastAsia="fr-FR"/>
        </w:rPr>
      </w:pPr>
      <w:r w:rsidRPr="00117037">
        <w:rPr>
          <w:lang w:val="en-US" w:eastAsia="fr-FR"/>
        </w:rPr>
        <w:t>For the use regarding wool protection, the target organisms ingest a small amount of the permethrin contained in treated keratin fibers, which</w:t>
      </w:r>
      <w:r w:rsidR="00A91D36">
        <w:rPr>
          <w:lang w:val="en-US" w:eastAsia="fr-FR"/>
        </w:rPr>
        <w:t>,</w:t>
      </w:r>
      <w:r w:rsidRPr="00117037">
        <w:rPr>
          <w:lang w:val="en-US" w:eastAsia="fr-FR"/>
        </w:rPr>
        <w:t xml:space="preserve"> once ingested</w:t>
      </w:r>
      <w:r w:rsidR="00A91D36">
        <w:rPr>
          <w:lang w:val="en-US" w:eastAsia="fr-FR"/>
        </w:rPr>
        <w:t>,</w:t>
      </w:r>
      <w:r w:rsidRPr="00117037">
        <w:rPr>
          <w:lang w:val="en-US" w:eastAsia="fr-FR"/>
        </w:rPr>
        <w:t xml:space="preserve"> results in death.</w:t>
      </w:r>
    </w:p>
    <w:p w14:paraId="2A460102" w14:textId="77777777" w:rsidR="00043D54" w:rsidRDefault="00043D54" w:rsidP="000F1DE6">
      <w:pPr>
        <w:widowControl w:val="0"/>
        <w:kinsoku w:val="0"/>
        <w:overflowPunct w:val="0"/>
        <w:autoSpaceDE w:val="0"/>
        <w:autoSpaceDN w:val="0"/>
        <w:adjustRightInd w:val="0"/>
        <w:spacing w:line="276" w:lineRule="auto"/>
        <w:ind w:right="-71"/>
        <w:jc w:val="both"/>
        <w:rPr>
          <w:lang w:val="en-US" w:eastAsia="fr-FR"/>
        </w:rPr>
      </w:pPr>
    </w:p>
    <w:p w14:paraId="5AA17541" w14:textId="77777777" w:rsidR="00C347C4" w:rsidRDefault="00043D54" w:rsidP="000F1DE6">
      <w:pPr>
        <w:widowControl w:val="0"/>
        <w:tabs>
          <w:tab w:val="left" w:pos="9779"/>
        </w:tabs>
        <w:kinsoku w:val="0"/>
        <w:overflowPunct w:val="0"/>
        <w:autoSpaceDE w:val="0"/>
        <w:autoSpaceDN w:val="0"/>
        <w:adjustRightInd w:val="0"/>
        <w:spacing w:line="276" w:lineRule="auto"/>
        <w:ind w:right="-2"/>
        <w:jc w:val="both"/>
        <w:rPr>
          <w:lang w:val="en-US" w:eastAsia="fr-FR"/>
        </w:rPr>
      </w:pPr>
      <w:r w:rsidRPr="00117037">
        <w:rPr>
          <w:lang w:val="en-US" w:eastAsia="fr-FR"/>
        </w:rPr>
        <w:t>The so-called “hot</w:t>
      </w:r>
      <w:r w:rsidR="00C347C4">
        <w:rPr>
          <w:lang w:val="en-US" w:eastAsia="fr-FR"/>
        </w:rPr>
        <w:t xml:space="preserve"> </w:t>
      </w:r>
      <w:r w:rsidRPr="00117037">
        <w:rPr>
          <w:lang w:val="en-US" w:eastAsia="fr-FR"/>
        </w:rPr>
        <w:t>feet” effect</w:t>
      </w:r>
      <w:r w:rsidR="00C347C4">
        <w:rPr>
          <w:lang w:val="en-US" w:eastAsia="fr-FR"/>
        </w:rPr>
        <w:t xml:space="preserve"> (see below, </w:t>
      </w:r>
      <w:r w:rsidR="001226D4">
        <w:rPr>
          <w:lang w:val="en-US" w:eastAsia="fr-FR"/>
        </w:rPr>
        <w:t xml:space="preserve">section </w:t>
      </w:r>
      <w:r w:rsidR="00C347C4">
        <w:rPr>
          <w:lang w:val="en-US" w:eastAsia="fr-FR"/>
        </w:rPr>
        <w:t>mode of action)</w:t>
      </w:r>
      <w:r w:rsidRPr="00117037">
        <w:rPr>
          <w:lang w:val="en-US" w:eastAsia="fr-FR"/>
        </w:rPr>
        <w:t xml:space="preserve"> does play an important role in permethrin-induced effects on target organisms. The insect gets hot feet upon contact with permethrin-treated surfaces and is repelled. Thus, permethrin also has repellent properties, justifying effi</w:t>
      </w:r>
      <w:r w:rsidR="00044AEF">
        <w:rPr>
          <w:lang w:val="en-US" w:eastAsia="fr-FR"/>
        </w:rPr>
        <w:t>cacy tests according to both PT18 and PT</w:t>
      </w:r>
      <w:r w:rsidRPr="00117037">
        <w:rPr>
          <w:lang w:val="en-US" w:eastAsia="fr-FR"/>
        </w:rPr>
        <w:t xml:space="preserve">19 protocols. </w:t>
      </w:r>
    </w:p>
    <w:p w14:paraId="7F1C330C" w14:textId="77777777" w:rsidR="00043D54" w:rsidRPr="00117037" w:rsidRDefault="00043D54" w:rsidP="000F1DE6">
      <w:pPr>
        <w:widowControl w:val="0"/>
        <w:tabs>
          <w:tab w:val="left" w:pos="9779"/>
        </w:tabs>
        <w:kinsoku w:val="0"/>
        <w:overflowPunct w:val="0"/>
        <w:autoSpaceDE w:val="0"/>
        <w:autoSpaceDN w:val="0"/>
        <w:adjustRightInd w:val="0"/>
        <w:spacing w:line="276" w:lineRule="auto"/>
        <w:ind w:right="-2"/>
        <w:jc w:val="both"/>
        <w:rPr>
          <w:lang w:val="en-US" w:eastAsia="fr-FR"/>
        </w:rPr>
      </w:pPr>
      <w:r w:rsidRPr="00117037">
        <w:rPr>
          <w:lang w:val="en-US" w:eastAsia="fr-FR"/>
        </w:rPr>
        <w:t>Additionally, higher permethrin concentrations induce the hot feet effect in insects as they tend to avoid landing on a treated textile. Therefore, uptake of permethrin is reduced at such high concentrations (&gt; 1300 mg permethrin/m² textile) because the insects are repelled by permethrin. Thus, lower knock- down and mortality rates are observed in such tests. Additionally, this hot</w:t>
      </w:r>
      <w:r w:rsidR="00C347C4">
        <w:rPr>
          <w:lang w:val="en-US" w:eastAsia="fr-FR"/>
        </w:rPr>
        <w:t xml:space="preserve"> feet </w:t>
      </w:r>
      <w:r w:rsidRPr="00117037">
        <w:rPr>
          <w:lang w:val="en-US" w:eastAsia="fr-FR"/>
        </w:rPr>
        <w:t>effect is</w:t>
      </w:r>
      <w:r w:rsidR="00C347C4">
        <w:rPr>
          <w:lang w:val="en-US" w:eastAsia="fr-FR"/>
        </w:rPr>
        <w:t xml:space="preserve"> </w:t>
      </w:r>
      <w:r w:rsidR="00C347C4" w:rsidRPr="00117037">
        <w:rPr>
          <w:lang w:val="en-US" w:eastAsia="fr-FR"/>
        </w:rPr>
        <w:t>species- dependent</w:t>
      </w:r>
      <w:r w:rsidRPr="00117037">
        <w:rPr>
          <w:lang w:val="en-US" w:eastAsia="fr-FR"/>
        </w:rPr>
        <w:t>.</w:t>
      </w:r>
      <w:r w:rsidR="00C347C4">
        <w:rPr>
          <w:lang w:val="en-US" w:eastAsia="fr-FR"/>
        </w:rPr>
        <w:t xml:space="preserve"> </w:t>
      </w:r>
    </w:p>
    <w:p w14:paraId="77DF5DE6" w14:textId="77777777" w:rsidR="00043D54" w:rsidRPr="00117037" w:rsidRDefault="00043D54" w:rsidP="00B105A9">
      <w:pPr>
        <w:widowControl w:val="0"/>
        <w:tabs>
          <w:tab w:val="left" w:pos="9779"/>
        </w:tabs>
        <w:kinsoku w:val="0"/>
        <w:overflowPunct w:val="0"/>
        <w:autoSpaceDE w:val="0"/>
        <w:autoSpaceDN w:val="0"/>
        <w:adjustRightInd w:val="0"/>
        <w:spacing w:line="276" w:lineRule="auto"/>
        <w:ind w:right="-2"/>
        <w:jc w:val="both"/>
        <w:rPr>
          <w:sz w:val="21"/>
          <w:szCs w:val="21"/>
          <w:lang w:val="en-US" w:eastAsia="fr-FR"/>
        </w:rPr>
      </w:pPr>
    </w:p>
    <w:p w14:paraId="4F223B36" w14:textId="77777777" w:rsidR="00044AEF" w:rsidRDefault="00044AEF" w:rsidP="00044AEF">
      <w:pPr>
        <w:spacing w:line="276" w:lineRule="auto"/>
        <w:jc w:val="both"/>
        <w:rPr>
          <w:rFonts w:ascii="Times New Roman" w:eastAsia="Calibri" w:hAnsi="Times New Roman" w:cs="Times New Roman"/>
          <w:i/>
          <w:iCs/>
          <w:szCs w:val="24"/>
          <w:lang w:eastAsia="en-US"/>
        </w:rPr>
      </w:pPr>
    </w:p>
    <w:p w14:paraId="6F466DCA" w14:textId="77777777" w:rsidR="009D0C0B" w:rsidRDefault="00FA480B" w:rsidP="00044AEF">
      <w:pPr>
        <w:pStyle w:val="Titre4"/>
        <w:spacing w:after="0"/>
        <w:rPr>
          <w:rFonts w:ascii="Times New Roman" w:hAnsi="Times New Roman" w:cs="Times New Roman"/>
          <w:i/>
          <w:iCs/>
          <w:lang w:eastAsia="en-US"/>
        </w:rPr>
      </w:pPr>
      <w:bookmarkStart w:id="55" w:name="_Toc111202083"/>
      <w:r>
        <w:t>Mode of action, including time delay</w:t>
      </w:r>
      <w:bookmarkEnd w:id="55"/>
    </w:p>
    <w:p w14:paraId="7BEEE327" w14:textId="77777777" w:rsidR="00044AEF" w:rsidRDefault="00044AEF" w:rsidP="00044AEF">
      <w:pPr>
        <w:widowControl w:val="0"/>
        <w:kinsoku w:val="0"/>
        <w:overflowPunct w:val="0"/>
        <w:autoSpaceDE w:val="0"/>
        <w:autoSpaceDN w:val="0"/>
        <w:adjustRightInd w:val="0"/>
        <w:spacing w:before="1" w:line="276" w:lineRule="auto"/>
        <w:ind w:right="-2"/>
        <w:jc w:val="both"/>
        <w:rPr>
          <w:lang w:val="en-US" w:eastAsia="fr-FR"/>
        </w:rPr>
      </w:pPr>
    </w:p>
    <w:p w14:paraId="168D4A47" w14:textId="77777777" w:rsidR="00043D54" w:rsidRDefault="00043D54" w:rsidP="00044AEF">
      <w:pPr>
        <w:widowControl w:val="0"/>
        <w:kinsoku w:val="0"/>
        <w:overflowPunct w:val="0"/>
        <w:autoSpaceDE w:val="0"/>
        <w:autoSpaceDN w:val="0"/>
        <w:adjustRightInd w:val="0"/>
        <w:spacing w:line="276" w:lineRule="auto"/>
        <w:ind w:right="-2"/>
        <w:jc w:val="both"/>
        <w:rPr>
          <w:lang w:val="en-US" w:eastAsia="fr-FR"/>
        </w:rPr>
      </w:pPr>
      <w:r w:rsidRPr="003A0387">
        <w:rPr>
          <w:lang w:val="en-US" w:eastAsia="fr-FR"/>
        </w:rPr>
        <w:t>Permethrin is a type 1 pyrethroid substance. Pyrethroids in general show a high potency and selectivity towards insects, especially in comparison to mammals. It is taken up by insects and arthropods via the whole body surface from where it spreads in the body.</w:t>
      </w:r>
    </w:p>
    <w:p w14:paraId="45674A0D" w14:textId="77777777" w:rsidR="00043D54" w:rsidRPr="003A0387" w:rsidRDefault="00043D54" w:rsidP="00044AEF">
      <w:pPr>
        <w:widowControl w:val="0"/>
        <w:kinsoku w:val="0"/>
        <w:overflowPunct w:val="0"/>
        <w:autoSpaceDE w:val="0"/>
        <w:autoSpaceDN w:val="0"/>
        <w:adjustRightInd w:val="0"/>
        <w:spacing w:before="1" w:line="276" w:lineRule="auto"/>
        <w:ind w:right="-2"/>
        <w:jc w:val="both"/>
        <w:rPr>
          <w:lang w:val="en-US" w:eastAsia="fr-FR"/>
        </w:rPr>
      </w:pPr>
    </w:p>
    <w:p w14:paraId="2690C0C5" w14:textId="77777777" w:rsidR="00043D54" w:rsidRPr="004E59DA" w:rsidRDefault="00043D54" w:rsidP="00044AEF">
      <w:pPr>
        <w:widowControl w:val="0"/>
        <w:kinsoku w:val="0"/>
        <w:overflowPunct w:val="0"/>
        <w:autoSpaceDE w:val="0"/>
        <w:autoSpaceDN w:val="0"/>
        <w:adjustRightInd w:val="0"/>
        <w:spacing w:line="276" w:lineRule="auto"/>
        <w:ind w:right="-2"/>
        <w:jc w:val="both"/>
        <w:rPr>
          <w:lang w:val="en-US" w:eastAsia="fr-FR"/>
        </w:rPr>
      </w:pPr>
      <w:r w:rsidRPr="004E59DA">
        <w:rPr>
          <w:lang w:val="en-US" w:eastAsia="fr-FR"/>
        </w:rPr>
        <w:t>Permethrin is a neurotoxic insecticide that affects the voltage-gated sodium channels (type I axonic poison) within the nervous system of insects upon contact with the substance.</w:t>
      </w:r>
    </w:p>
    <w:p w14:paraId="1A401C90" w14:textId="77777777" w:rsidR="00043D54" w:rsidRPr="004E59DA" w:rsidRDefault="00043D54" w:rsidP="00044AEF">
      <w:pPr>
        <w:widowControl w:val="0"/>
        <w:kinsoku w:val="0"/>
        <w:overflowPunct w:val="0"/>
        <w:autoSpaceDE w:val="0"/>
        <w:autoSpaceDN w:val="0"/>
        <w:adjustRightInd w:val="0"/>
        <w:spacing w:before="1" w:line="276" w:lineRule="auto"/>
        <w:ind w:right="-2"/>
        <w:jc w:val="both"/>
        <w:rPr>
          <w:lang w:val="en-US" w:eastAsia="fr-FR"/>
        </w:rPr>
      </w:pPr>
      <w:r w:rsidRPr="004E59DA">
        <w:rPr>
          <w:lang w:val="en-US" w:eastAsia="fr-FR"/>
        </w:rPr>
        <w:t>Permethrin binds to the sodium channel triggering continuous stimulation (“hyperexcitation”) of the respective nerve. Therefore, it affects both the peripheral and central nervous system.</w:t>
      </w:r>
    </w:p>
    <w:p w14:paraId="28946F5F" w14:textId="77777777" w:rsidR="00043D54" w:rsidRPr="004E59DA" w:rsidRDefault="00043D54" w:rsidP="00044AEF">
      <w:pPr>
        <w:widowControl w:val="0"/>
        <w:kinsoku w:val="0"/>
        <w:overflowPunct w:val="0"/>
        <w:autoSpaceDE w:val="0"/>
        <w:autoSpaceDN w:val="0"/>
        <w:adjustRightInd w:val="0"/>
        <w:spacing w:before="1" w:line="276" w:lineRule="auto"/>
        <w:ind w:right="-2"/>
        <w:jc w:val="both"/>
        <w:rPr>
          <w:lang w:val="en-US" w:eastAsia="fr-FR"/>
        </w:rPr>
      </w:pPr>
    </w:p>
    <w:p w14:paraId="618145AF" w14:textId="77777777" w:rsidR="00043D54" w:rsidRPr="004E59DA" w:rsidRDefault="00043D54" w:rsidP="00044AEF">
      <w:pPr>
        <w:widowControl w:val="0"/>
        <w:kinsoku w:val="0"/>
        <w:overflowPunct w:val="0"/>
        <w:autoSpaceDE w:val="0"/>
        <w:autoSpaceDN w:val="0"/>
        <w:adjustRightInd w:val="0"/>
        <w:spacing w:line="276" w:lineRule="auto"/>
        <w:ind w:right="-2"/>
        <w:jc w:val="both"/>
        <w:rPr>
          <w:lang w:val="en-US" w:eastAsia="fr-FR"/>
        </w:rPr>
      </w:pPr>
      <w:r w:rsidRPr="004E59DA">
        <w:rPr>
          <w:lang w:val="en-US" w:eastAsia="fr-FR"/>
        </w:rPr>
        <w:t>Permethrin acts on the nervous system in several ways, e.g. by slowing action potential decay and inducing repetitive discharges in motor and sensory axons. This is due to the fact that Permethrin slows the kinetics of opening and closing of Na channels.</w:t>
      </w:r>
    </w:p>
    <w:p w14:paraId="375B30ED" w14:textId="77777777" w:rsidR="00043D54" w:rsidRDefault="00043D54" w:rsidP="00044AEF">
      <w:pPr>
        <w:spacing w:line="276" w:lineRule="auto"/>
        <w:jc w:val="both"/>
        <w:rPr>
          <w:lang w:val="en-US" w:eastAsia="en-US"/>
        </w:rPr>
      </w:pPr>
    </w:p>
    <w:p w14:paraId="4070D295" w14:textId="77777777" w:rsidR="00043D54" w:rsidRDefault="00043D54" w:rsidP="00044AEF">
      <w:pPr>
        <w:spacing w:line="276" w:lineRule="auto"/>
        <w:jc w:val="both"/>
        <w:rPr>
          <w:lang w:eastAsia="en-US"/>
        </w:rPr>
      </w:pPr>
      <w:r w:rsidRPr="00C3225A">
        <w:rPr>
          <w:lang w:eastAsia="en-US"/>
        </w:rPr>
        <w:t>Permethrin may also exhibit a mild contact repellent effect in conjunction wit</w:t>
      </w:r>
      <w:r>
        <w:rPr>
          <w:lang w:eastAsia="en-US"/>
        </w:rPr>
        <w:t xml:space="preserve">h the insecticidal effect. This </w:t>
      </w:r>
      <w:r w:rsidRPr="00C3225A">
        <w:rPr>
          <w:lang w:eastAsia="en-US"/>
        </w:rPr>
        <w:t>contact repellence effect is also common to other pyrethroid inse</w:t>
      </w:r>
      <w:r>
        <w:rPr>
          <w:lang w:eastAsia="en-US"/>
        </w:rPr>
        <w:t xml:space="preserve">cticides (such as deltamethrin, </w:t>
      </w:r>
      <w:r w:rsidRPr="00C3225A">
        <w:rPr>
          <w:lang w:eastAsia="en-US"/>
        </w:rPr>
        <w:t>cypermethrin, esfenvalerate and lambda-cyhalothrin) and is known as t</w:t>
      </w:r>
      <w:r>
        <w:rPr>
          <w:lang w:eastAsia="en-US"/>
        </w:rPr>
        <w:t xml:space="preserve">he “hot-foot effect” and may be </w:t>
      </w:r>
      <w:r w:rsidRPr="00C3225A">
        <w:rPr>
          <w:lang w:eastAsia="en-US"/>
        </w:rPr>
        <w:t>relevant for some arthropods. The repellent effect is dose</w:t>
      </w:r>
      <w:r w:rsidR="00C347C4">
        <w:rPr>
          <w:lang w:eastAsia="en-US"/>
        </w:rPr>
        <w:t>-</w:t>
      </w:r>
      <w:r w:rsidRPr="00C3225A">
        <w:rPr>
          <w:lang w:eastAsia="en-US"/>
        </w:rPr>
        <w:t>related an</w:t>
      </w:r>
      <w:r>
        <w:rPr>
          <w:lang w:eastAsia="en-US"/>
        </w:rPr>
        <w:t xml:space="preserve">d for insecticidal products the </w:t>
      </w:r>
      <w:r w:rsidRPr="00C3225A">
        <w:rPr>
          <w:lang w:eastAsia="en-US"/>
        </w:rPr>
        <w:t>repellent effect of permethrin is considered as a side effect, since the to</w:t>
      </w:r>
      <w:r>
        <w:rPr>
          <w:lang w:eastAsia="en-US"/>
        </w:rPr>
        <w:t xml:space="preserve">xic response of the insect is a </w:t>
      </w:r>
      <w:r w:rsidRPr="00C3225A">
        <w:rPr>
          <w:lang w:eastAsia="en-US"/>
        </w:rPr>
        <w:t>delayed kill (insecticidal) effect</w:t>
      </w:r>
      <w:r>
        <w:rPr>
          <w:lang w:eastAsia="en-US"/>
        </w:rPr>
        <w:t>.</w:t>
      </w:r>
      <w:r w:rsidRPr="004E59DA" w:rsidDel="003A0387">
        <w:rPr>
          <w:lang w:val="en-US" w:eastAsia="en-US"/>
        </w:rPr>
        <w:t xml:space="preserve"> </w:t>
      </w:r>
    </w:p>
    <w:p w14:paraId="434B79D7" w14:textId="77777777" w:rsidR="00043D54" w:rsidRDefault="00043D54">
      <w:pPr>
        <w:spacing w:line="260" w:lineRule="atLeast"/>
        <w:ind w:left="360"/>
        <w:rPr>
          <w:rFonts w:ascii="Times New Roman" w:eastAsia="Calibri" w:hAnsi="Times New Roman" w:cs="Times New Roman"/>
          <w:i/>
          <w:iCs/>
          <w:szCs w:val="24"/>
          <w:lang w:eastAsia="en-US"/>
        </w:rPr>
      </w:pPr>
    </w:p>
    <w:p w14:paraId="418E1388" w14:textId="77777777" w:rsidR="00043D54" w:rsidRDefault="00043D54">
      <w:pPr>
        <w:spacing w:line="260" w:lineRule="atLeast"/>
        <w:ind w:left="360"/>
        <w:rPr>
          <w:rFonts w:ascii="Times New Roman" w:eastAsia="Calibri" w:hAnsi="Times New Roman" w:cs="Times New Roman"/>
          <w:i/>
          <w:iCs/>
          <w:szCs w:val="24"/>
          <w:lang w:eastAsia="en-US"/>
        </w:rPr>
      </w:pPr>
    </w:p>
    <w:p w14:paraId="02902DDD" w14:textId="77777777" w:rsidR="00043D54" w:rsidRDefault="00043D54">
      <w:pPr>
        <w:pStyle w:val="Titre4"/>
        <w:sectPr w:rsidR="00043D54" w:rsidSect="003D7978">
          <w:headerReference w:type="default" r:id="rId29"/>
          <w:pgSz w:w="11906" w:h="16838"/>
          <w:pgMar w:top="1474" w:right="1247" w:bottom="2013" w:left="1446" w:header="850" w:footer="850" w:gutter="0"/>
          <w:cols w:space="720"/>
          <w:docGrid w:linePitch="272"/>
        </w:sectPr>
      </w:pPr>
    </w:p>
    <w:p w14:paraId="703C2883" w14:textId="77777777" w:rsidR="009D0C0B" w:rsidRDefault="00FA480B" w:rsidP="000A2ED5">
      <w:pPr>
        <w:pStyle w:val="Titre4"/>
        <w:spacing w:line="260" w:lineRule="atLeast"/>
      </w:pPr>
      <w:bookmarkStart w:id="56" w:name="_Toc111202084"/>
      <w:r>
        <w:lastRenderedPageBreak/>
        <w:t>Efficacy data</w:t>
      </w:r>
      <w:bookmarkEnd w:id="56"/>
      <w:r>
        <w:t xml:space="preserve"> </w:t>
      </w:r>
    </w:p>
    <w:p w14:paraId="4EEB1065" w14:textId="77777777" w:rsidR="00ED18B1" w:rsidRDefault="00ED18B1" w:rsidP="00ED18B1">
      <w:pPr>
        <w:pStyle w:val="Corpsdetexte"/>
        <w:rPr>
          <w:lang w:val="de-DE"/>
        </w:rPr>
      </w:pPr>
    </w:p>
    <w:p w14:paraId="2AE0C557" w14:textId="77777777" w:rsidR="00ED18B1" w:rsidRPr="00ED18B1" w:rsidRDefault="00ED18B1" w:rsidP="00ED18B1">
      <w:pPr>
        <w:pStyle w:val="Corpsdetexte"/>
        <w:rPr>
          <w:lang w:val="de-DE"/>
        </w:rPr>
      </w:pPr>
    </w:p>
    <w:tbl>
      <w:tblPr>
        <w:tblpPr w:leftFromText="141" w:rightFromText="141" w:vertAnchor="text" w:tblpY="1"/>
        <w:tblOverlap w:val="never"/>
        <w:tblW w:w="5000" w:type="pct"/>
        <w:tblLayout w:type="fixed"/>
        <w:tblCellMar>
          <w:left w:w="0" w:type="dxa"/>
          <w:right w:w="0" w:type="dxa"/>
        </w:tblCellMar>
        <w:tblLook w:val="0000" w:firstRow="0" w:lastRow="0" w:firstColumn="0" w:lastColumn="0" w:noHBand="0" w:noVBand="0"/>
      </w:tblPr>
      <w:tblGrid>
        <w:gridCol w:w="766"/>
        <w:gridCol w:w="787"/>
        <w:gridCol w:w="931"/>
        <w:gridCol w:w="1281"/>
        <w:gridCol w:w="1195"/>
        <w:gridCol w:w="2433"/>
        <w:gridCol w:w="4360"/>
        <w:gridCol w:w="566"/>
        <w:gridCol w:w="1022"/>
      </w:tblGrid>
      <w:tr w:rsidR="00043D54" w:rsidRPr="00935D36" w14:paraId="5E65D626" w14:textId="77777777" w:rsidTr="00ED18B1">
        <w:trPr>
          <w:trHeight w:hRule="exact" w:val="295"/>
          <w:tblHeader/>
        </w:trPr>
        <w:tc>
          <w:tcPr>
            <w:tcW w:w="5000" w:type="pct"/>
            <w:gridSpan w:val="9"/>
            <w:tcBorders>
              <w:top w:val="single" w:sz="4" w:space="0" w:color="000000"/>
              <w:left w:val="single" w:sz="4" w:space="0" w:color="000000"/>
              <w:bottom w:val="single" w:sz="5" w:space="0" w:color="000000"/>
              <w:right w:val="single" w:sz="4" w:space="0" w:color="000000"/>
            </w:tcBorders>
            <w:shd w:val="clear" w:color="auto" w:fill="FFFFCC"/>
          </w:tcPr>
          <w:p w14:paraId="0BFF5B7F" w14:textId="77777777" w:rsidR="00043D54" w:rsidRPr="00ED18B1" w:rsidRDefault="00043D54" w:rsidP="00ED18B1">
            <w:pPr>
              <w:widowControl w:val="0"/>
              <w:kinsoku w:val="0"/>
              <w:overflowPunct w:val="0"/>
              <w:autoSpaceDE w:val="0"/>
              <w:autoSpaceDN w:val="0"/>
              <w:adjustRightInd w:val="0"/>
              <w:spacing w:before="42"/>
              <w:ind w:left="400" w:right="251"/>
              <w:jc w:val="center"/>
              <w:rPr>
                <w:b/>
                <w:bCs/>
                <w:sz w:val="18"/>
                <w:szCs w:val="18"/>
                <w:lang w:val="en-US" w:eastAsia="fr-FR"/>
              </w:rPr>
            </w:pPr>
            <w:r w:rsidRPr="00935D36">
              <w:rPr>
                <w:b/>
                <w:bCs/>
                <w:sz w:val="18"/>
                <w:szCs w:val="18"/>
                <w:lang w:val="en-US" w:eastAsia="fr-FR"/>
              </w:rPr>
              <w:lastRenderedPageBreak/>
              <w:t>Experimental data on the efficacy of the biocidal product against target organism(s)</w:t>
            </w:r>
          </w:p>
        </w:tc>
      </w:tr>
      <w:tr w:rsidR="00214092" w:rsidRPr="00935D36" w14:paraId="60755A55" w14:textId="77777777" w:rsidTr="00CB635C">
        <w:trPr>
          <w:trHeight w:hRule="exact" w:val="972"/>
          <w:tblHeader/>
        </w:trPr>
        <w:tc>
          <w:tcPr>
            <w:tcW w:w="287" w:type="pct"/>
            <w:tcBorders>
              <w:top w:val="single" w:sz="5" w:space="0" w:color="000000"/>
              <w:left w:val="single" w:sz="4" w:space="0" w:color="000000"/>
              <w:bottom w:val="single" w:sz="5" w:space="0" w:color="000000"/>
              <w:right w:val="single" w:sz="5" w:space="0" w:color="000000"/>
            </w:tcBorders>
          </w:tcPr>
          <w:p w14:paraId="03D566CB" w14:textId="77777777" w:rsidR="00043D54" w:rsidRPr="00935D36" w:rsidRDefault="00043D54" w:rsidP="000A2ED5">
            <w:pPr>
              <w:widowControl w:val="0"/>
              <w:kinsoku w:val="0"/>
              <w:overflowPunct w:val="0"/>
              <w:autoSpaceDE w:val="0"/>
              <w:autoSpaceDN w:val="0"/>
              <w:adjustRightInd w:val="0"/>
              <w:spacing w:before="1"/>
              <w:ind w:left="256" w:right="52" w:hanging="188"/>
              <w:rPr>
                <w:sz w:val="24"/>
                <w:lang w:val="fr-FR" w:eastAsia="fr-FR"/>
              </w:rPr>
            </w:pPr>
            <w:r>
              <w:rPr>
                <w:b/>
                <w:bCs/>
                <w:sz w:val="18"/>
                <w:szCs w:val="18"/>
                <w:lang w:val="fr-FR" w:eastAsia="fr-FR"/>
              </w:rPr>
              <w:t>Functi</w:t>
            </w:r>
            <w:r w:rsidRPr="00935D36">
              <w:rPr>
                <w:b/>
                <w:bCs/>
                <w:sz w:val="18"/>
                <w:szCs w:val="18"/>
                <w:lang w:val="fr-FR" w:eastAsia="fr-FR"/>
              </w:rPr>
              <w:t>on</w:t>
            </w:r>
          </w:p>
        </w:tc>
        <w:tc>
          <w:tcPr>
            <w:tcW w:w="295" w:type="pct"/>
            <w:tcBorders>
              <w:top w:val="single" w:sz="5" w:space="0" w:color="000000"/>
              <w:left w:val="single" w:sz="5" w:space="0" w:color="000000"/>
              <w:bottom w:val="single" w:sz="5" w:space="0" w:color="000000"/>
              <w:right w:val="single" w:sz="5" w:space="0" w:color="000000"/>
            </w:tcBorders>
          </w:tcPr>
          <w:p w14:paraId="2CD53E4F" w14:textId="77777777" w:rsidR="00043D54" w:rsidRPr="00935D36" w:rsidRDefault="00043D54" w:rsidP="000A2ED5">
            <w:pPr>
              <w:widowControl w:val="0"/>
              <w:kinsoku w:val="0"/>
              <w:overflowPunct w:val="0"/>
              <w:autoSpaceDE w:val="0"/>
              <w:autoSpaceDN w:val="0"/>
              <w:adjustRightInd w:val="0"/>
              <w:spacing w:before="1"/>
              <w:ind w:left="60" w:right="68"/>
              <w:rPr>
                <w:sz w:val="24"/>
                <w:lang w:val="en-US" w:eastAsia="fr-FR"/>
              </w:rPr>
            </w:pPr>
            <w:r w:rsidRPr="00935D36">
              <w:rPr>
                <w:b/>
                <w:bCs/>
                <w:sz w:val="18"/>
                <w:szCs w:val="18"/>
                <w:lang w:val="en-US" w:eastAsia="fr-FR"/>
              </w:rPr>
              <w:t>Field of use envisa ged</w:t>
            </w:r>
          </w:p>
        </w:tc>
        <w:tc>
          <w:tcPr>
            <w:tcW w:w="349" w:type="pct"/>
            <w:tcBorders>
              <w:top w:val="single" w:sz="5" w:space="0" w:color="000000"/>
              <w:left w:val="single" w:sz="5" w:space="0" w:color="000000"/>
              <w:bottom w:val="single" w:sz="5" w:space="0" w:color="000000"/>
              <w:right w:val="single" w:sz="5" w:space="0" w:color="000000"/>
            </w:tcBorders>
          </w:tcPr>
          <w:p w14:paraId="0BC417E5" w14:textId="77777777" w:rsidR="00043D54" w:rsidRPr="00935D36" w:rsidRDefault="00043D54" w:rsidP="000A2ED5">
            <w:pPr>
              <w:widowControl w:val="0"/>
              <w:kinsoku w:val="0"/>
              <w:overflowPunct w:val="0"/>
              <w:autoSpaceDE w:val="0"/>
              <w:autoSpaceDN w:val="0"/>
              <w:adjustRightInd w:val="0"/>
              <w:spacing w:before="1"/>
              <w:ind w:left="62" w:right="70"/>
              <w:rPr>
                <w:sz w:val="24"/>
                <w:lang w:val="fr-FR" w:eastAsia="fr-FR"/>
              </w:rPr>
            </w:pPr>
            <w:r>
              <w:rPr>
                <w:b/>
                <w:bCs/>
                <w:sz w:val="18"/>
                <w:szCs w:val="18"/>
                <w:lang w:val="fr-FR" w:eastAsia="fr-FR"/>
              </w:rPr>
              <w:t>Test substan</w:t>
            </w:r>
            <w:r w:rsidRPr="00935D36">
              <w:rPr>
                <w:b/>
                <w:bCs/>
                <w:sz w:val="18"/>
                <w:szCs w:val="18"/>
                <w:lang w:val="fr-FR" w:eastAsia="fr-FR"/>
              </w:rPr>
              <w:t>ce</w:t>
            </w:r>
          </w:p>
        </w:tc>
        <w:tc>
          <w:tcPr>
            <w:tcW w:w="480" w:type="pct"/>
            <w:tcBorders>
              <w:top w:val="single" w:sz="5" w:space="0" w:color="000000"/>
              <w:left w:val="single" w:sz="5" w:space="0" w:color="000000"/>
              <w:bottom w:val="single" w:sz="5" w:space="0" w:color="000000"/>
              <w:right w:val="single" w:sz="5" w:space="0" w:color="000000"/>
            </w:tcBorders>
          </w:tcPr>
          <w:p w14:paraId="7CD572B2" w14:textId="77777777" w:rsidR="00043D54" w:rsidRDefault="00043D54" w:rsidP="000A2ED5">
            <w:pPr>
              <w:widowControl w:val="0"/>
              <w:kinsoku w:val="0"/>
              <w:overflowPunct w:val="0"/>
              <w:autoSpaceDE w:val="0"/>
              <w:autoSpaceDN w:val="0"/>
              <w:adjustRightInd w:val="0"/>
              <w:spacing w:before="1"/>
              <w:ind w:left="62" w:right="61"/>
              <w:rPr>
                <w:b/>
                <w:bCs/>
                <w:sz w:val="18"/>
                <w:szCs w:val="18"/>
                <w:lang w:val="fr-FR" w:eastAsia="fr-FR"/>
              </w:rPr>
            </w:pPr>
            <w:r w:rsidRPr="00935D36">
              <w:rPr>
                <w:b/>
                <w:bCs/>
                <w:sz w:val="18"/>
                <w:szCs w:val="18"/>
                <w:lang w:val="fr-FR" w:eastAsia="fr-FR"/>
              </w:rPr>
              <w:t xml:space="preserve">Test </w:t>
            </w:r>
          </w:p>
          <w:p w14:paraId="239E13F2" w14:textId="77777777" w:rsidR="00043D54" w:rsidRPr="00935D36" w:rsidRDefault="00043D54" w:rsidP="000A2ED5">
            <w:pPr>
              <w:widowControl w:val="0"/>
              <w:kinsoku w:val="0"/>
              <w:overflowPunct w:val="0"/>
              <w:autoSpaceDE w:val="0"/>
              <w:autoSpaceDN w:val="0"/>
              <w:adjustRightInd w:val="0"/>
              <w:spacing w:before="1"/>
              <w:ind w:left="62" w:right="61"/>
              <w:rPr>
                <w:b/>
                <w:bCs/>
                <w:sz w:val="18"/>
                <w:szCs w:val="18"/>
                <w:lang w:val="fr-FR" w:eastAsia="fr-FR"/>
              </w:rPr>
            </w:pPr>
            <w:r w:rsidRPr="00935D36">
              <w:rPr>
                <w:b/>
                <w:bCs/>
                <w:sz w:val="18"/>
                <w:szCs w:val="18"/>
                <w:lang w:val="fr-FR" w:eastAsia="fr-FR"/>
              </w:rPr>
              <w:t>Organism</w:t>
            </w:r>
            <w:r>
              <w:rPr>
                <w:b/>
                <w:bCs/>
                <w:sz w:val="18"/>
                <w:szCs w:val="18"/>
                <w:lang w:val="fr-FR" w:eastAsia="fr-FR"/>
              </w:rPr>
              <w:t xml:space="preserve"> (</w:t>
            </w:r>
            <w:r w:rsidRPr="00935D36">
              <w:rPr>
                <w:b/>
                <w:bCs/>
                <w:sz w:val="18"/>
                <w:szCs w:val="18"/>
                <w:lang w:val="fr-FR" w:eastAsia="fr-FR"/>
              </w:rPr>
              <w:t>s)</w:t>
            </w:r>
          </w:p>
        </w:tc>
        <w:tc>
          <w:tcPr>
            <w:tcW w:w="448" w:type="pct"/>
            <w:tcBorders>
              <w:top w:val="single" w:sz="5" w:space="0" w:color="000000"/>
              <w:left w:val="single" w:sz="5" w:space="0" w:color="000000"/>
              <w:bottom w:val="single" w:sz="5" w:space="0" w:color="000000"/>
              <w:right w:val="single" w:sz="5" w:space="0" w:color="000000"/>
            </w:tcBorders>
          </w:tcPr>
          <w:p w14:paraId="026FF95E" w14:textId="77777777" w:rsidR="00043D54" w:rsidRPr="00935D36" w:rsidRDefault="00043D54" w:rsidP="000A2ED5">
            <w:pPr>
              <w:widowControl w:val="0"/>
              <w:kinsoku w:val="0"/>
              <w:overflowPunct w:val="0"/>
              <w:autoSpaceDE w:val="0"/>
              <w:autoSpaceDN w:val="0"/>
              <w:adjustRightInd w:val="0"/>
              <w:spacing w:before="1"/>
              <w:ind w:left="60" w:right="49"/>
              <w:rPr>
                <w:sz w:val="24"/>
                <w:lang w:val="fr-FR" w:eastAsia="fr-FR"/>
              </w:rPr>
            </w:pPr>
            <w:r w:rsidRPr="00935D36">
              <w:rPr>
                <w:b/>
                <w:bCs/>
                <w:sz w:val="18"/>
                <w:szCs w:val="18"/>
                <w:lang w:val="fr-FR" w:eastAsia="fr-FR"/>
              </w:rPr>
              <w:t>Test method</w:t>
            </w:r>
          </w:p>
        </w:tc>
        <w:tc>
          <w:tcPr>
            <w:tcW w:w="912" w:type="pct"/>
            <w:tcBorders>
              <w:top w:val="single" w:sz="5" w:space="0" w:color="000000"/>
              <w:left w:val="single" w:sz="5" w:space="0" w:color="000000"/>
              <w:bottom w:val="single" w:sz="5" w:space="0" w:color="000000"/>
              <w:right w:val="single" w:sz="5" w:space="0" w:color="000000"/>
            </w:tcBorders>
          </w:tcPr>
          <w:p w14:paraId="1CBE4572" w14:textId="77777777" w:rsidR="00043D54" w:rsidRPr="00935D36" w:rsidRDefault="00043D54" w:rsidP="000A2ED5">
            <w:pPr>
              <w:widowControl w:val="0"/>
              <w:kinsoku w:val="0"/>
              <w:overflowPunct w:val="0"/>
              <w:autoSpaceDE w:val="0"/>
              <w:autoSpaceDN w:val="0"/>
              <w:adjustRightInd w:val="0"/>
              <w:spacing w:before="1"/>
              <w:ind w:left="62" w:right="49"/>
              <w:rPr>
                <w:sz w:val="24"/>
                <w:lang w:val="en-US" w:eastAsia="fr-FR"/>
              </w:rPr>
            </w:pPr>
            <w:r w:rsidRPr="00935D36">
              <w:rPr>
                <w:b/>
                <w:bCs/>
                <w:sz w:val="18"/>
                <w:szCs w:val="18"/>
                <w:lang w:val="en-US" w:eastAsia="fr-FR"/>
              </w:rPr>
              <w:t>Test system / concentrat ions applied / exposure time</w:t>
            </w:r>
          </w:p>
        </w:tc>
        <w:tc>
          <w:tcPr>
            <w:tcW w:w="1634" w:type="pct"/>
            <w:tcBorders>
              <w:top w:val="single" w:sz="5" w:space="0" w:color="000000"/>
              <w:left w:val="single" w:sz="5" w:space="0" w:color="000000"/>
              <w:bottom w:val="single" w:sz="5" w:space="0" w:color="000000"/>
              <w:right w:val="single" w:sz="5" w:space="0" w:color="000000"/>
            </w:tcBorders>
          </w:tcPr>
          <w:p w14:paraId="4A7AE608" w14:textId="77777777" w:rsidR="00043D54" w:rsidRPr="00935D36" w:rsidRDefault="00043D54" w:rsidP="000A2ED5">
            <w:pPr>
              <w:widowControl w:val="0"/>
              <w:kinsoku w:val="0"/>
              <w:overflowPunct w:val="0"/>
              <w:autoSpaceDE w:val="0"/>
              <w:autoSpaceDN w:val="0"/>
              <w:adjustRightInd w:val="0"/>
              <w:spacing w:before="1"/>
              <w:ind w:left="62" w:right="130"/>
              <w:rPr>
                <w:sz w:val="24"/>
                <w:lang w:val="fr-FR" w:eastAsia="fr-FR"/>
              </w:rPr>
            </w:pPr>
            <w:r w:rsidRPr="00935D36">
              <w:rPr>
                <w:b/>
                <w:bCs/>
                <w:sz w:val="18"/>
                <w:szCs w:val="18"/>
                <w:lang w:val="fr-FR" w:eastAsia="fr-FR"/>
              </w:rPr>
              <w:t>Test results: effects</w:t>
            </w:r>
          </w:p>
        </w:tc>
        <w:tc>
          <w:tcPr>
            <w:tcW w:w="212" w:type="pct"/>
            <w:tcBorders>
              <w:top w:val="single" w:sz="5" w:space="0" w:color="000000"/>
              <w:left w:val="single" w:sz="5" w:space="0" w:color="000000"/>
              <w:bottom w:val="single" w:sz="5" w:space="0" w:color="000000"/>
              <w:right w:val="single" w:sz="5" w:space="0" w:color="000000"/>
            </w:tcBorders>
          </w:tcPr>
          <w:p w14:paraId="67D7938D" w14:textId="77777777" w:rsidR="00043D54" w:rsidRDefault="00043D54" w:rsidP="000A2ED5">
            <w:pPr>
              <w:widowControl w:val="0"/>
              <w:kinsoku w:val="0"/>
              <w:overflowPunct w:val="0"/>
              <w:autoSpaceDE w:val="0"/>
              <w:autoSpaceDN w:val="0"/>
              <w:adjustRightInd w:val="0"/>
              <w:spacing w:before="1"/>
              <w:ind w:left="59" w:right="120"/>
              <w:rPr>
                <w:b/>
                <w:bCs/>
                <w:sz w:val="18"/>
                <w:szCs w:val="18"/>
                <w:lang w:val="fr-FR" w:eastAsia="fr-FR"/>
              </w:rPr>
            </w:pPr>
            <w:r>
              <w:rPr>
                <w:b/>
                <w:bCs/>
                <w:sz w:val="18"/>
                <w:szCs w:val="18"/>
                <w:lang w:val="fr-FR" w:eastAsia="fr-FR"/>
              </w:rPr>
              <w:t>R.I</w:t>
            </w:r>
          </w:p>
        </w:tc>
        <w:tc>
          <w:tcPr>
            <w:tcW w:w="383" w:type="pct"/>
            <w:tcBorders>
              <w:top w:val="single" w:sz="5" w:space="0" w:color="000000"/>
              <w:left w:val="single" w:sz="5" w:space="0" w:color="000000"/>
              <w:bottom w:val="single" w:sz="5" w:space="0" w:color="000000"/>
              <w:right w:val="single" w:sz="4" w:space="0" w:color="000000"/>
            </w:tcBorders>
          </w:tcPr>
          <w:p w14:paraId="54446F79" w14:textId="77777777" w:rsidR="00043D54" w:rsidRPr="00935D36" w:rsidRDefault="00043D54" w:rsidP="000A2ED5">
            <w:pPr>
              <w:widowControl w:val="0"/>
              <w:kinsoku w:val="0"/>
              <w:overflowPunct w:val="0"/>
              <w:autoSpaceDE w:val="0"/>
              <w:autoSpaceDN w:val="0"/>
              <w:adjustRightInd w:val="0"/>
              <w:spacing w:before="1"/>
              <w:ind w:left="59" w:right="120"/>
              <w:rPr>
                <w:sz w:val="24"/>
                <w:lang w:val="fr-FR" w:eastAsia="fr-FR"/>
              </w:rPr>
            </w:pPr>
            <w:r>
              <w:rPr>
                <w:b/>
                <w:bCs/>
                <w:sz w:val="18"/>
                <w:szCs w:val="18"/>
                <w:lang w:val="fr-FR" w:eastAsia="fr-FR"/>
              </w:rPr>
              <w:t>Refere</w:t>
            </w:r>
            <w:r w:rsidRPr="00935D36">
              <w:rPr>
                <w:b/>
                <w:bCs/>
                <w:sz w:val="18"/>
                <w:szCs w:val="18"/>
                <w:lang w:val="fr-FR" w:eastAsia="fr-FR"/>
              </w:rPr>
              <w:t>nce</w:t>
            </w:r>
          </w:p>
        </w:tc>
      </w:tr>
      <w:tr w:rsidR="00214092" w:rsidRPr="00935D36" w14:paraId="00FC6A9F" w14:textId="77777777" w:rsidTr="00CB635C">
        <w:trPr>
          <w:trHeight w:hRule="exact" w:val="6391"/>
          <w:tblHeader/>
        </w:trPr>
        <w:tc>
          <w:tcPr>
            <w:tcW w:w="287" w:type="pct"/>
            <w:tcBorders>
              <w:top w:val="single" w:sz="5" w:space="0" w:color="000000"/>
              <w:left w:val="single" w:sz="4" w:space="0" w:color="000000"/>
              <w:bottom w:val="single" w:sz="5" w:space="0" w:color="000000"/>
              <w:right w:val="single" w:sz="5" w:space="0" w:color="000000"/>
            </w:tcBorders>
          </w:tcPr>
          <w:p w14:paraId="111765DE"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MG 3,</w:t>
            </w:r>
          </w:p>
          <w:p w14:paraId="49ABBA35"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5C1364CF"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6F0F4611"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Insecticide</w:t>
            </w:r>
          </w:p>
        </w:tc>
        <w:tc>
          <w:tcPr>
            <w:tcW w:w="349" w:type="pct"/>
            <w:tcBorders>
              <w:top w:val="single" w:sz="5" w:space="0" w:color="000000"/>
              <w:left w:val="single" w:sz="5" w:space="0" w:color="000000"/>
              <w:bottom w:val="single" w:sz="5" w:space="0" w:color="000000"/>
              <w:right w:val="single" w:sz="5" w:space="0" w:color="000000"/>
            </w:tcBorders>
          </w:tcPr>
          <w:p w14:paraId="37FFF775"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sidRPr="00935D36">
              <w:rPr>
                <w:sz w:val="16"/>
                <w:szCs w:val="16"/>
                <w:lang w:val="en-US" w:eastAsia="fr-FR"/>
              </w:rPr>
              <w:t>V</w:t>
            </w:r>
            <w:r>
              <w:rPr>
                <w:sz w:val="16"/>
                <w:szCs w:val="16"/>
                <w:lang w:val="en-US" w:eastAsia="fr-FR"/>
              </w:rPr>
              <w:t>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71C511F3"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Ixodes ricinus</w:t>
            </w:r>
          </w:p>
          <w:p w14:paraId="304E9E4D"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p>
          <w:p w14:paraId="531BAFBC" w14:textId="77777777" w:rsidR="00043D54" w:rsidRPr="00916600" w:rsidRDefault="00043D54" w:rsidP="000A2ED5">
            <w:pPr>
              <w:widowControl w:val="0"/>
              <w:kinsoku w:val="0"/>
              <w:overflowPunct w:val="0"/>
              <w:autoSpaceDE w:val="0"/>
              <w:autoSpaceDN w:val="0"/>
              <w:adjustRightInd w:val="0"/>
              <w:spacing w:before="1"/>
              <w:ind w:left="62" w:right="262"/>
              <w:rPr>
                <w:iCs/>
                <w:sz w:val="16"/>
                <w:szCs w:val="16"/>
                <w:lang w:val="fr-FR" w:eastAsia="fr-FR"/>
              </w:rPr>
            </w:pPr>
            <w:r w:rsidRPr="00916600">
              <w:rPr>
                <w:iCs/>
                <w:sz w:val="16"/>
                <w:szCs w:val="16"/>
                <w:lang w:val="fr-FR" w:eastAsia="fr-FR"/>
              </w:rPr>
              <w:t>5 nymphs/</w:t>
            </w:r>
          </w:p>
          <w:p w14:paraId="6831AF3D" w14:textId="77777777" w:rsidR="00043D54" w:rsidRPr="00916600" w:rsidRDefault="00043D54" w:rsidP="000A2ED5">
            <w:pPr>
              <w:widowControl w:val="0"/>
              <w:kinsoku w:val="0"/>
              <w:overflowPunct w:val="0"/>
              <w:autoSpaceDE w:val="0"/>
              <w:autoSpaceDN w:val="0"/>
              <w:adjustRightInd w:val="0"/>
              <w:spacing w:before="1"/>
              <w:ind w:left="62" w:right="262"/>
              <w:rPr>
                <w:iCs/>
                <w:sz w:val="16"/>
                <w:szCs w:val="16"/>
                <w:lang w:val="fr-FR" w:eastAsia="fr-FR"/>
              </w:rPr>
            </w:pPr>
            <w:r w:rsidRPr="00916600">
              <w:rPr>
                <w:iCs/>
                <w:sz w:val="16"/>
                <w:szCs w:val="16"/>
                <w:lang w:val="fr-FR" w:eastAsia="fr-FR"/>
              </w:rPr>
              <w:t>replication</w:t>
            </w:r>
          </w:p>
          <w:p w14:paraId="551C9F3C" w14:textId="77777777" w:rsidR="00043D54" w:rsidRPr="00916600" w:rsidRDefault="00043D54" w:rsidP="000A2ED5">
            <w:pPr>
              <w:widowControl w:val="0"/>
              <w:kinsoku w:val="0"/>
              <w:overflowPunct w:val="0"/>
              <w:autoSpaceDE w:val="0"/>
              <w:autoSpaceDN w:val="0"/>
              <w:adjustRightInd w:val="0"/>
              <w:spacing w:before="1"/>
              <w:ind w:left="62" w:right="262"/>
              <w:rPr>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4615A61A"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 Tube test</w:t>
            </w:r>
          </w:p>
          <w:p w14:paraId="4791FD1A"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46A79720"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 :</w:t>
            </w:r>
          </w:p>
          <w:p w14:paraId="265D87CF"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23</w:t>
            </w:r>
            <w:r w:rsidRPr="00346224">
              <w:rPr>
                <w:sz w:val="16"/>
                <w:szCs w:val="16"/>
                <w:lang w:val="en-US" w:eastAsia="fr-FR"/>
              </w:rPr>
              <w:t xml:space="preserve"> +/-</w:t>
            </w:r>
            <w:r>
              <w:rPr>
                <w:sz w:val="16"/>
                <w:szCs w:val="16"/>
                <w:lang w:val="en-US" w:eastAsia="fr-FR"/>
              </w:rPr>
              <w:t>0.5</w:t>
            </w:r>
            <w:r w:rsidRPr="00346224">
              <w:rPr>
                <w:sz w:val="16"/>
                <w:szCs w:val="16"/>
                <w:lang w:val="en-US" w:eastAsia="fr-FR"/>
              </w:rPr>
              <w:t>°C</w:t>
            </w:r>
          </w:p>
          <w:p w14:paraId="6D2FDA3A"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41.9+/-1.5</w:t>
            </w:r>
            <w:r w:rsidRPr="00346224">
              <w:rPr>
                <w:sz w:val="16"/>
                <w:szCs w:val="16"/>
                <w:lang w:val="en-US" w:eastAsia="fr-FR"/>
              </w:rPr>
              <w:t>%</w:t>
            </w:r>
          </w:p>
          <w:p w14:paraId="5FD3CE97"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p>
          <w:p w14:paraId="5BA969DE"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0D4F62E3"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20</w:t>
            </w:r>
            <w:r w:rsidRPr="00346224">
              <w:rPr>
                <w:sz w:val="16"/>
                <w:szCs w:val="16"/>
                <w:lang w:val="en-US" w:eastAsia="fr-FR"/>
              </w:rPr>
              <w:t xml:space="preserve"> °C</w:t>
            </w:r>
          </w:p>
          <w:p w14:paraId="39914DE5"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90</w:t>
            </w:r>
            <w:r w:rsidRPr="00346224">
              <w:rPr>
                <w:sz w:val="16"/>
                <w:szCs w:val="16"/>
                <w:lang w:val="en-US" w:eastAsia="fr-FR"/>
              </w:rPr>
              <w:t>%</w:t>
            </w:r>
          </w:p>
          <w:p w14:paraId="16662336" w14:textId="77777777" w:rsidR="00043D54" w:rsidRPr="00086552"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67617A00"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086552">
              <w:rPr>
                <w:sz w:val="16"/>
                <w:szCs w:val="16"/>
                <w:lang w:val="en-US" w:eastAsia="fr-FR"/>
              </w:rPr>
              <w:t>One piece of fabric (12x12.6 cm) is inserted into a standard WHO plastic tube and attached to the inner wall. 5 ticks were transferred simultaneously into the tube using a soft brush. The test individuals were observed through the open end of the tube and the time from placement</w:t>
            </w:r>
            <w:r>
              <w:rPr>
                <w:sz w:val="16"/>
                <w:szCs w:val="16"/>
                <w:lang w:val="en-US" w:eastAsia="fr-FR"/>
              </w:rPr>
              <w:t xml:space="preserve"> of the ticks until knock-down </w:t>
            </w:r>
            <w:r w:rsidRPr="00086552">
              <w:rPr>
                <w:sz w:val="16"/>
                <w:szCs w:val="16"/>
                <w:lang w:val="en-US" w:eastAsia="fr-FR"/>
              </w:rPr>
              <w:t>was documented.</w:t>
            </w:r>
            <w:r>
              <w:rPr>
                <w:sz w:val="16"/>
                <w:szCs w:val="16"/>
                <w:lang w:val="en-US" w:eastAsia="fr-FR"/>
              </w:rPr>
              <w:t xml:space="preserve"> </w:t>
            </w:r>
          </w:p>
          <w:p w14:paraId="2192325C"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The </w:t>
            </w:r>
            <w:r w:rsidRPr="00346224">
              <w:rPr>
                <w:sz w:val="16"/>
                <w:szCs w:val="16"/>
                <w:lang w:val="en-US" w:eastAsia="fr-FR"/>
              </w:rPr>
              <w:t xml:space="preserve">exposure time is </w:t>
            </w:r>
            <w:r>
              <w:rPr>
                <w:sz w:val="16"/>
                <w:szCs w:val="16"/>
                <w:lang w:val="en-US" w:eastAsia="fr-FR"/>
              </w:rPr>
              <w:t>27.1</w:t>
            </w:r>
            <w:r w:rsidRPr="00346224">
              <w:rPr>
                <w:sz w:val="16"/>
                <w:szCs w:val="16"/>
                <w:lang w:val="en-US" w:eastAsia="fr-FR"/>
              </w:rPr>
              <w:t xml:space="preserve"> min.</w:t>
            </w:r>
          </w:p>
          <w:p w14:paraId="00A2BD88" w14:textId="77777777" w:rsidR="00043D54" w:rsidRPr="0034622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Post monitoring:</w:t>
            </w:r>
            <w:r w:rsidRPr="00346224">
              <w:rPr>
                <w:sz w:val="16"/>
                <w:szCs w:val="16"/>
                <w:lang w:val="en-US" w:eastAsia="fr-FR"/>
              </w:rPr>
              <w:t xml:space="preserve"> </w:t>
            </w:r>
            <w:r>
              <w:rPr>
                <w:sz w:val="16"/>
                <w:szCs w:val="16"/>
                <w:lang w:val="en-US" w:eastAsia="fr-FR"/>
              </w:rPr>
              <w:t>ticks</w:t>
            </w:r>
            <w:r w:rsidRPr="00346224">
              <w:rPr>
                <w:sz w:val="16"/>
                <w:szCs w:val="16"/>
                <w:lang w:val="en-US" w:eastAsia="fr-FR"/>
              </w:rPr>
              <w:t xml:space="preserve"> are kept in insecticide free air</w:t>
            </w:r>
            <w:r>
              <w:rPr>
                <w:sz w:val="16"/>
                <w:szCs w:val="16"/>
                <w:lang w:val="en-US" w:eastAsia="fr-FR"/>
              </w:rPr>
              <w:t>.</w:t>
            </w:r>
            <w:r>
              <w:t xml:space="preserve"> </w:t>
            </w:r>
            <w:r w:rsidRPr="00346224">
              <w:rPr>
                <w:sz w:val="16"/>
                <w:szCs w:val="16"/>
                <w:lang w:val="en-US" w:eastAsia="fr-FR"/>
              </w:rPr>
              <w:t>The mortality is determined after 24 h.</w:t>
            </w:r>
          </w:p>
          <w:p w14:paraId="7E4DB02B" w14:textId="77777777" w:rsidR="00043D54" w:rsidRDefault="00043D54" w:rsidP="000A2ED5">
            <w:pPr>
              <w:widowControl w:val="0"/>
              <w:kinsoku w:val="0"/>
              <w:overflowPunct w:val="0"/>
              <w:autoSpaceDE w:val="0"/>
              <w:autoSpaceDN w:val="0"/>
              <w:adjustRightInd w:val="0"/>
              <w:spacing w:before="4"/>
              <w:ind w:left="62" w:right="300"/>
              <w:rPr>
                <w:sz w:val="16"/>
                <w:szCs w:val="16"/>
                <w:lang w:val="en-US" w:eastAsia="fr-FR"/>
              </w:rPr>
            </w:pPr>
          </w:p>
          <w:p w14:paraId="056C5072" w14:textId="77777777" w:rsidR="00043D54" w:rsidRPr="00346224" w:rsidRDefault="00043D54" w:rsidP="000A2ED5">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10</w:t>
            </w:r>
            <w:r w:rsidRPr="00346224">
              <w:rPr>
                <w:sz w:val="16"/>
                <w:szCs w:val="16"/>
                <w:lang w:val="en-US" w:eastAsia="fr-FR"/>
              </w:rPr>
              <w:t xml:space="preserve"> replication</w:t>
            </w:r>
            <w:r>
              <w:rPr>
                <w:sz w:val="16"/>
                <w:szCs w:val="16"/>
                <w:lang w:val="en-US" w:eastAsia="fr-FR"/>
              </w:rPr>
              <w:t>s</w:t>
            </w:r>
            <w:r w:rsidRPr="00346224">
              <w:rPr>
                <w:sz w:val="16"/>
                <w:szCs w:val="16"/>
                <w:lang w:val="en-US" w:eastAsia="fr-FR"/>
              </w:rPr>
              <w:t>/ sample</w:t>
            </w:r>
          </w:p>
          <w:p w14:paraId="2756D6F2" w14:textId="77777777" w:rsidR="00043D54" w:rsidRDefault="00043D54" w:rsidP="000A2ED5">
            <w:pPr>
              <w:widowControl w:val="0"/>
              <w:kinsoku w:val="0"/>
              <w:overflowPunct w:val="0"/>
              <w:autoSpaceDE w:val="0"/>
              <w:autoSpaceDN w:val="0"/>
              <w:adjustRightInd w:val="0"/>
              <w:spacing w:before="4"/>
              <w:ind w:left="62" w:right="300"/>
              <w:rPr>
                <w:sz w:val="16"/>
                <w:szCs w:val="16"/>
                <w:lang w:val="en-US" w:eastAsia="fr-FR"/>
              </w:rPr>
            </w:pPr>
          </w:p>
          <w:p w14:paraId="4980B7DD" w14:textId="77777777" w:rsidR="00043D54" w:rsidRPr="00346224" w:rsidRDefault="00043D54" w:rsidP="000A2ED5">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3</w:t>
            </w:r>
            <w:r w:rsidRPr="00346224">
              <w:rPr>
                <w:sz w:val="16"/>
                <w:szCs w:val="16"/>
                <w:lang w:val="en-US" w:eastAsia="fr-FR"/>
              </w:rPr>
              <w:t xml:space="preserve"> samples</w:t>
            </w:r>
            <w:r>
              <w:rPr>
                <w:sz w:val="16"/>
                <w:szCs w:val="16"/>
                <w:lang w:val="en-US" w:eastAsia="fr-FR"/>
              </w:rPr>
              <w:t xml:space="preserve">  of fabric were tested</w:t>
            </w:r>
            <w:r w:rsidRPr="00346224">
              <w:rPr>
                <w:sz w:val="16"/>
                <w:szCs w:val="16"/>
                <w:lang w:val="en-US" w:eastAsia="fr-FR"/>
              </w:rPr>
              <w:t>:</w:t>
            </w:r>
          </w:p>
          <w:p w14:paraId="6A1A6ABB"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127D72C9" w14:textId="77777777" w:rsidR="00043D54" w:rsidRDefault="00043D54" w:rsidP="000A2ED5">
            <w:pPr>
              <w:pStyle w:val="Paragraphedeliste"/>
              <w:widowControl w:val="0"/>
              <w:numPr>
                <w:ilvl w:val="0"/>
                <w:numId w:val="9"/>
              </w:numPr>
              <w:suppressAutoHyphens w:val="0"/>
              <w:kinsoku w:val="0"/>
              <w:overflowPunct w:val="0"/>
              <w:autoSpaceDE w:val="0"/>
              <w:autoSpaceDN w:val="0"/>
              <w:adjustRightInd w:val="0"/>
              <w:spacing w:before="1"/>
              <w:ind w:right="152"/>
              <w:contextualSpacing/>
              <w:rPr>
                <w:sz w:val="16"/>
                <w:szCs w:val="16"/>
                <w:lang w:val="en-US" w:eastAsia="fr-FR"/>
              </w:rPr>
            </w:pPr>
            <w:r w:rsidRPr="005A094B">
              <w:rPr>
                <w:sz w:val="16"/>
                <w:szCs w:val="16"/>
                <w:lang w:val="en-US" w:eastAsia="fr-FR"/>
              </w:rPr>
              <w:t xml:space="preserve">Untreated fabric </w:t>
            </w:r>
          </w:p>
          <w:p w14:paraId="71A93D3E" w14:textId="77777777" w:rsidR="00043D54" w:rsidRPr="005A094B" w:rsidRDefault="00043D54" w:rsidP="000A2ED5">
            <w:pPr>
              <w:pStyle w:val="Paragraphedeliste"/>
              <w:widowControl w:val="0"/>
              <w:numPr>
                <w:ilvl w:val="0"/>
                <w:numId w:val="9"/>
              </w:numPr>
              <w:suppressAutoHyphens w:val="0"/>
              <w:kinsoku w:val="0"/>
              <w:overflowPunct w:val="0"/>
              <w:autoSpaceDE w:val="0"/>
              <w:autoSpaceDN w:val="0"/>
              <w:adjustRightInd w:val="0"/>
              <w:spacing w:before="1"/>
              <w:ind w:right="152"/>
              <w:contextualSpacing/>
              <w:rPr>
                <w:sz w:val="16"/>
                <w:szCs w:val="16"/>
                <w:lang w:val="en-US" w:eastAsia="fr-FR"/>
              </w:rPr>
            </w:pPr>
            <w:r w:rsidRPr="00945388">
              <w:rPr>
                <w:sz w:val="16"/>
                <w:szCs w:val="16"/>
                <w:lang w:val="en-US" w:eastAsia="fr-FR"/>
              </w:rPr>
              <w:t>Binding agent</w:t>
            </w:r>
          </w:p>
          <w:p w14:paraId="049F6485" w14:textId="77777777" w:rsidR="00043D54" w:rsidRPr="005A094B" w:rsidRDefault="00043D54" w:rsidP="000A2ED5">
            <w:pPr>
              <w:pStyle w:val="Paragraphedeliste"/>
              <w:widowControl w:val="0"/>
              <w:numPr>
                <w:ilvl w:val="0"/>
                <w:numId w:val="9"/>
              </w:numPr>
              <w:suppressAutoHyphens w:val="0"/>
              <w:kinsoku w:val="0"/>
              <w:overflowPunct w:val="0"/>
              <w:autoSpaceDE w:val="0"/>
              <w:autoSpaceDN w:val="0"/>
              <w:adjustRightInd w:val="0"/>
              <w:spacing w:before="1"/>
              <w:ind w:right="152"/>
              <w:contextualSpacing/>
              <w:rPr>
                <w:sz w:val="16"/>
                <w:szCs w:val="16"/>
                <w:lang w:val="en-US" w:eastAsia="fr-FR"/>
              </w:rPr>
            </w:pPr>
            <w:r w:rsidRPr="005A094B">
              <w:rPr>
                <w:sz w:val="16"/>
                <w:szCs w:val="16"/>
                <w:lang w:val="en-US" w:eastAsia="fr-FR"/>
              </w:rPr>
              <w:t>BEMATIN PER 40</w:t>
            </w:r>
            <w:r w:rsidRPr="0076050A">
              <w:rPr>
                <w:sz w:val="16"/>
                <w:szCs w:val="16"/>
                <w:lang w:val="en-US" w:eastAsia="fr-FR"/>
              </w:rPr>
              <w:t xml:space="preserve"> </w:t>
            </w:r>
            <w:r>
              <w:rPr>
                <w:sz w:val="16"/>
                <w:szCs w:val="16"/>
                <w:lang w:val="en-US" w:eastAsia="fr-FR"/>
              </w:rPr>
              <w:t>(</w:t>
            </w:r>
            <w:r w:rsidRPr="0076050A">
              <w:rPr>
                <w:sz w:val="16"/>
                <w:szCs w:val="16"/>
                <w:lang w:val="en-US" w:eastAsia="fr-FR"/>
              </w:rPr>
              <w:t xml:space="preserve">permethrin content </w:t>
            </w:r>
            <w:r w:rsidRPr="00F263BE">
              <w:rPr>
                <w:b/>
                <w:sz w:val="16"/>
                <w:szCs w:val="16"/>
                <w:lang w:val="en-US" w:eastAsia="fr-FR"/>
              </w:rPr>
              <w:t>1300 mg/m²</w:t>
            </w:r>
            <w:r w:rsidRPr="005A094B">
              <w:rPr>
                <w:sz w:val="16"/>
                <w:szCs w:val="16"/>
                <w:lang w:val="en-US" w:eastAsia="fr-FR"/>
              </w:rPr>
              <w:t xml:space="preserve"> </w:t>
            </w:r>
            <w:r>
              <w:rPr>
                <w:sz w:val="16"/>
                <w:szCs w:val="16"/>
                <w:lang w:val="en-US" w:eastAsia="fr-FR"/>
              </w:rPr>
              <w:t>)+ binding agent</w:t>
            </w:r>
          </w:p>
          <w:p w14:paraId="71DFF27E" w14:textId="77777777" w:rsidR="00043D54" w:rsidRPr="00346224"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3766C41C"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C7E3538"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tbl>
            <w:tblPr>
              <w:tblStyle w:val="Grilledutableau"/>
              <w:tblpPr w:leftFromText="141" w:rightFromText="141" w:vertAnchor="text" w:horzAnchor="margin" w:tblpXSpec="center" w:tblpY="-132"/>
              <w:tblOverlap w:val="never"/>
              <w:tblW w:w="4223" w:type="dxa"/>
              <w:tblLayout w:type="fixed"/>
              <w:tblLook w:val="04A0" w:firstRow="1" w:lastRow="0" w:firstColumn="1" w:lastColumn="0" w:noHBand="0" w:noVBand="1"/>
            </w:tblPr>
            <w:tblGrid>
              <w:gridCol w:w="1092"/>
              <w:gridCol w:w="939"/>
              <w:gridCol w:w="1252"/>
              <w:gridCol w:w="940"/>
            </w:tblGrid>
            <w:tr w:rsidR="00CB635C" w14:paraId="675C69BC" w14:textId="77777777" w:rsidTr="00CB635C">
              <w:trPr>
                <w:trHeight w:val="150"/>
              </w:trPr>
              <w:tc>
                <w:tcPr>
                  <w:tcW w:w="1092" w:type="dxa"/>
                  <w:vAlign w:val="center"/>
                </w:tcPr>
                <w:p w14:paraId="10CC9763" w14:textId="77777777" w:rsidR="00CB635C" w:rsidRPr="008F66DE" w:rsidRDefault="00CB635C"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sample</w:t>
                  </w:r>
                </w:p>
              </w:tc>
              <w:tc>
                <w:tcPr>
                  <w:tcW w:w="939" w:type="dxa"/>
                  <w:vMerge w:val="restart"/>
                  <w:vAlign w:val="center"/>
                </w:tcPr>
                <w:p w14:paraId="13D87620" w14:textId="77777777" w:rsidR="00CB635C" w:rsidRPr="008F66DE" w:rsidRDefault="00CB635C"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alive</w:t>
                  </w:r>
                </w:p>
              </w:tc>
              <w:tc>
                <w:tcPr>
                  <w:tcW w:w="1252" w:type="dxa"/>
                  <w:vMerge w:val="restart"/>
                  <w:vAlign w:val="center"/>
                </w:tcPr>
                <w:p w14:paraId="72387633" w14:textId="77777777" w:rsidR="00CB635C" w:rsidRPr="008F66DE" w:rsidRDefault="00CB635C"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Moribund</w:t>
                  </w:r>
                </w:p>
              </w:tc>
              <w:tc>
                <w:tcPr>
                  <w:tcW w:w="940" w:type="dxa"/>
                  <w:vMerge w:val="restart"/>
                  <w:vAlign w:val="center"/>
                </w:tcPr>
                <w:p w14:paraId="7B1B74CA" w14:textId="77777777" w:rsidR="00CB635C" w:rsidRPr="008F66DE" w:rsidRDefault="00CB635C"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 xml:space="preserve">Died </w:t>
                  </w:r>
                </w:p>
              </w:tc>
            </w:tr>
            <w:tr w:rsidR="00CB635C" w14:paraId="5CD53A0D" w14:textId="77777777" w:rsidTr="00CB635C">
              <w:trPr>
                <w:trHeight w:val="149"/>
              </w:trPr>
              <w:tc>
                <w:tcPr>
                  <w:tcW w:w="1092" w:type="dxa"/>
                  <w:vAlign w:val="center"/>
                </w:tcPr>
                <w:p w14:paraId="5F5130FB" w14:textId="77777777" w:rsidR="00CB635C" w:rsidRPr="008F66DE" w:rsidRDefault="00CB635C" w:rsidP="000A2ED5">
                  <w:pPr>
                    <w:widowControl w:val="0"/>
                    <w:kinsoku w:val="0"/>
                    <w:overflowPunct w:val="0"/>
                    <w:autoSpaceDE w:val="0"/>
                    <w:autoSpaceDN w:val="0"/>
                    <w:adjustRightInd w:val="0"/>
                    <w:spacing w:before="4"/>
                    <w:ind w:right="155"/>
                    <w:jc w:val="center"/>
                    <w:rPr>
                      <w:sz w:val="16"/>
                      <w:szCs w:val="16"/>
                      <w:lang w:val="en-US" w:eastAsia="fr-FR"/>
                    </w:rPr>
                  </w:pPr>
                </w:p>
              </w:tc>
              <w:tc>
                <w:tcPr>
                  <w:tcW w:w="939" w:type="dxa"/>
                  <w:vMerge/>
                  <w:vAlign w:val="center"/>
                </w:tcPr>
                <w:p w14:paraId="48D0E54D" w14:textId="77777777" w:rsidR="00CB635C" w:rsidRDefault="00CB635C" w:rsidP="000A2ED5">
                  <w:pPr>
                    <w:widowControl w:val="0"/>
                    <w:kinsoku w:val="0"/>
                    <w:overflowPunct w:val="0"/>
                    <w:autoSpaceDE w:val="0"/>
                    <w:autoSpaceDN w:val="0"/>
                    <w:adjustRightInd w:val="0"/>
                    <w:spacing w:before="4"/>
                    <w:ind w:right="155"/>
                    <w:jc w:val="center"/>
                    <w:rPr>
                      <w:sz w:val="16"/>
                      <w:szCs w:val="16"/>
                      <w:lang w:val="en-US" w:eastAsia="fr-FR"/>
                    </w:rPr>
                  </w:pPr>
                </w:p>
              </w:tc>
              <w:tc>
                <w:tcPr>
                  <w:tcW w:w="1252" w:type="dxa"/>
                  <w:vMerge/>
                  <w:vAlign w:val="center"/>
                </w:tcPr>
                <w:p w14:paraId="10F985D4" w14:textId="77777777" w:rsidR="00CB635C" w:rsidRDefault="00CB635C" w:rsidP="000A2ED5">
                  <w:pPr>
                    <w:widowControl w:val="0"/>
                    <w:kinsoku w:val="0"/>
                    <w:overflowPunct w:val="0"/>
                    <w:autoSpaceDE w:val="0"/>
                    <w:autoSpaceDN w:val="0"/>
                    <w:adjustRightInd w:val="0"/>
                    <w:spacing w:before="4"/>
                    <w:ind w:right="155"/>
                    <w:jc w:val="center"/>
                    <w:rPr>
                      <w:sz w:val="16"/>
                      <w:szCs w:val="16"/>
                      <w:lang w:val="en-US" w:eastAsia="fr-FR"/>
                    </w:rPr>
                  </w:pPr>
                </w:p>
              </w:tc>
              <w:tc>
                <w:tcPr>
                  <w:tcW w:w="940" w:type="dxa"/>
                  <w:vMerge/>
                  <w:vAlign w:val="center"/>
                </w:tcPr>
                <w:p w14:paraId="4F8FDB19" w14:textId="77777777" w:rsidR="00CB635C" w:rsidRDefault="00CB635C" w:rsidP="000A2ED5">
                  <w:pPr>
                    <w:widowControl w:val="0"/>
                    <w:kinsoku w:val="0"/>
                    <w:overflowPunct w:val="0"/>
                    <w:autoSpaceDE w:val="0"/>
                    <w:autoSpaceDN w:val="0"/>
                    <w:adjustRightInd w:val="0"/>
                    <w:spacing w:before="4"/>
                    <w:ind w:right="155"/>
                    <w:jc w:val="center"/>
                    <w:rPr>
                      <w:sz w:val="16"/>
                      <w:szCs w:val="16"/>
                      <w:lang w:val="en-US" w:eastAsia="fr-FR"/>
                    </w:rPr>
                  </w:pPr>
                </w:p>
              </w:tc>
            </w:tr>
            <w:tr w:rsidR="00043D54" w14:paraId="455CE3BD" w14:textId="77777777" w:rsidTr="00CB635C">
              <w:trPr>
                <w:trHeight w:val="207"/>
              </w:trPr>
              <w:tc>
                <w:tcPr>
                  <w:tcW w:w="1092" w:type="dxa"/>
                  <w:vAlign w:val="center"/>
                </w:tcPr>
                <w:p w14:paraId="7B20FB1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(a)</w:t>
                  </w:r>
                </w:p>
              </w:tc>
              <w:tc>
                <w:tcPr>
                  <w:tcW w:w="939" w:type="dxa"/>
                  <w:vAlign w:val="center"/>
                </w:tcPr>
                <w:p w14:paraId="3B4E3AB6"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98</w:t>
                  </w:r>
                </w:p>
              </w:tc>
              <w:tc>
                <w:tcPr>
                  <w:tcW w:w="1252" w:type="dxa"/>
                  <w:vAlign w:val="center"/>
                </w:tcPr>
                <w:p w14:paraId="432F345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940" w:type="dxa"/>
                  <w:vAlign w:val="center"/>
                </w:tcPr>
                <w:p w14:paraId="04F8518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06B53EDD" w14:textId="77777777" w:rsidTr="00CB635C">
              <w:trPr>
                <w:trHeight w:val="219"/>
              </w:trPr>
              <w:tc>
                <w:tcPr>
                  <w:tcW w:w="1092" w:type="dxa"/>
                  <w:vAlign w:val="center"/>
                </w:tcPr>
                <w:p w14:paraId="1799A3E0"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(b)</w:t>
                  </w:r>
                </w:p>
              </w:tc>
              <w:tc>
                <w:tcPr>
                  <w:tcW w:w="939" w:type="dxa"/>
                  <w:vAlign w:val="center"/>
                </w:tcPr>
                <w:p w14:paraId="7C309686"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96</w:t>
                  </w:r>
                </w:p>
              </w:tc>
              <w:tc>
                <w:tcPr>
                  <w:tcW w:w="1252" w:type="dxa"/>
                  <w:vAlign w:val="center"/>
                </w:tcPr>
                <w:p w14:paraId="6F0B7DD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c>
                <w:tcPr>
                  <w:tcW w:w="940" w:type="dxa"/>
                  <w:vAlign w:val="center"/>
                </w:tcPr>
                <w:p w14:paraId="26E6FE4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73D855A8" w14:textId="77777777" w:rsidTr="00CB635C">
              <w:trPr>
                <w:trHeight w:val="204"/>
              </w:trPr>
              <w:tc>
                <w:tcPr>
                  <w:tcW w:w="1092" w:type="dxa"/>
                  <w:vAlign w:val="center"/>
                </w:tcPr>
                <w:p w14:paraId="723954B0"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(c)</w:t>
                  </w:r>
                </w:p>
              </w:tc>
              <w:tc>
                <w:tcPr>
                  <w:tcW w:w="939" w:type="dxa"/>
                  <w:vAlign w:val="center"/>
                </w:tcPr>
                <w:p w14:paraId="1C72CAD1" w14:textId="77777777" w:rsidR="00043D54" w:rsidRPr="0013713F"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252" w:type="dxa"/>
                  <w:vAlign w:val="center"/>
                </w:tcPr>
                <w:p w14:paraId="7ADB7689"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46</w:t>
                  </w:r>
                </w:p>
              </w:tc>
              <w:tc>
                <w:tcPr>
                  <w:tcW w:w="940" w:type="dxa"/>
                  <w:vAlign w:val="center"/>
                </w:tcPr>
                <w:p w14:paraId="505F51F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54</w:t>
                  </w:r>
                </w:p>
              </w:tc>
            </w:tr>
          </w:tbl>
          <w:p w14:paraId="4D5B019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KD of samples (a) and (b) &gt; 27.1</w:t>
            </w:r>
          </w:p>
          <w:p w14:paraId="37581B7A"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 xml:space="preserve">KD (mean) of sample (b) = </w:t>
            </w:r>
            <w:r w:rsidRPr="00C31640">
              <w:rPr>
                <w:sz w:val="16"/>
                <w:szCs w:val="16"/>
                <w:lang w:val="en-US" w:eastAsia="fr-FR"/>
              </w:rPr>
              <w:t>8 min and 52 sec</w:t>
            </w:r>
          </w:p>
          <w:p w14:paraId="4A22DE34"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Mortality of samples (a) &amp; (b) = 2 %</w:t>
            </w:r>
          </w:p>
          <w:p w14:paraId="36B3444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Mortality of sample (c) = 54 %</w:t>
            </w:r>
          </w:p>
          <w:p w14:paraId="164F84BB"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p w14:paraId="03A3B61B" w14:textId="77777777" w:rsidR="00043D54" w:rsidRDefault="00043D54" w:rsidP="000A2ED5">
            <w:pPr>
              <w:widowControl w:val="0"/>
              <w:kinsoku w:val="0"/>
              <w:overflowPunct w:val="0"/>
              <w:autoSpaceDE w:val="0"/>
              <w:autoSpaceDN w:val="0"/>
              <w:adjustRightInd w:val="0"/>
              <w:spacing w:before="4"/>
              <w:ind w:left="62" w:right="155"/>
              <w:rPr>
                <w:sz w:val="16"/>
                <w:szCs w:val="16"/>
                <w:lang w:val="en-US" w:eastAsia="fr-FR"/>
              </w:rPr>
            </w:pPr>
          </w:p>
          <w:p w14:paraId="3A8DD7D1" w14:textId="05664168" w:rsidR="00043D54" w:rsidRPr="008F66DE" w:rsidRDefault="00043D54" w:rsidP="000A2ED5">
            <w:pPr>
              <w:widowControl w:val="0"/>
              <w:kinsoku w:val="0"/>
              <w:overflowPunct w:val="0"/>
              <w:autoSpaceDE w:val="0"/>
              <w:autoSpaceDN w:val="0"/>
              <w:adjustRightInd w:val="0"/>
              <w:spacing w:before="4"/>
              <w:ind w:left="62" w:right="155"/>
              <w:rPr>
                <w:sz w:val="16"/>
                <w:szCs w:val="16"/>
                <w:lang w:val="en-US" w:eastAsia="fr-FR"/>
              </w:rPr>
            </w:pPr>
            <w:r>
              <w:rPr>
                <w:sz w:val="16"/>
                <w:szCs w:val="16"/>
                <w:lang w:val="en-US" w:eastAsia="fr-FR"/>
              </w:rPr>
              <w:t>The moribund ticks are not considered as died. Therefore, mortality is less than 9</w:t>
            </w:r>
            <w:r w:rsidR="00B3704D">
              <w:rPr>
                <w:sz w:val="16"/>
                <w:szCs w:val="16"/>
                <w:lang w:val="en-US" w:eastAsia="fr-FR"/>
              </w:rPr>
              <w:t>5</w:t>
            </w:r>
            <w:r>
              <w:rPr>
                <w:sz w:val="16"/>
                <w:szCs w:val="16"/>
                <w:lang w:val="en-US" w:eastAsia="fr-FR"/>
              </w:rPr>
              <w:t xml:space="preserve"> % as required in TNsG PT18 (2012) for this use.</w:t>
            </w:r>
          </w:p>
          <w:p w14:paraId="6E9D34A1"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FF8FE2D"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2E3BB73A"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CB63BB">
              <w:rPr>
                <w:sz w:val="16"/>
                <w:szCs w:val="16"/>
                <w:lang w:val="en-US" w:eastAsia="fr-FR"/>
              </w:rPr>
              <w:t>This study was considered as a</w:t>
            </w:r>
            <w:r>
              <w:rPr>
                <w:sz w:val="16"/>
                <w:szCs w:val="16"/>
                <w:lang w:val="en-US" w:eastAsia="fr-FR"/>
              </w:rPr>
              <w:t xml:space="preserve"> key data</w:t>
            </w:r>
          </w:p>
          <w:p w14:paraId="43F0EC5C" w14:textId="77777777" w:rsidR="00043D54" w:rsidRDefault="00043D54" w:rsidP="00ED18B1">
            <w:pPr>
              <w:widowControl w:val="0"/>
              <w:kinsoku w:val="0"/>
              <w:overflowPunct w:val="0"/>
              <w:autoSpaceDE w:val="0"/>
              <w:autoSpaceDN w:val="0"/>
              <w:adjustRightInd w:val="0"/>
              <w:spacing w:before="1"/>
              <w:ind w:right="96"/>
              <w:rPr>
                <w:sz w:val="16"/>
                <w:szCs w:val="16"/>
                <w:lang w:val="en-US" w:eastAsia="fr-FR"/>
              </w:rPr>
            </w:pPr>
          </w:p>
          <w:p w14:paraId="0CA8596C"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17B291A"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5CE48C02" w14:textId="77777777" w:rsidR="00043D54" w:rsidRPr="00F177C1"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3</w:t>
            </w:r>
          </w:p>
        </w:tc>
        <w:tc>
          <w:tcPr>
            <w:tcW w:w="383" w:type="pct"/>
            <w:tcBorders>
              <w:top w:val="single" w:sz="5" w:space="0" w:color="000000"/>
              <w:left w:val="single" w:sz="5" w:space="0" w:color="000000"/>
              <w:bottom w:val="single" w:sz="5" w:space="0" w:color="000000"/>
              <w:right w:val="single" w:sz="4" w:space="0" w:color="000000"/>
            </w:tcBorders>
          </w:tcPr>
          <w:p w14:paraId="46DC0018" w14:textId="77777777" w:rsidR="00043D54" w:rsidRPr="00935D36"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086552">
              <w:rPr>
                <w:sz w:val="16"/>
                <w:szCs w:val="16"/>
                <w:lang w:val="en-US" w:eastAsia="fr-FR"/>
              </w:rPr>
              <w:t xml:space="preserve">Dautel, 2016 </w:t>
            </w:r>
            <w:r w:rsidRPr="00E16F78">
              <w:rPr>
                <w:sz w:val="16"/>
                <w:szCs w:val="16"/>
                <w:lang w:val="en-US" w:eastAsia="fr-FR"/>
              </w:rPr>
              <w:t>CHT_IR_0116_01</w:t>
            </w:r>
          </w:p>
        </w:tc>
      </w:tr>
      <w:tr w:rsidR="00214092" w:rsidRPr="00935D36" w14:paraId="15CB783B" w14:textId="77777777" w:rsidTr="00CB635C">
        <w:trPr>
          <w:trHeight w:hRule="exact" w:val="9226"/>
          <w:tblHeader/>
        </w:trPr>
        <w:tc>
          <w:tcPr>
            <w:tcW w:w="287" w:type="pct"/>
            <w:tcBorders>
              <w:top w:val="single" w:sz="5" w:space="0" w:color="000000"/>
              <w:left w:val="single" w:sz="4" w:space="0" w:color="000000"/>
              <w:bottom w:val="single" w:sz="5" w:space="0" w:color="000000"/>
              <w:right w:val="single" w:sz="5" w:space="0" w:color="000000"/>
            </w:tcBorders>
          </w:tcPr>
          <w:p w14:paraId="6E92F754" w14:textId="77777777" w:rsidR="00043D54" w:rsidRPr="00D51303" w:rsidRDefault="00043D54" w:rsidP="000A2ED5">
            <w:pPr>
              <w:pStyle w:val="TableParagraph"/>
              <w:kinsoku w:val="0"/>
              <w:overflowPunct w:val="0"/>
              <w:spacing w:before="4" w:line="219" w:lineRule="exact"/>
              <w:ind w:left="64" w:right="52"/>
              <w:rPr>
                <w:sz w:val="16"/>
                <w:szCs w:val="16"/>
              </w:rPr>
            </w:pPr>
            <w:r w:rsidRPr="00D51303">
              <w:rPr>
                <w:sz w:val="16"/>
                <w:szCs w:val="16"/>
              </w:rPr>
              <w:lastRenderedPageBreak/>
              <w:t>MG 3,</w:t>
            </w:r>
          </w:p>
          <w:p w14:paraId="172739BF" w14:textId="77777777" w:rsidR="00043D54" w:rsidRPr="00D51303" w:rsidRDefault="00043D54" w:rsidP="000A2ED5">
            <w:pPr>
              <w:pStyle w:val="TableParagraph"/>
              <w:kinsoku w:val="0"/>
              <w:overflowPunct w:val="0"/>
              <w:ind w:left="64" w:right="55"/>
              <w:rPr>
                <w:rFonts w:ascii="Times New Roman" w:hAnsi="Times New Roman" w:cs="Times New Roman"/>
                <w:sz w:val="16"/>
                <w:szCs w:val="16"/>
              </w:rPr>
            </w:pPr>
            <w:r w:rsidRPr="00D51303">
              <w:rPr>
                <w:sz w:val="16"/>
                <w:szCs w:val="16"/>
              </w:rPr>
              <w:t>Pest control</w:t>
            </w:r>
          </w:p>
        </w:tc>
        <w:tc>
          <w:tcPr>
            <w:tcW w:w="295" w:type="pct"/>
            <w:tcBorders>
              <w:top w:val="single" w:sz="5" w:space="0" w:color="000000"/>
              <w:left w:val="single" w:sz="5" w:space="0" w:color="000000"/>
              <w:bottom w:val="single" w:sz="5" w:space="0" w:color="000000"/>
              <w:right w:val="single" w:sz="5" w:space="0" w:color="000000"/>
            </w:tcBorders>
          </w:tcPr>
          <w:p w14:paraId="56DF0683" w14:textId="77777777" w:rsidR="00043D54" w:rsidRPr="00D51303" w:rsidRDefault="00043D54" w:rsidP="000A2ED5">
            <w:pPr>
              <w:pStyle w:val="TableParagraph"/>
              <w:kinsoku w:val="0"/>
              <w:overflowPunct w:val="0"/>
              <w:spacing w:before="4" w:line="219" w:lineRule="exact"/>
              <w:ind w:left="60" w:right="102"/>
              <w:rPr>
                <w:iCs/>
                <w:sz w:val="16"/>
                <w:szCs w:val="16"/>
              </w:rPr>
            </w:pPr>
            <w:r w:rsidRPr="00D51303">
              <w:rPr>
                <w:iCs/>
                <w:sz w:val="16"/>
                <w:szCs w:val="16"/>
              </w:rPr>
              <w:t>PT 18</w:t>
            </w:r>
          </w:p>
          <w:p w14:paraId="4509BD49" w14:textId="77777777" w:rsidR="00043D54" w:rsidRPr="00D51303" w:rsidRDefault="00043D54" w:rsidP="000A2ED5">
            <w:pPr>
              <w:pStyle w:val="TableParagraph"/>
              <w:kinsoku w:val="0"/>
              <w:overflowPunct w:val="0"/>
              <w:ind w:left="60" w:right="67"/>
              <w:rPr>
                <w:rFonts w:ascii="Times New Roman" w:hAnsi="Times New Roman" w:cs="Times New Roman"/>
                <w:sz w:val="16"/>
                <w:szCs w:val="16"/>
              </w:rPr>
            </w:pPr>
            <w:r w:rsidRPr="00D51303">
              <w:rPr>
                <w:iCs/>
                <w:sz w:val="16"/>
                <w:szCs w:val="16"/>
              </w:rPr>
              <w:t>Insecticide</w:t>
            </w:r>
          </w:p>
        </w:tc>
        <w:tc>
          <w:tcPr>
            <w:tcW w:w="349" w:type="pct"/>
            <w:tcBorders>
              <w:top w:val="single" w:sz="5" w:space="0" w:color="000000"/>
              <w:left w:val="single" w:sz="5" w:space="0" w:color="000000"/>
              <w:bottom w:val="single" w:sz="5" w:space="0" w:color="000000"/>
              <w:right w:val="single" w:sz="5" w:space="0" w:color="000000"/>
            </w:tcBorders>
          </w:tcPr>
          <w:p w14:paraId="21AF705D" w14:textId="77777777" w:rsidR="00043D54" w:rsidRPr="00D51303" w:rsidRDefault="00043D54" w:rsidP="000A2ED5">
            <w:pPr>
              <w:pStyle w:val="TableParagraph"/>
              <w:kinsoku w:val="0"/>
              <w:overflowPunct w:val="0"/>
              <w:spacing w:before="4"/>
              <w:ind w:left="62" w:right="137"/>
              <w:rPr>
                <w:rFonts w:ascii="Times New Roman" w:hAnsi="Times New Roman" w:cs="Times New Roman"/>
                <w:sz w:val="16"/>
                <w:szCs w:val="16"/>
                <w:lang w:val="en-US"/>
              </w:rPr>
            </w:pPr>
            <w:r w:rsidRPr="00D51303">
              <w:rPr>
                <w:sz w:val="16"/>
                <w:szCs w:val="16"/>
                <w:lang w:val="en-US"/>
              </w:rPr>
              <w:t>V</w:t>
            </w:r>
            <w:r>
              <w:rPr>
                <w:sz w:val="16"/>
                <w:szCs w:val="16"/>
                <w:lang w:val="en-US"/>
              </w:rPr>
              <w:t xml:space="preserve">arious fabrics treated with/without </w:t>
            </w:r>
            <w:r w:rsidRPr="00035DAA">
              <w:rPr>
                <w:sz w:val="16"/>
                <w:szCs w:val="16"/>
                <w:lang w:val="en-US"/>
              </w:rPr>
              <w:t>BEMATIN PER 40</w:t>
            </w:r>
            <w:r>
              <w:rPr>
                <w:sz w:val="16"/>
                <w:szCs w:val="16"/>
                <w:lang w:val="en-US"/>
              </w:rPr>
              <w:t xml:space="preserve"> (Konserva</w:t>
            </w:r>
            <w:r w:rsidRPr="00D51303">
              <w:rPr>
                <w:sz w:val="16"/>
                <w:szCs w:val="16"/>
                <w:lang w:val="en-US"/>
              </w:rPr>
              <w:t>n P 40</w:t>
            </w:r>
            <w:r>
              <w:rPr>
                <w:sz w:val="16"/>
                <w:szCs w:val="16"/>
                <w:lang w:val="en-US"/>
              </w:rPr>
              <w:t>)</w:t>
            </w:r>
          </w:p>
        </w:tc>
        <w:tc>
          <w:tcPr>
            <w:tcW w:w="480" w:type="pct"/>
            <w:tcBorders>
              <w:top w:val="single" w:sz="5" w:space="0" w:color="000000"/>
              <w:left w:val="single" w:sz="5" w:space="0" w:color="000000"/>
              <w:bottom w:val="single" w:sz="5" w:space="0" w:color="000000"/>
              <w:right w:val="single" w:sz="5" w:space="0" w:color="000000"/>
            </w:tcBorders>
          </w:tcPr>
          <w:p w14:paraId="62766744" w14:textId="77777777" w:rsidR="00043D54" w:rsidRPr="00803523" w:rsidRDefault="00043D54" w:rsidP="000A2ED5">
            <w:pPr>
              <w:pStyle w:val="TableParagraph"/>
              <w:kinsoku w:val="0"/>
              <w:overflowPunct w:val="0"/>
              <w:spacing w:before="4"/>
              <w:ind w:left="62" w:right="262"/>
              <w:rPr>
                <w:i/>
                <w:iCs/>
                <w:sz w:val="16"/>
                <w:szCs w:val="16"/>
                <w:lang w:val="sv-SE"/>
              </w:rPr>
            </w:pPr>
            <w:r w:rsidRPr="00E63787">
              <w:rPr>
                <w:i/>
                <w:iCs/>
                <w:sz w:val="16"/>
                <w:szCs w:val="16"/>
                <w:lang w:val="sv-SE"/>
              </w:rPr>
              <w:t xml:space="preserve"> </w:t>
            </w:r>
            <w:r w:rsidRPr="00E77DDF">
              <w:rPr>
                <w:i/>
                <w:iCs/>
                <w:sz w:val="16"/>
                <w:szCs w:val="16"/>
                <w:lang w:val="en-US"/>
              </w:rPr>
              <w:t>Tineola bisselliella</w:t>
            </w:r>
          </w:p>
          <w:p w14:paraId="7364807B" w14:textId="77777777" w:rsidR="00043D54" w:rsidRPr="00E77DDF" w:rsidRDefault="00043D54" w:rsidP="000A2ED5">
            <w:pPr>
              <w:pStyle w:val="TableParagraph"/>
              <w:kinsoku w:val="0"/>
              <w:overflowPunct w:val="0"/>
              <w:spacing w:before="4"/>
              <w:ind w:left="0" w:right="262"/>
              <w:rPr>
                <w:iCs/>
                <w:sz w:val="16"/>
                <w:szCs w:val="16"/>
                <w:lang w:val="en-US"/>
              </w:rPr>
            </w:pPr>
            <w:r w:rsidRPr="00035DAA">
              <w:rPr>
                <w:iCs/>
                <w:sz w:val="16"/>
                <w:szCs w:val="16"/>
                <w:lang w:val="sv-SE"/>
              </w:rPr>
              <w:t>(</w:t>
            </w:r>
            <w:r w:rsidRPr="00E77DDF">
              <w:rPr>
                <w:iCs/>
                <w:sz w:val="16"/>
                <w:szCs w:val="16"/>
                <w:lang w:val="en-US"/>
              </w:rPr>
              <w:t>clothes moths),</w:t>
            </w:r>
            <w:r w:rsidRPr="00E77DDF">
              <w:rPr>
                <w:i/>
                <w:iCs/>
                <w:sz w:val="16"/>
                <w:szCs w:val="16"/>
                <w:lang w:val="en-US"/>
              </w:rPr>
              <w:t xml:space="preserve">  Anthrenus flavipes </w:t>
            </w:r>
            <w:r w:rsidRPr="00E77DDF">
              <w:rPr>
                <w:iCs/>
                <w:sz w:val="16"/>
                <w:szCs w:val="16"/>
                <w:lang w:val="en-US"/>
              </w:rPr>
              <w:t>(carpet beetle</w:t>
            </w:r>
            <w:r>
              <w:rPr>
                <w:iCs/>
                <w:sz w:val="16"/>
                <w:szCs w:val="16"/>
                <w:lang w:val="en-US"/>
              </w:rPr>
              <w:t>s</w:t>
            </w:r>
            <w:r w:rsidRPr="00E77DDF">
              <w:rPr>
                <w:iCs/>
                <w:sz w:val="16"/>
                <w:szCs w:val="16"/>
                <w:lang w:val="en-US"/>
              </w:rPr>
              <w:t>)</w:t>
            </w:r>
          </w:p>
          <w:p w14:paraId="71A1D449" w14:textId="77777777" w:rsidR="00043D54" w:rsidRPr="00916600" w:rsidRDefault="00043D54" w:rsidP="000A2ED5">
            <w:pPr>
              <w:pStyle w:val="TableParagraph"/>
              <w:kinsoku w:val="0"/>
              <w:overflowPunct w:val="0"/>
              <w:spacing w:before="4"/>
              <w:ind w:left="0" w:right="262"/>
              <w:rPr>
                <w:iCs/>
                <w:sz w:val="16"/>
                <w:szCs w:val="16"/>
                <w:lang w:val="en-US"/>
              </w:rPr>
            </w:pPr>
            <w:r w:rsidRPr="00916600">
              <w:rPr>
                <w:iCs/>
                <w:sz w:val="16"/>
                <w:szCs w:val="16"/>
                <w:lang w:val="en-US"/>
              </w:rPr>
              <w:t>20 insects per vials plastic/test box</w:t>
            </w:r>
          </w:p>
          <w:p w14:paraId="6859DA0C" w14:textId="77777777" w:rsidR="00043D54" w:rsidRDefault="00043D54" w:rsidP="000A2ED5">
            <w:pPr>
              <w:pStyle w:val="TableParagraph"/>
              <w:kinsoku w:val="0"/>
              <w:overflowPunct w:val="0"/>
              <w:spacing w:before="4"/>
              <w:ind w:left="0" w:right="262"/>
              <w:rPr>
                <w:iCs/>
                <w:sz w:val="16"/>
                <w:szCs w:val="16"/>
                <w:lang w:val="sv-SE"/>
              </w:rPr>
            </w:pPr>
          </w:p>
          <w:p w14:paraId="5A0EDCFE" w14:textId="77777777" w:rsidR="00043D54" w:rsidRDefault="00043D54" w:rsidP="000A2ED5">
            <w:pPr>
              <w:pStyle w:val="TableParagraph"/>
              <w:kinsoku w:val="0"/>
              <w:overflowPunct w:val="0"/>
              <w:spacing w:before="4"/>
              <w:ind w:left="0" w:right="262"/>
              <w:rPr>
                <w:iCs/>
                <w:sz w:val="16"/>
                <w:szCs w:val="16"/>
                <w:lang w:val="sv-SE"/>
              </w:rPr>
            </w:pPr>
          </w:p>
          <w:p w14:paraId="0740E5ED" w14:textId="77777777" w:rsidR="00043D54" w:rsidRPr="00803523" w:rsidRDefault="00043D54" w:rsidP="000A2ED5">
            <w:pPr>
              <w:pStyle w:val="TableParagraph"/>
              <w:kinsoku w:val="0"/>
              <w:overflowPunct w:val="0"/>
              <w:spacing w:before="4"/>
              <w:ind w:left="0" w:right="262"/>
              <w:rPr>
                <w:iCs/>
                <w:sz w:val="16"/>
                <w:szCs w:val="16"/>
                <w:lang w:val="en-US"/>
              </w:rPr>
            </w:pPr>
          </w:p>
        </w:tc>
        <w:tc>
          <w:tcPr>
            <w:tcW w:w="448" w:type="pct"/>
            <w:tcBorders>
              <w:top w:val="single" w:sz="5" w:space="0" w:color="000000"/>
              <w:left w:val="single" w:sz="5" w:space="0" w:color="000000"/>
              <w:bottom w:val="single" w:sz="5" w:space="0" w:color="000000"/>
              <w:right w:val="single" w:sz="5" w:space="0" w:color="000000"/>
            </w:tcBorders>
          </w:tcPr>
          <w:p w14:paraId="5FC16CEB" w14:textId="77777777" w:rsidR="00043D54" w:rsidRDefault="00043D54" w:rsidP="000A2ED5">
            <w:pPr>
              <w:pStyle w:val="TableParagraph"/>
              <w:kinsoku w:val="0"/>
              <w:overflowPunct w:val="0"/>
              <w:spacing w:before="4"/>
              <w:ind w:left="60" w:right="49"/>
              <w:rPr>
                <w:sz w:val="16"/>
                <w:szCs w:val="16"/>
                <w:lang w:val="en-US"/>
              </w:rPr>
            </w:pPr>
            <w:r>
              <w:rPr>
                <w:sz w:val="16"/>
                <w:szCs w:val="16"/>
                <w:lang w:val="en-US"/>
              </w:rPr>
              <w:t>Simulated-use test (preventive treatment)</w:t>
            </w:r>
          </w:p>
          <w:p w14:paraId="1A7C5993" w14:textId="77777777" w:rsidR="00043D54" w:rsidRDefault="00043D54" w:rsidP="000A2ED5">
            <w:pPr>
              <w:pStyle w:val="TableParagraph"/>
              <w:kinsoku w:val="0"/>
              <w:overflowPunct w:val="0"/>
              <w:spacing w:before="4"/>
              <w:ind w:left="60" w:right="49"/>
              <w:rPr>
                <w:sz w:val="16"/>
                <w:szCs w:val="16"/>
                <w:lang w:val="en-US"/>
              </w:rPr>
            </w:pPr>
          </w:p>
          <w:p w14:paraId="2F852CF4" w14:textId="77777777" w:rsidR="00043D54" w:rsidRPr="005061C3" w:rsidRDefault="00043D54" w:rsidP="000A2ED5">
            <w:pPr>
              <w:pStyle w:val="TableParagraph"/>
              <w:ind w:left="60" w:right="49"/>
              <w:rPr>
                <w:iCs/>
                <w:sz w:val="16"/>
                <w:szCs w:val="16"/>
                <w:lang w:val="en-US"/>
              </w:rPr>
            </w:pPr>
            <w:r>
              <w:rPr>
                <w:iCs/>
                <w:sz w:val="16"/>
                <w:szCs w:val="16"/>
                <w:lang w:val="en-US"/>
              </w:rPr>
              <w:t>Test c</w:t>
            </w:r>
            <w:r w:rsidRPr="005061C3">
              <w:rPr>
                <w:iCs/>
                <w:sz w:val="16"/>
                <w:szCs w:val="16"/>
                <w:lang w:val="en-US"/>
              </w:rPr>
              <w:t>onditions:</w:t>
            </w:r>
          </w:p>
          <w:p w14:paraId="231A4A3C" w14:textId="77777777" w:rsidR="00043D54" w:rsidRPr="005061C3" w:rsidRDefault="00043D54" w:rsidP="000A2ED5">
            <w:pPr>
              <w:pStyle w:val="TableParagraph"/>
              <w:ind w:left="60" w:right="49"/>
              <w:rPr>
                <w:iCs/>
                <w:sz w:val="16"/>
                <w:szCs w:val="16"/>
                <w:lang w:val="en-US"/>
              </w:rPr>
            </w:pPr>
            <w:r w:rsidRPr="005061C3">
              <w:rPr>
                <w:iCs/>
                <w:sz w:val="16"/>
                <w:szCs w:val="16"/>
                <w:lang w:val="en-US"/>
              </w:rPr>
              <w:t>Temperature 24-25 °C</w:t>
            </w:r>
          </w:p>
          <w:p w14:paraId="3C22038A" w14:textId="77777777" w:rsidR="00043D54" w:rsidRDefault="00043D54" w:rsidP="000A2ED5">
            <w:pPr>
              <w:pStyle w:val="TableParagraph"/>
              <w:kinsoku w:val="0"/>
              <w:overflowPunct w:val="0"/>
              <w:spacing w:before="4"/>
              <w:ind w:left="60" w:right="49"/>
              <w:rPr>
                <w:iCs/>
                <w:sz w:val="16"/>
                <w:szCs w:val="16"/>
                <w:lang w:val="en-US"/>
              </w:rPr>
            </w:pPr>
            <w:r w:rsidRPr="005061C3">
              <w:rPr>
                <w:iCs/>
                <w:sz w:val="16"/>
                <w:szCs w:val="16"/>
                <w:lang w:val="en-US"/>
              </w:rPr>
              <w:t>RH 45-47%</w:t>
            </w:r>
          </w:p>
          <w:p w14:paraId="429E9F1D" w14:textId="4E88A146" w:rsidR="008F7BCF" w:rsidRPr="002948F5" w:rsidRDefault="008F7BCF" w:rsidP="000A2ED5">
            <w:pPr>
              <w:pStyle w:val="TableParagraph"/>
              <w:kinsoku w:val="0"/>
              <w:overflowPunct w:val="0"/>
              <w:spacing w:before="4"/>
              <w:ind w:left="60" w:right="49"/>
              <w:rPr>
                <w:sz w:val="16"/>
                <w:szCs w:val="16"/>
                <w:lang w:val="en-US"/>
              </w:rPr>
            </w:pPr>
            <w:r>
              <w:rPr>
                <w:iCs/>
                <w:sz w:val="16"/>
                <w:szCs w:val="16"/>
                <w:lang w:val="en-US"/>
              </w:rPr>
              <w:t>Exposure time: 21 days</w:t>
            </w:r>
          </w:p>
        </w:tc>
        <w:tc>
          <w:tcPr>
            <w:tcW w:w="912" w:type="pct"/>
            <w:tcBorders>
              <w:top w:val="single" w:sz="5" w:space="0" w:color="000000"/>
              <w:left w:val="single" w:sz="5" w:space="0" w:color="000000"/>
              <w:bottom w:val="single" w:sz="5" w:space="0" w:color="000000"/>
              <w:right w:val="single" w:sz="5" w:space="0" w:color="000000"/>
            </w:tcBorders>
          </w:tcPr>
          <w:p w14:paraId="5A4AE1AB" w14:textId="77777777" w:rsidR="00043D54" w:rsidRDefault="00043D54" w:rsidP="000A2ED5">
            <w:pPr>
              <w:widowControl w:val="0"/>
              <w:autoSpaceDE w:val="0"/>
              <w:autoSpaceDN w:val="0"/>
              <w:adjustRightInd w:val="0"/>
              <w:spacing w:before="4"/>
              <w:ind w:right="300"/>
              <w:rPr>
                <w:sz w:val="16"/>
                <w:szCs w:val="16"/>
                <w:lang w:val="en-US" w:eastAsia="fr-FR"/>
              </w:rPr>
            </w:pPr>
            <w:r w:rsidRPr="00B07D4B">
              <w:rPr>
                <w:sz w:val="16"/>
                <w:szCs w:val="16"/>
                <w:lang w:val="en-US" w:eastAsia="fr-FR"/>
              </w:rPr>
              <w:t>The adult clothes moths and adult carpet beetles are exposed to the treated cloths by keeping them caged in a plastic vial with wire gauze cover and a piece of treated fabric</w:t>
            </w:r>
            <w:r>
              <w:rPr>
                <w:sz w:val="16"/>
                <w:szCs w:val="16"/>
                <w:lang w:val="en-US" w:eastAsia="fr-FR"/>
              </w:rPr>
              <w:t xml:space="preserve"> (</w:t>
            </w:r>
            <w:r w:rsidRPr="00F263BE">
              <w:rPr>
                <w:b/>
                <w:sz w:val="16"/>
                <w:szCs w:val="16"/>
                <w:lang w:val="en-US" w:eastAsia="fr-FR"/>
              </w:rPr>
              <w:t>0.061 %</w:t>
            </w:r>
            <w:r>
              <w:rPr>
                <w:sz w:val="16"/>
                <w:szCs w:val="16"/>
                <w:lang w:val="en-US" w:eastAsia="fr-FR"/>
              </w:rPr>
              <w:t xml:space="preserve"> BEMATIN PER 40)</w:t>
            </w:r>
            <w:r w:rsidRPr="00B07D4B">
              <w:rPr>
                <w:sz w:val="16"/>
                <w:szCs w:val="16"/>
                <w:lang w:val="en-US" w:eastAsia="fr-FR"/>
              </w:rPr>
              <w:t xml:space="preserve"> on the bottom. The larvae of the moths and the larvae of the carpet beetles are placed on treated fabric in larvae test boxes. The vials with the adult clothes moths and the vials with the adult carpet beetles, as well as the test boxes with the moth larvae and the test boxes with</w:t>
            </w:r>
            <w:r>
              <w:rPr>
                <w:sz w:val="16"/>
                <w:szCs w:val="16"/>
                <w:lang w:val="en-US" w:eastAsia="fr-FR"/>
              </w:rPr>
              <w:t xml:space="preserve"> the carpet beetle larvae are t</w:t>
            </w:r>
            <w:r w:rsidRPr="00B07D4B">
              <w:rPr>
                <w:sz w:val="16"/>
                <w:szCs w:val="16"/>
                <w:lang w:val="en-US" w:eastAsia="fr-FR"/>
              </w:rPr>
              <w:t>hen positioned on the shelf of each single cabine</w:t>
            </w:r>
            <w:r>
              <w:rPr>
                <w:sz w:val="16"/>
                <w:szCs w:val="16"/>
                <w:lang w:val="en-US" w:eastAsia="fr-FR"/>
              </w:rPr>
              <w:t>t (0.5 m</w:t>
            </w:r>
            <w:r>
              <w:rPr>
                <w:sz w:val="16"/>
                <w:szCs w:val="16"/>
                <w:vertAlign w:val="superscript"/>
                <w:lang w:val="en-US" w:eastAsia="fr-FR"/>
              </w:rPr>
              <w:t>3</w:t>
            </w:r>
            <w:r>
              <w:rPr>
                <w:sz w:val="16"/>
                <w:szCs w:val="16"/>
                <w:lang w:val="en-US" w:eastAsia="fr-FR"/>
              </w:rPr>
              <w:t>).</w:t>
            </w:r>
            <w:r w:rsidRPr="00B07D4B">
              <w:rPr>
                <w:rFonts w:ascii="Arial Unicode MS" w:eastAsia="Arial Unicode MS" w:cs="Arial Unicode MS"/>
                <w:lang w:val="en-US" w:eastAsia="fr-FR"/>
              </w:rPr>
              <w:t xml:space="preserve"> </w:t>
            </w:r>
            <w:r w:rsidRPr="00B07D4B">
              <w:rPr>
                <w:sz w:val="16"/>
                <w:szCs w:val="16"/>
                <w:lang w:val="en-US" w:eastAsia="fr-FR"/>
              </w:rPr>
              <w:t>20 insects per plastic vial / test box are used.</w:t>
            </w:r>
          </w:p>
          <w:p w14:paraId="05C03790" w14:textId="77777777" w:rsidR="00043D54" w:rsidRPr="00803523" w:rsidRDefault="00043D54" w:rsidP="000A2ED5">
            <w:pPr>
              <w:widowControl w:val="0"/>
              <w:autoSpaceDE w:val="0"/>
              <w:autoSpaceDN w:val="0"/>
              <w:adjustRightInd w:val="0"/>
              <w:spacing w:before="4"/>
              <w:ind w:right="300"/>
              <w:rPr>
                <w:sz w:val="16"/>
                <w:szCs w:val="16"/>
                <w:lang w:val="en-US" w:eastAsia="fr-FR"/>
              </w:rPr>
            </w:pPr>
            <w:r w:rsidRPr="00803523">
              <w:rPr>
                <w:sz w:val="16"/>
                <w:szCs w:val="16"/>
                <w:lang w:val="en-US" w:eastAsia="fr-FR"/>
              </w:rPr>
              <w:t>The larvae of clothes moth</w:t>
            </w:r>
            <w:r>
              <w:rPr>
                <w:sz w:val="16"/>
                <w:szCs w:val="16"/>
                <w:lang w:val="en-US" w:eastAsia="fr-FR"/>
              </w:rPr>
              <w:t>s</w:t>
            </w:r>
            <w:r w:rsidRPr="00803523">
              <w:rPr>
                <w:sz w:val="16"/>
                <w:szCs w:val="16"/>
                <w:lang w:val="en-US" w:eastAsia="fr-FR"/>
              </w:rPr>
              <w:t xml:space="preserve"> and the larvae of the carpet beetle</w:t>
            </w:r>
            <w:r>
              <w:rPr>
                <w:sz w:val="16"/>
                <w:szCs w:val="16"/>
                <w:lang w:val="en-US" w:eastAsia="fr-FR"/>
              </w:rPr>
              <w:t>s</w:t>
            </w:r>
            <w:r w:rsidRPr="00803523">
              <w:rPr>
                <w:sz w:val="16"/>
                <w:szCs w:val="16"/>
                <w:lang w:val="en-US" w:eastAsia="fr-FR"/>
              </w:rPr>
              <w:t xml:space="preserve"> are placed on pieces of cut out treated fabric (in the larvae test boxes), each 6 x 6 cm in size. The test boxes with the clo</w:t>
            </w:r>
            <w:r>
              <w:rPr>
                <w:sz w:val="16"/>
                <w:szCs w:val="16"/>
                <w:lang w:val="en-US" w:eastAsia="fr-FR"/>
              </w:rPr>
              <w:t xml:space="preserve">thes moth larvae and </w:t>
            </w:r>
            <w:r w:rsidRPr="00803523">
              <w:rPr>
                <w:sz w:val="16"/>
                <w:szCs w:val="16"/>
                <w:lang w:val="en-US" w:eastAsia="fr-FR"/>
              </w:rPr>
              <w:t>the test boxes with the carpet beetle larvae are positioned on the shelf of each single cabinet.</w:t>
            </w:r>
          </w:p>
          <w:p w14:paraId="3A204C01" w14:textId="77777777" w:rsidR="00043D54" w:rsidRDefault="00043D54" w:rsidP="000A2ED5">
            <w:pPr>
              <w:widowControl w:val="0"/>
              <w:autoSpaceDE w:val="0"/>
              <w:autoSpaceDN w:val="0"/>
              <w:adjustRightInd w:val="0"/>
              <w:spacing w:before="4"/>
              <w:ind w:right="300"/>
              <w:rPr>
                <w:sz w:val="16"/>
                <w:szCs w:val="16"/>
                <w:lang w:val="en-US" w:eastAsia="fr-FR"/>
              </w:rPr>
            </w:pPr>
            <w:r w:rsidRPr="00803523">
              <w:rPr>
                <w:sz w:val="16"/>
                <w:szCs w:val="16"/>
                <w:lang w:val="en-US" w:eastAsia="fr-FR"/>
              </w:rPr>
              <w:t xml:space="preserve">As controlling measurement clothes moth adults, clothes moth larvae, carpet beetle larvae and </w:t>
            </w:r>
          </w:p>
          <w:p w14:paraId="0410A127" w14:textId="77777777" w:rsidR="00043D54" w:rsidRPr="00803523" w:rsidRDefault="00043D54" w:rsidP="000A2ED5">
            <w:pPr>
              <w:widowControl w:val="0"/>
              <w:autoSpaceDE w:val="0"/>
              <w:autoSpaceDN w:val="0"/>
              <w:adjustRightInd w:val="0"/>
              <w:spacing w:before="4"/>
              <w:ind w:right="300"/>
              <w:rPr>
                <w:sz w:val="16"/>
                <w:szCs w:val="16"/>
                <w:lang w:val="en-US" w:eastAsia="fr-FR"/>
              </w:rPr>
            </w:pPr>
            <w:r>
              <w:rPr>
                <w:sz w:val="16"/>
                <w:szCs w:val="16"/>
                <w:lang w:val="en-US" w:eastAsia="fr-FR"/>
              </w:rPr>
              <w:t>c</w:t>
            </w:r>
            <w:r w:rsidRPr="00803523">
              <w:rPr>
                <w:sz w:val="16"/>
                <w:szCs w:val="16"/>
                <w:lang w:val="en-US" w:eastAsia="fr-FR"/>
              </w:rPr>
              <w:t>arpet beetle adults are exposed to untreated cloth</w:t>
            </w:r>
            <w:r>
              <w:rPr>
                <w:sz w:val="16"/>
                <w:szCs w:val="16"/>
                <w:lang w:val="en-US" w:eastAsia="fr-FR"/>
              </w:rPr>
              <w:t>es</w:t>
            </w:r>
            <w:r w:rsidRPr="00803523">
              <w:rPr>
                <w:sz w:val="16"/>
                <w:szCs w:val="16"/>
                <w:lang w:val="en-US" w:eastAsia="fr-FR"/>
              </w:rPr>
              <w:t xml:space="preserve"> in clean cabinets.</w:t>
            </w:r>
          </w:p>
          <w:p w14:paraId="0D030008" w14:textId="77777777" w:rsidR="00043D54" w:rsidRDefault="00043D54" w:rsidP="000A2ED5">
            <w:pPr>
              <w:widowControl w:val="0"/>
              <w:autoSpaceDE w:val="0"/>
              <w:autoSpaceDN w:val="0"/>
              <w:adjustRightInd w:val="0"/>
              <w:spacing w:before="4"/>
              <w:ind w:right="300"/>
              <w:rPr>
                <w:sz w:val="16"/>
                <w:szCs w:val="16"/>
                <w:lang w:val="en-US" w:eastAsia="fr-FR"/>
              </w:rPr>
            </w:pPr>
          </w:p>
          <w:p w14:paraId="4724E27C" w14:textId="77777777" w:rsidR="00043D54" w:rsidRPr="00B07D4B" w:rsidRDefault="00043D54" w:rsidP="000A2ED5">
            <w:pPr>
              <w:widowControl w:val="0"/>
              <w:autoSpaceDE w:val="0"/>
              <w:autoSpaceDN w:val="0"/>
              <w:adjustRightInd w:val="0"/>
              <w:spacing w:before="4"/>
              <w:ind w:right="300"/>
              <w:rPr>
                <w:sz w:val="16"/>
                <w:szCs w:val="16"/>
                <w:lang w:val="en-US" w:eastAsia="fr-FR"/>
              </w:rPr>
            </w:pPr>
            <w:r>
              <w:rPr>
                <w:sz w:val="16"/>
                <w:szCs w:val="16"/>
                <w:lang w:val="en-US" w:eastAsia="fr-FR"/>
              </w:rPr>
              <w:t>5</w:t>
            </w:r>
            <w:r w:rsidRPr="00B07D4B">
              <w:rPr>
                <w:sz w:val="16"/>
                <w:szCs w:val="16"/>
                <w:lang w:val="en-US" w:eastAsia="fr-FR"/>
              </w:rPr>
              <w:t xml:space="preserve"> replications</w:t>
            </w:r>
          </w:p>
          <w:p w14:paraId="6D1195FF" w14:textId="77777777" w:rsidR="00043D54" w:rsidRPr="00B07D4B" w:rsidRDefault="00043D54" w:rsidP="000A2ED5">
            <w:pPr>
              <w:widowControl w:val="0"/>
              <w:autoSpaceDE w:val="0"/>
              <w:autoSpaceDN w:val="0"/>
              <w:adjustRightInd w:val="0"/>
              <w:spacing w:before="4"/>
              <w:ind w:right="300"/>
              <w:rPr>
                <w:sz w:val="16"/>
                <w:szCs w:val="16"/>
                <w:lang w:val="en-US" w:eastAsia="fr-FR"/>
              </w:rPr>
            </w:pPr>
          </w:p>
          <w:p w14:paraId="56B44781"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5D28010B" w14:textId="77777777" w:rsidR="00043D54" w:rsidRPr="00E7692C"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tbl>
            <w:tblPr>
              <w:tblStyle w:val="Grilledutableau"/>
              <w:tblpPr w:leftFromText="141" w:rightFromText="141" w:vertAnchor="text" w:horzAnchor="margin" w:tblpY="1398"/>
              <w:tblOverlap w:val="never"/>
              <w:tblW w:w="4288" w:type="dxa"/>
              <w:tblLayout w:type="fixed"/>
              <w:tblLook w:val="04A0" w:firstRow="1" w:lastRow="0" w:firstColumn="1" w:lastColumn="0" w:noHBand="0" w:noVBand="1"/>
            </w:tblPr>
            <w:tblGrid>
              <w:gridCol w:w="1222"/>
              <w:gridCol w:w="1380"/>
              <w:gridCol w:w="1686"/>
            </w:tblGrid>
            <w:tr w:rsidR="00043D54" w:rsidRPr="008F66DE" w14:paraId="3D8108D0" w14:textId="77777777" w:rsidTr="00B118A4">
              <w:trPr>
                <w:trHeight w:val="128"/>
              </w:trPr>
              <w:tc>
                <w:tcPr>
                  <w:tcW w:w="1222" w:type="dxa"/>
                  <w:vAlign w:val="center"/>
                </w:tcPr>
                <w:p w14:paraId="62BCF363"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Test days</w:t>
                  </w:r>
                </w:p>
              </w:tc>
              <w:tc>
                <w:tcPr>
                  <w:tcW w:w="1380" w:type="dxa"/>
                  <w:vAlign w:val="center"/>
                </w:tcPr>
                <w:p w14:paraId="05D2087E"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Untreated fabric</w:t>
                  </w:r>
                </w:p>
              </w:tc>
              <w:tc>
                <w:tcPr>
                  <w:tcW w:w="1686" w:type="dxa"/>
                  <w:vAlign w:val="center"/>
                </w:tcPr>
                <w:p w14:paraId="659C6FF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Treated fabric</w:t>
                  </w:r>
                </w:p>
              </w:tc>
            </w:tr>
            <w:tr w:rsidR="00043D54" w14:paraId="7496A443" w14:textId="77777777" w:rsidTr="00B118A4">
              <w:trPr>
                <w:trHeight w:val="213"/>
              </w:trPr>
              <w:tc>
                <w:tcPr>
                  <w:tcW w:w="1222" w:type="dxa"/>
                  <w:vAlign w:val="center"/>
                </w:tcPr>
                <w:p w14:paraId="1A3BED7B"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7</w:t>
                  </w:r>
                </w:p>
              </w:tc>
              <w:tc>
                <w:tcPr>
                  <w:tcW w:w="1380" w:type="dxa"/>
                  <w:vAlign w:val="center"/>
                </w:tcPr>
                <w:p w14:paraId="081239F7"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13</w:t>
                  </w:r>
                </w:p>
                <w:p w14:paraId="3E4667A3"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17</w:t>
                  </w:r>
                </w:p>
              </w:tc>
              <w:tc>
                <w:tcPr>
                  <w:tcW w:w="1686" w:type="dxa"/>
                  <w:vAlign w:val="center"/>
                </w:tcPr>
                <w:p w14:paraId="2E02A6D1"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100</w:t>
                  </w:r>
                </w:p>
                <w:p w14:paraId="36C6682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A </w:t>
                  </w:r>
                  <w:r w:rsidRPr="00037C18">
                    <w:rPr>
                      <w:rFonts w:eastAsia="Times New Roman"/>
                      <w:sz w:val="16"/>
                      <w:szCs w:val="16"/>
                      <w:lang w:val="en-US" w:eastAsia="fr-FR"/>
                    </w:rPr>
                    <w:t>100</w:t>
                  </w:r>
                </w:p>
              </w:tc>
            </w:tr>
            <w:tr w:rsidR="00043D54" w14:paraId="60366C13" w14:textId="77777777" w:rsidTr="00B118A4">
              <w:trPr>
                <w:trHeight w:val="213"/>
              </w:trPr>
              <w:tc>
                <w:tcPr>
                  <w:tcW w:w="1222" w:type="dxa"/>
                  <w:vAlign w:val="center"/>
                </w:tcPr>
                <w:p w14:paraId="5228A77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14</w:t>
                  </w:r>
                </w:p>
              </w:tc>
              <w:tc>
                <w:tcPr>
                  <w:tcW w:w="1380" w:type="dxa"/>
                  <w:vAlign w:val="center"/>
                </w:tcPr>
                <w:p w14:paraId="7CAD1CE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15</w:t>
                  </w:r>
                </w:p>
                <w:p w14:paraId="183B9FBE"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38*</w:t>
                  </w:r>
                </w:p>
              </w:tc>
              <w:tc>
                <w:tcPr>
                  <w:tcW w:w="1686" w:type="dxa"/>
                  <w:vAlign w:val="center"/>
                </w:tcPr>
                <w:p w14:paraId="426C086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L </w:t>
                  </w:r>
                  <w:r w:rsidRPr="00037C18">
                    <w:rPr>
                      <w:rFonts w:eastAsia="Times New Roman"/>
                      <w:sz w:val="16"/>
                      <w:szCs w:val="16"/>
                      <w:lang w:val="en-US" w:eastAsia="fr-FR"/>
                    </w:rPr>
                    <w:t>100</w:t>
                  </w:r>
                </w:p>
                <w:p w14:paraId="458A283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A </w:t>
                  </w:r>
                  <w:r w:rsidRPr="00037C18">
                    <w:rPr>
                      <w:rFonts w:eastAsia="Times New Roman"/>
                      <w:sz w:val="16"/>
                      <w:szCs w:val="16"/>
                      <w:lang w:val="en-US" w:eastAsia="fr-FR"/>
                    </w:rPr>
                    <w:t>100</w:t>
                  </w:r>
                </w:p>
              </w:tc>
            </w:tr>
            <w:tr w:rsidR="00043D54" w14:paraId="21FA68CE" w14:textId="77777777" w:rsidTr="00B118A4">
              <w:trPr>
                <w:trHeight w:val="186"/>
              </w:trPr>
              <w:tc>
                <w:tcPr>
                  <w:tcW w:w="1222" w:type="dxa"/>
                  <w:vAlign w:val="center"/>
                </w:tcPr>
                <w:p w14:paraId="22DCEC6C"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21</w:t>
                  </w:r>
                </w:p>
              </w:tc>
              <w:tc>
                <w:tcPr>
                  <w:tcW w:w="1380" w:type="dxa"/>
                  <w:vAlign w:val="center"/>
                </w:tcPr>
                <w:p w14:paraId="1066A4B5"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037C18">
                    <w:rPr>
                      <w:rFonts w:eastAsia="Times New Roman"/>
                      <w:sz w:val="16"/>
                      <w:szCs w:val="16"/>
                      <w:lang w:val="en-US" w:eastAsia="fr-FR"/>
                    </w:rPr>
                    <w:t>L</w:t>
                  </w:r>
                  <w:r>
                    <w:rPr>
                      <w:rFonts w:eastAsia="Times New Roman"/>
                      <w:sz w:val="16"/>
                      <w:szCs w:val="16"/>
                      <w:lang w:val="en-US" w:eastAsia="fr-FR"/>
                    </w:rPr>
                    <w:t xml:space="preserve"> 38</w:t>
                  </w:r>
                </w:p>
                <w:p w14:paraId="4CC97371" w14:textId="77777777" w:rsidR="00043D54" w:rsidRDefault="00043D54" w:rsidP="000A2ED5">
                  <w:pPr>
                    <w:widowControl w:val="0"/>
                    <w:kinsoku w:val="0"/>
                    <w:overflowPunct w:val="0"/>
                    <w:autoSpaceDE w:val="0"/>
                    <w:autoSpaceDN w:val="0"/>
                    <w:adjustRightInd w:val="0"/>
                    <w:spacing w:before="4"/>
                    <w:ind w:right="155"/>
                  </w:pPr>
                  <w:r w:rsidRPr="00037C18">
                    <w:rPr>
                      <w:rFonts w:eastAsia="Times New Roman"/>
                      <w:sz w:val="16"/>
                      <w:szCs w:val="16"/>
                      <w:lang w:val="en-US" w:eastAsia="fr-FR"/>
                    </w:rPr>
                    <w:t>A</w:t>
                  </w:r>
                  <w:r>
                    <w:rPr>
                      <w:rFonts w:eastAsia="Times New Roman"/>
                      <w:sz w:val="16"/>
                      <w:szCs w:val="16"/>
                      <w:lang w:val="en-US" w:eastAsia="fr-FR"/>
                    </w:rPr>
                    <w:t xml:space="preserve"> 100*</w:t>
                  </w:r>
                </w:p>
              </w:tc>
              <w:tc>
                <w:tcPr>
                  <w:tcW w:w="1686" w:type="dxa"/>
                  <w:vAlign w:val="center"/>
                </w:tcPr>
                <w:p w14:paraId="675E9F06"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037C18">
                    <w:rPr>
                      <w:rFonts w:eastAsia="Times New Roman"/>
                      <w:sz w:val="16"/>
                      <w:szCs w:val="16"/>
                      <w:lang w:val="en-US" w:eastAsia="fr-FR"/>
                    </w:rPr>
                    <w:t>L</w:t>
                  </w:r>
                  <w:r>
                    <w:rPr>
                      <w:rFonts w:eastAsia="Times New Roman"/>
                      <w:sz w:val="16"/>
                      <w:szCs w:val="16"/>
                      <w:lang w:val="en-US" w:eastAsia="fr-FR"/>
                    </w:rPr>
                    <w:t xml:space="preserve"> </w:t>
                  </w:r>
                  <w:r w:rsidRPr="00037C18">
                    <w:rPr>
                      <w:rFonts w:eastAsia="Times New Roman"/>
                      <w:sz w:val="16"/>
                      <w:szCs w:val="16"/>
                      <w:lang w:val="en-US" w:eastAsia="fr-FR"/>
                    </w:rPr>
                    <w:t>100</w:t>
                  </w:r>
                </w:p>
                <w:p w14:paraId="34079561" w14:textId="77777777" w:rsidR="00043D54" w:rsidRDefault="00043D54" w:rsidP="000A2ED5">
                  <w:pPr>
                    <w:widowControl w:val="0"/>
                    <w:kinsoku w:val="0"/>
                    <w:overflowPunct w:val="0"/>
                    <w:autoSpaceDE w:val="0"/>
                    <w:autoSpaceDN w:val="0"/>
                    <w:adjustRightInd w:val="0"/>
                    <w:spacing w:before="4"/>
                    <w:ind w:right="155"/>
                  </w:pPr>
                  <w:r w:rsidRPr="00037C18">
                    <w:rPr>
                      <w:rFonts w:eastAsia="Times New Roman"/>
                      <w:sz w:val="16"/>
                      <w:szCs w:val="16"/>
                      <w:lang w:val="en-US" w:eastAsia="fr-FR"/>
                    </w:rPr>
                    <w:t>A</w:t>
                  </w:r>
                  <w:r>
                    <w:rPr>
                      <w:rFonts w:eastAsia="Times New Roman"/>
                      <w:sz w:val="16"/>
                      <w:szCs w:val="16"/>
                      <w:lang w:val="en-US" w:eastAsia="fr-FR"/>
                    </w:rPr>
                    <w:t xml:space="preserve"> </w:t>
                  </w:r>
                  <w:r w:rsidRPr="00037C18">
                    <w:rPr>
                      <w:rFonts w:eastAsia="Times New Roman"/>
                      <w:sz w:val="16"/>
                      <w:szCs w:val="16"/>
                      <w:lang w:val="en-US" w:eastAsia="fr-FR"/>
                    </w:rPr>
                    <w:t>100</w:t>
                  </w:r>
                </w:p>
              </w:tc>
            </w:tr>
            <w:tr w:rsidR="00043D54" w14:paraId="157CF5FB" w14:textId="77777777" w:rsidTr="00B118A4">
              <w:trPr>
                <w:trHeight w:val="186"/>
              </w:trPr>
              <w:tc>
                <w:tcPr>
                  <w:tcW w:w="1222" w:type="dxa"/>
                  <w:vAlign w:val="center"/>
                </w:tcPr>
                <w:p w14:paraId="1E937404"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2330B4">
                    <w:rPr>
                      <w:rFonts w:eastAsia="Times New Roman"/>
                      <w:sz w:val="16"/>
                      <w:szCs w:val="16"/>
                      <w:lang w:val="en-US" w:eastAsia="fr-FR"/>
                    </w:rPr>
                    <w:t>Damage wool</w:t>
                  </w:r>
                  <w:r>
                    <w:rPr>
                      <w:rFonts w:eastAsia="Times New Roman"/>
                      <w:sz w:val="16"/>
                      <w:szCs w:val="16"/>
                      <w:lang w:val="en-US" w:eastAsia="fr-FR"/>
                    </w:rPr>
                    <w:t xml:space="preserve"> **D14</w:t>
                  </w:r>
                </w:p>
              </w:tc>
              <w:tc>
                <w:tcPr>
                  <w:tcW w:w="1380" w:type="dxa"/>
                  <w:vAlign w:val="center"/>
                </w:tcPr>
                <w:p w14:paraId="19D67461"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Yes</w:t>
                  </w:r>
                </w:p>
                <w:p w14:paraId="533B662F"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c>
                <w:tcPr>
                  <w:tcW w:w="1686" w:type="dxa"/>
                  <w:vAlign w:val="center"/>
                </w:tcPr>
                <w:p w14:paraId="28CBF4B7"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No</w:t>
                  </w:r>
                </w:p>
                <w:p w14:paraId="3377C994"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r>
            <w:tr w:rsidR="00043D54" w14:paraId="409FD4F0" w14:textId="77777777" w:rsidTr="00B118A4">
              <w:trPr>
                <w:trHeight w:val="186"/>
              </w:trPr>
              <w:tc>
                <w:tcPr>
                  <w:tcW w:w="1222" w:type="dxa"/>
                  <w:vAlign w:val="center"/>
                </w:tcPr>
                <w:p w14:paraId="75F54F09" w14:textId="77777777" w:rsidR="00043D54" w:rsidRPr="002330B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9A0FA8">
                    <w:rPr>
                      <w:rFonts w:eastAsia="Times New Roman"/>
                      <w:sz w:val="16"/>
                      <w:szCs w:val="16"/>
                      <w:lang w:val="en-US" w:eastAsia="fr-FR"/>
                    </w:rPr>
                    <w:t>Damage wool D</w:t>
                  </w:r>
                  <w:r>
                    <w:rPr>
                      <w:rFonts w:eastAsia="Times New Roman"/>
                      <w:sz w:val="16"/>
                      <w:szCs w:val="16"/>
                      <w:lang w:val="en-US" w:eastAsia="fr-FR"/>
                    </w:rPr>
                    <w:t>21</w:t>
                  </w:r>
                </w:p>
              </w:tc>
              <w:tc>
                <w:tcPr>
                  <w:tcW w:w="1380" w:type="dxa"/>
                  <w:vAlign w:val="center"/>
                </w:tcPr>
                <w:p w14:paraId="5EE5F697"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Yes</w:t>
                  </w:r>
                </w:p>
                <w:p w14:paraId="3731F578"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c>
                <w:tcPr>
                  <w:tcW w:w="1686" w:type="dxa"/>
                  <w:vAlign w:val="center"/>
                </w:tcPr>
                <w:p w14:paraId="12A2C4AE"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w:t>
                  </w:r>
                  <w:r w:rsidRPr="009A0FA8">
                    <w:rPr>
                      <w:rFonts w:eastAsia="Times New Roman"/>
                      <w:sz w:val="16"/>
                      <w:szCs w:val="16"/>
                      <w:lang w:val="en-US" w:eastAsia="fr-FR"/>
                    </w:rPr>
                    <w:t xml:space="preserve"> No</w:t>
                  </w:r>
                </w:p>
                <w:p w14:paraId="095FF0A6"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r>
          </w:tbl>
          <w:p w14:paraId="4EB8E3B6" w14:textId="77777777" w:rsidR="00043D54" w:rsidRPr="000352B3" w:rsidRDefault="00043D54" w:rsidP="000A2ED5">
            <w:pPr>
              <w:pStyle w:val="TableParagraph"/>
              <w:kinsoku w:val="0"/>
              <w:overflowPunct w:val="0"/>
              <w:spacing w:before="4"/>
              <w:ind w:left="0" w:right="77"/>
              <w:rPr>
                <w:lang w:val="en-US"/>
              </w:rPr>
            </w:pPr>
            <w:r w:rsidRPr="002330B4">
              <w:rPr>
                <w:sz w:val="16"/>
                <w:szCs w:val="16"/>
                <w:u w:val="single"/>
                <w:lang w:val="en-US"/>
              </w:rPr>
              <w:t>Mortality (%) against clothes moths</w:t>
            </w:r>
            <w:r w:rsidRPr="002330B4">
              <w:rPr>
                <w:rFonts w:ascii="Times New Roman" w:eastAsia="Calibri" w:hAnsi="Times New Roman" w:cs="Times New Roman"/>
                <w:i/>
                <w:iCs/>
                <w:sz w:val="16"/>
                <w:szCs w:val="16"/>
                <w:u w:val="single"/>
                <w:lang w:val="sv-SE" w:eastAsia="sv-SE"/>
              </w:rPr>
              <w:t xml:space="preserve"> </w:t>
            </w:r>
            <w:r w:rsidRPr="002330B4">
              <w:rPr>
                <w:i/>
                <w:iCs/>
                <w:sz w:val="16"/>
                <w:szCs w:val="16"/>
                <w:u w:val="single"/>
                <w:lang w:val="sv-SE"/>
              </w:rPr>
              <w:t>Tineola bisselliella</w:t>
            </w:r>
          </w:p>
          <w:p w14:paraId="2604A5DE" w14:textId="77777777" w:rsidR="00043D54" w:rsidRPr="00037C18" w:rsidRDefault="00043D54" w:rsidP="000A2ED5">
            <w:pPr>
              <w:widowControl w:val="0"/>
              <w:kinsoku w:val="0"/>
              <w:overflowPunct w:val="0"/>
              <w:autoSpaceDE w:val="0"/>
              <w:autoSpaceDN w:val="0"/>
              <w:adjustRightInd w:val="0"/>
              <w:spacing w:before="4"/>
              <w:ind w:right="155"/>
              <w:rPr>
                <w:sz w:val="16"/>
                <w:szCs w:val="16"/>
                <w:lang w:val="en-US" w:eastAsia="fr-FR"/>
              </w:rPr>
            </w:pPr>
            <w:r w:rsidRPr="00037C18">
              <w:rPr>
                <w:sz w:val="16"/>
                <w:szCs w:val="16"/>
                <w:lang w:val="en-US" w:eastAsia="fr-FR"/>
              </w:rPr>
              <w:t>L</w:t>
            </w:r>
            <w:r>
              <w:rPr>
                <w:sz w:val="16"/>
                <w:szCs w:val="16"/>
                <w:lang w:val="en-US" w:eastAsia="fr-FR"/>
              </w:rPr>
              <w:t>=</w:t>
            </w:r>
            <w:r w:rsidRPr="00037C18">
              <w:rPr>
                <w:sz w:val="16"/>
                <w:szCs w:val="16"/>
                <w:lang w:val="en-US" w:eastAsia="fr-FR"/>
              </w:rPr>
              <w:t xml:space="preserve"> larvae, A</w:t>
            </w:r>
            <w:r>
              <w:rPr>
                <w:sz w:val="16"/>
                <w:szCs w:val="16"/>
                <w:lang w:val="en-US" w:eastAsia="fr-FR"/>
              </w:rPr>
              <w:t xml:space="preserve">= </w:t>
            </w:r>
            <w:r w:rsidRPr="00037C18">
              <w:rPr>
                <w:sz w:val="16"/>
                <w:szCs w:val="16"/>
                <w:lang w:val="en-US" w:eastAsia="fr-FR"/>
              </w:rPr>
              <w:t>adult</w:t>
            </w:r>
          </w:p>
          <w:p w14:paraId="58B0B473" w14:textId="77777777" w:rsidR="007028C6" w:rsidRDefault="00043D54" w:rsidP="007028C6">
            <w:pPr>
              <w:rPr>
                <w:sz w:val="16"/>
                <w:szCs w:val="16"/>
                <w:lang w:val="en-US" w:eastAsia="fr-FR"/>
              </w:rPr>
            </w:pPr>
            <w:r w:rsidRPr="00037C18">
              <w:rPr>
                <w:sz w:val="16"/>
                <w:szCs w:val="16"/>
                <w:lang w:val="en-US" w:eastAsia="fr-FR"/>
              </w:rPr>
              <w:t xml:space="preserve">* </w:t>
            </w:r>
            <w:r>
              <w:rPr>
                <w:sz w:val="16"/>
                <w:szCs w:val="16"/>
                <w:lang w:val="en-US" w:eastAsia="fr-FR"/>
              </w:rPr>
              <w:t>clothes moths have a natural life span of around 14</w:t>
            </w:r>
          </w:p>
          <w:p w14:paraId="3569447B" w14:textId="665F3136" w:rsidR="00043D54" w:rsidRPr="00037C18" w:rsidRDefault="00043D54" w:rsidP="007028C6">
            <w:pPr>
              <w:rPr>
                <w:sz w:val="16"/>
                <w:szCs w:val="16"/>
                <w:lang w:val="en-US" w:eastAsia="fr-FR"/>
              </w:rPr>
            </w:pPr>
            <w:r>
              <w:rPr>
                <w:sz w:val="16"/>
                <w:szCs w:val="16"/>
                <w:lang w:val="en-US" w:eastAsia="fr-FR"/>
              </w:rPr>
              <w:t xml:space="preserve"> days, which explains the high mortality of adults** visible damage after 14 and 21 days of exposure</w:t>
            </w:r>
          </w:p>
          <w:p w14:paraId="2274EEBD" w14:textId="77777777" w:rsidR="00043D54" w:rsidRDefault="00043D54" w:rsidP="000A2ED5">
            <w:pPr>
              <w:pStyle w:val="TableParagraph"/>
              <w:kinsoku w:val="0"/>
              <w:overflowPunct w:val="0"/>
              <w:spacing w:before="4"/>
              <w:ind w:left="62" w:right="77"/>
              <w:rPr>
                <w:sz w:val="16"/>
                <w:szCs w:val="16"/>
                <w:lang w:val="en-US"/>
              </w:rPr>
            </w:pPr>
          </w:p>
          <w:p w14:paraId="7AF78A25" w14:textId="77777777" w:rsidR="00043D54" w:rsidRPr="002330B4" w:rsidRDefault="00043D54" w:rsidP="000A2ED5">
            <w:pPr>
              <w:pStyle w:val="TableParagraph"/>
              <w:kinsoku w:val="0"/>
              <w:overflowPunct w:val="0"/>
              <w:spacing w:before="4"/>
              <w:ind w:left="62" w:right="77"/>
              <w:rPr>
                <w:sz w:val="16"/>
                <w:szCs w:val="16"/>
                <w:u w:val="single"/>
                <w:lang w:val="en-US"/>
              </w:rPr>
            </w:pPr>
            <w:r w:rsidRPr="002330B4">
              <w:rPr>
                <w:sz w:val="16"/>
                <w:szCs w:val="16"/>
                <w:u w:val="single"/>
                <w:lang w:val="en-US"/>
              </w:rPr>
              <w:t xml:space="preserve">Mortality (%) against carpet beetles </w:t>
            </w:r>
            <w:r w:rsidRPr="002330B4">
              <w:rPr>
                <w:i/>
                <w:iCs/>
                <w:sz w:val="16"/>
                <w:szCs w:val="16"/>
                <w:u w:val="single"/>
                <w:lang w:val="sv-SE"/>
              </w:rPr>
              <w:t xml:space="preserve">Anthrenus flavipes </w:t>
            </w:r>
          </w:p>
          <w:p w14:paraId="057BA435" w14:textId="77777777" w:rsidR="00043D54" w:rsidRPr="00035DAA" w:rsidRDefault="00043D54" w:rsidP="000A2ED5">
            <w:pPr>
              <w:rPr>
                <w:lang w:val="en-US" w:eastAsia="fr-FR"/>
              </w:rPr>
            </w:pPr>
          </w:p>
          <w:tbl>
            <w:tblPr>
              <w:tblStyle w:val="Grilledutableau"/>
              <w:tblpPr w:leftFromText="141" w:rightFromText="141" w:vertAnchor="text" w:horzAnchor="margin" w:tblpY="-137"/>
              <w:tblOverlap w:val="never"/>
              <w:tblW w:w="4300" w:type="dxa"/>
              <w:tblLayout w:type="fixed"/>
              <w:tblLook w:val="04A0" w:firstRow="1" w:lastRow="0" w:firstColumn="1" w:lastColumn="0" w:noHBand="0" w:noVBand="1"/>
            </w:tblPr>
            <w:tblGrid>
              <w:gridCol w:w="1224"/>
              <w:gridCol w:w="1385"/>
              <w:gridCol w:w="1691"/>
            </w:tblGrid>
            <w:tr w:rsidR="00043D54" w:rsidRPr="008F66DE" w14:paraId="1C6CC531" w14:textId="77777777" w:rsidTr="0062695C">
              <w:trPr>
                <w:trHeight w:val="138"/>
              </w:trPr>
              <w:tc>
                <w:tcPr>
                  <w:tcW w:w="1224" w:type="dxa"/>
                  <w:vAlign w:val="center"/>
                </w:tcPr>
                <w:p w14:paraId="735734FB"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Test days</w:t>
                  </w:r>
                </w:p>
              </w:tc>
              <w:tc>
                <w:tcPr>
                  <w:tcW w:w="1385" w:type="dxa"/>
                  <w:vAlign w:val="center"/>
                </w:tcPr>
                <w:p w14:paraId="73987612"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Untreated fabric</w:t>
                  </w:r>
                </w:p>
              </w:tc>
              <w:tc>
                <w:tcPr>
                  <w:tcW w:w="1691" w:type="dxa"/>
                  <w:vAlign w:val="center"/>
                </w:tcPr>
                <w:p w14:paraId="3AF6782A"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Treated fabric</w:t>
                  </w:r>
                </w:p>
              </w:tc>
            </w:tr>
            <w:tr w:rsidR="00043D54" w14:paraId="62D3E05E" w14:textId="77777777" w:rsidTr="0062695C">
              <w:trPr>
                <w:trHeight w:val="230"/>
              </w:trPr>
              <w:tc>
                <w:tcPr>
                  <w:tcW w:w="1224" w:type="dxa"/>
                  <w:vAlign w:val="center"/>
                </w:tcPr>
                <w:p w14:paraId="13D5ABCA"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7</w:t>
                  </w:r>
                </w:p>
              </w:tc>
              <w:tc>
                <w:tcPr>
                  <w:tcW w:w="1385" w:type="dxa"/>
                  <w:vAlign w:val="center"/>
                </w:tcPr>
                <w:p w14:paraId="072C26B3"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4</w:t>
                  </w:r>
                </w:p>
                <w:p w14:paraId="43D54AF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6</w:t>
                  </w:r>
                </w:p>
              </w:tc>
              <w:tc>
                <w:tcPr>
                  <w:tcW w:w="1691" w:type="dxa"/>
                  <w:vAlign w:val="center"/>
                </w:tcPr>
                <w:p w14:paraId="68AA9AF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16</w:t>
                  </w:r>
                </w:p>
                <w:p w14:paraId="74079B0B"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78</w:t>
                  </w:r>
                </w:p>
              </w:tc>
            </w:tr>
            <w:tr w:rsidR="00043D54" w14:paraId="311C0245" w14:textId="77777777" w:rsidTr="0062695C">
              <w:trPr>
                <w:trHeight w:val="230"/>
              </w:trPr>
              <w:tc>
                <w:tcPr>
                  <w:tcW w:w="1224" w:type="dxa"/>
                  <w:vAlign w:val="center"/>
                </w:tcPr>
                <w:p w14:paraId="75535B3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14</w:t>
                  </w:r>
                </w:p>
              </w:tc>
              <w:tc>
                <w:tcPr>
                  <w:tcW w:w="1385" w:type="dxa"/>
                  <w:vAlign w:val="center"/>
                </w:tcPr>
                <w:p w14:paraId="19DF9B3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5</w:t>
                  </w:r>
                </w:p>
                <w:p w14:paraId="32512F1E"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38</w:t>
                  </w:r>
                </w:p>
              </w:tc>
              <w:tc>
                <w:tcPr>
                  <w:tcW w:w="1691" w:type="dxa"/>
                  <w:vAlign w:val="center"/>
                </w:tcPr>
                <w:p w14:paraId="6F8971F4"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20</w:t>
                  </w:r>
                </w:p>
                <w:p w14:paraId="06E5989A"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 91</w:t>
                  </w:r>
                </w:p>
              </w:tc>
            </w:tr>
            <w:tr w:rsidR="00043D54" w14:paraId="3F473FAA" w14:textId="77777777" w:rsidTr="0062695C">
              <w:trPr>
                <w:trHeight w:val="200"/>
              </w:trPr>
              <w:tc>
                <w:tcPr>
                  <w:tcW w:w="1224" w:type="dxa"/>
                  <w:vAlign w:val="center"/>
                </w:tcPr>
                <w:p w14:paraId="1A8FDEFF"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21</w:t>
                  </w:r>
                </w:p>
              </w:tc>
              <w:tc>
                <w:tcPr>
                  <w:tcW w:w="1385" w:type="dxa"/>
                  <w:vAlign w:val="center"/>
                </w:tcPr>
                <w:p w14:paraId="1C6A8C85"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037C18">
                    <w:rPr>
                      <w:rFonts w:eastAsia="Times New Roman"/>
                      <w:sz w:val="16"/>
                      <w:szCs w:val="16"/>
                      <w:lang w:val="en-US" w:eastAsia="fr-FR"/>
                    </w:rPr>
                    <w:t>L</w:t>
                  </w:r>
                  <w:r>
                    <w:rPr>
                      <w:rFonts w:eastAsia="Times New Roman"/>
                      <w:sz w:val="16"/>
                      <w:szCs w:val="16"/>
                      <w:lang w:val="en-US" w:eastAsia="fr-FR"/>
                    </w:rPr>
                    <w:t xml:space="preserve"> 7</w:t>
                  </w:r>
                </w:p>
                <w:p w14:paraId="3E9D806A" w14:textId="77777777" w:rsidR="00043D54" w:rsidRDefault="00043D54" w:rsidP="000A2ED5">
                  <w:pPr>
                    <w:widowControl w:val="0"/>
                    <w:kinsoku w:val="0"/>
                    <w:overflowPunct w:val="0"/>
                    <w:autoSpaceDE w:val="0"/>
                    <w:autoSpaceDN w:val="0"/>
                    <w:adjustRightInd w:val="0"/>
                    <w:spacing w:before="4"/>
                    <w:ind w:right="155"/>
                  </w:pPr>
                  <w:r w:rsidRPr="00037C18">
                    <w:rPr>
                      <w:rFonts w:eastAsia="Times New Roman"/>
                      <w:sz w:val="16"/>
                      <w:szCs w:val="16"/>
                      <w:lang w:val="en-US" w:eastAsia="fr-FR"/>
                    </w:rPr>
                    <w:t>A</w:t>
                  </w:r>
                  <w:r>
                    <w:rPr>
                      <w:rFonts w:eastAsia="Times New Roman"/>
                      <w:sz w:val="16"/>
                      <w:szCs w:val="16"/>
                      <w:lang w:val="en-US" w:eastAsia="fr-FR"/>
                    </w:rPr>
                    <w:t xml:space="preserve"> 100***</w:t>
                  </w:r>
                </w:p>
              </w:tc>
              <w:tc>
                <w:tcPr>
                  <w:tcW w:w="1691" w:type="dxa"/>
                  <w:vAlign w:val="center"/>
                </w:tcPr>
                <w:p w14:paraId="3B5441E4"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037C18">
                    <w:rPr>
                      <w:rFonts w:eastAsia="Times New Roman"/>
                      <w:sz w:val="16"/>
                      <w:szCs w:val="16"/>
                      <w:lang w:val="en-US" w:eastAsia="fr-FR"/>
                    </w:rPr>
                    <w:t>L</w:t>
                  </w:r>
                  <w:r>
                    <w:rPr>
                      <w:rFonts w:eastAsia="Times New Roman"/>
                      <w:sz w:val="16"/>
                      <w:szCs w:val="16"/>
                      <w:lang w:val="en-US" w:eastAsia="fr-FR"/>
                    </w:rPr>
                    <w:t xml:space="preserve"> 31</w:t>
                  </w:r>
                </w:p>
                <w:p w14:paraId="2A70AA6F" w14:textId="77777777" w:rsidR="00043D54" w:rsidRDefault="00043D54" w:rsidP="000A2ED5">
                  <w:pPr>
                    <w:widowControl w:val="0"/>
                    <w:kinsoku w:val="0"/>
                    <w:overflowPunct w:val="0"/>
                    <w:autoSpaceDE w:val="0"/>
                    <w:autoSpaceDN w:val="0"/>
                    <w:adjustRightInd w:val="0"/>
                    <w:spacing w:before="4"/>
                    <w:ind w:right="155"/>
                  </w:pPr>
                  <w:r w:rsidRPr="00037C18">
                    <w:rPr>
                      <w:rFonts w:eastAsia="Times New Roman"/>
                      <w:sz w:val="16"/>
                      <w:szCs w:val="16"/>
                      <w:lang w:val="en-US" w:eastAsia="fr-FR"/>
                    </w:rPr>
                    <w:t>A</w:t>
                  </w:r>
                  <w:r>
                    <w:rPr>
                      <w:rFonts w:eastAsia="Times New Roman"/>
                      <w:sz w:val="16"/>
                      <w:szCs w:val="16"/>
                      <w:lang w:val="en-US" w:eastAsia="fr-FR"/>
                    </w:rPr>
                    <w:t xml:space="preserve"> 100</w:t>
                  </w:r>
                </w:p>
              </w:tc>
            </w:tr>
            <w:tr w:rsidR="00043D54" w14:paraId="1DBB3D70" w14:textId="77777777" w:rsidTr="0062695C">
              <w:trPr>
                <w:trHeight w:val="200"/>
              </w:trPr>
              <w:tc>
                <w:tcPr>
                  <w:tcW w:w="1224" w:type="dxa"/>
                  <w:vAlign w:val="center"/>
                </w:tcPr>
                <w:p w14:paraId="2B62205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Damage wool </w:t>
                  </w:r>
                  <w:r w:rsidRPr="009A0FA8">
                    <w:rPr>
                      <w:rFonts w:eastAsia="Times New Roman"/>
                      <w:sz w:val="16"/>
                      <w:szCs w:val="16"/>
                      <w:lang w:val="en-US" w:eastAsia="fr-FR"/>
                    </w:rPr>
                    <w:t>D14</w:t>
                  </w:r>
                </w:p>
              </w:tc>
              <w:tc>
                <w:tcPr>
                  <w:tcW w:w="1385" w:type="dxa"/>
                  <w:vAlign w:val="center"/>
                </w:tcPr>
                <w:p w14:paraId="6E7FA3A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Yes</w:t>
                  </w:r>
                </w:p>
                <w:p w14:paraId="31B6867A"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803523">
                    <w:rPr>
                      <w:rFonts w:eastAsia="Times New Roman"/>
                      <w:sz w:val="16"/>
                      <w:szCs w:val="16"/>
                      <w:lang w:val="en-US" w:eastAsia="fr-FR"/>
                    </w:rPr>
                    <w:t xml:space="preserve"> No</w:t>
                  </w:r>
                </w:p>
              </w:tc>
              <w:tc>
                <w:tcPr>
                  <w:tcW w:w="1691" w:type="dxa"/>
                  <w:vAlign w:val="center"/>
                </w:tcPr>
                <w:p w14:paraId="4251C85E"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w:t>
                  </w:r>
                  <w:r w:rsidRPr="009A0FA8">
                    <w:rPr>
                      <w:rFonts w:eastAsia="Times New Roman"/>
                      <w:sz w:val="16"/>
                      <w:szCs w:val="16"/>
                      <w:lang w:val="en-US" w:eastAsia="fr-FR"/>
                    </w:rPr>
                    <w:t xml:space="preserve"> No</w:t>
                  </w:r>
                </w:p>
                <w:p w14:paraId="56809404"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r>
            <w:tr w:rsidR="00043D54" w14:paraId="7731BF2A" w14:textId="77777777" w:rsidTr="0062695C">
              <w:trPr>
                <w:trHeight w:val="200"/>
              </w:trPr>
              <w:tc>
                <w:tcPr>
                  <w:tcW w:w="1224" w:type="dxa"/>
                  <w:vAlign w:val="center"/>
                </w:tcPr>
                <w:p w14:paraId="3330BF5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9A0FA8">
                    <w:rPr>
                      <w:rFonts w:eastAsia="Times New Roman"/>
                      <w:sz w:val="16"/>
                      <w:szCs w:val="16"/>
                      <w:lang w:val="en-US" w:eastAsia="fr-FR"/>
                    </w:rPr>
                    <w:t xml:space="preserve">Damage wool </w:t>
                  </w:r>
                  <w:r>
                    <w:rPr>
                      <w:rFonts w:eastAsia="Times New Roman"/>
                      <w:sz w:val="16"/>
                      <w:szCs w:val="16"/>
                      <w:lang w:val="en-US" w:eastAsia="fr-FR"/>
                    </w:rPr>
                    <w:t>D21</w:t>
                  </w:r>
                </w:p>
              </w:tc>
              <w:tc>
                <w:tcPr>
                  <w:tcW w:w="1385" w:type="dxa"/>
                  <w:vAlign w:val="center"/>
                </w:tcPr>
                <w:p w14:paraId="702840CB"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 Yes</w:t>
                  </w:r>
                </w:p>
                <w:p w14:paraId="534A98B1"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803523">
                    <w:rPr>
                      <w:rFonts w:eastAsia="Times New Roman"/>
                      <w:sz w:val="16"/>
                      <w:szCs w:val="16"/>
                      <w:lang w:val="en-US" w:eastAsia="fr-FR"/>
                    </w:rPr>
                    <w:t xml:space="preserve"> No</w:t>
                  </w:r>
                </w:p>
              </w:tc>
              <w:tc>
                <w:tcPr>
                  <w:tcW w:w="1691" w:type="dxa"/>
                  <w:vAlign w:val="center"/>
                </w:tcPr>
                <w:p w14:paraId="6FD09C5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L</w:t>
                  </w:r>
                  <w:r w:rsidRPr="009A0FA8">
                    <w:rPr>
                      <w:rFonts w:eastAsia="Times New Roman"/>
                      <w:sz w:val="16"/>
                      <w:szCs w:val="16"/>
                      <w:lang w:val="en-US" w:eastAsia="fr-FR"/>
                    </w:rPr>
                    <w:t xml:space="preserve"> No</w:t>
                  </w:r>
                </w:p>
                <w:p w14:paraId="310A6782" w14:textId="77777777" w:rsidR="00043D54" w:rsidRPr="00037C18"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A</w:t>
                  </w:r>
                  <w:r w:rsidRPr="009A0FA8">
                    <w:rPr>
                      <w:rFonts w:eastAsia="Times New Roman"/>
                      <w:sz w:val="16"/>
                      <w:szCs w:val="16"/>
                      <w:lang w:val="en-US" w:eastAsia="fr-FR"/>
                    </w:rPr>
                    <w:t xml:space="preserve"> No</w:t>
                  </w:r>
                </w:p>
              </w:tc>
            </w:tr>
          </w:tbl>
          <w:p w14:paraId="4A7F9F66" w14:textId="77777777" w:rsidR="00043D54" w:rsidRDefault="00043D54" w:rsidP="000A2ED5">
            <w:pPr>
              <w:widowControl w:val="0"/>
              <w:kinsoku w:val="0"/>
              <w:overflowPunct w:val="0"/>
              <w:autoSpaceDE w:val="0"/>
              <w:autoSpaceDN w:val="0"/>
              <w:adjustRightInd w:val="0"/>
              <w:spacing w:before="4"/>
              <w:ind w:right="155"/>
              <w:rPr>
                <w:sz w:val="16"/>
                <w:szCs w:val="16"/>
                <w:lang w:val="en-US" w:eastAsia="fr-FR"/>
              </w:rPr>
            </w:pPr>
            <w:r>
              <w:rPr>
                <w:sz w:val="16"/>
                <w:szCs w:val="16"/>
                <w:lang w:val="en-US" w:eastAsia="fr-FR"/>
              </w:rPr>
              <w:t xml:space="preserve">***adults carpet beetles have a natural life span of </w:t>
            </w:r>
          </w:p>
          <w:p w14:paraId="1D12F0B0" w14:textId="77777777" w:rsidR="00043D54" w:rsidRPr="00037C18" w:rsidRDefault="00043D54" w:rsidP="000A2ED5">
            <w:pPr>
              <w:widowControl w:val="0"/>
              <w:kinsoku w:val="0"/>
              <w:overflowPunct w:val="0"/>
              <w:autoSpaceDE w:val="0"/>
              <w:autoSpaceDN w:val="0"/>
              <w:adjustRightInd w:val="0"/>
              <w:spacing w:before="4"/>
              <w:ind w:right="155"/>
              <w:rPr>
                <w:sz w:val="16"/>
                <w:szCs w:val="16"/>
                <w:lang w:val="en-US" w:eastAsia="fr-FR"/>
              </w:rPr>
            </w:pPr>
            <w:r>
              <w:rPr>
                <w:sz w:val="16"/>
                <w:szCs w:val="16"/>
                <w:lang w:val="en-US" w:eastAsia="fr-FR"/>
              </w:rPr>
              <w:t>around 30 days</w:t>
            </w:r>
            <w:r w:rsidRPr="002330B4">
              <w:rPr>
                <w:sz w:val="16"/>
                <w:szCs w:val="16"/>
                <w:lang w:val="en-US" w:eastAsia="fr-FR"/>
              </w:rPr>
              <w:t>, which explains the high mortality</w:t>
            </w:r>
            <w:r>
              <w:rPr>
                <w:sz w:val="16"/>
                <w:szCs w:val="16"/>
                <w:lang w:val="en-US" w:eastAsia="fr-FR"/>
              </w:rPr>
              <w:t xml:space="preserve"> of adults</w:t>
            </w:r>
          </w:p>
          <w:p w14:paraId="7AA8413D" w14:textId="77777777" w:rsidR="00043D54" w:rsidRPr="003F14BB" w:rsidRDefault="00043D54" w:rsidP="000A2ED5">
            <w:pPr>
              <w:tabs>
                <w:tab w:val="left" w:pos="1620"/>
              </w:tabs>
              <w:rPr>
                <w:sz w:val="16"/>
                <w:szCs w:val="16"/>
                <w:lang w:val="en-US" w:eastAsia="fr-FR"/>
              </w:rPr>
            </w:pPr>
            <w:r>
              <w:rPr>
                <w:sz w:val="16"/>
                <w:szCs w:val="16"/>
                <w:lang w:val="en-US" w:eastAsia="fr-FR"/>
              </w:rPr>
              <w:t>The product shows complete mortality against adults and larvae of</w:t>
            </w:r>
            <w:r w:rsidRPr="000352B3">
              <w:rPr>
                <w:sz w:val="16"/>
                <w:szCs w:val="16"/>
                <w:u w:val="single"/>
                <w:lang w:val="en-US"/>
              </w:rPr>
              <w:t xml:space="preserve"> </w:t>
            </w:r>
            <w:r w:rsidRPr="000352B3">
              <w:rPr>
                <w:sz w:val="16"/>
                <w:szCs w:val="16"/>
                <w:u w:val="single"/>
                <w:lang w:val="en-US" w:eastAsia="fr-FR"/>
              </w:rPr>
              <w:t>clothes moths</w:t>
            </w:r>
            <w:r w:rsidRPr="000352B3">
              <w:rPr>
                <w:i/>
                <w:iCs/>
                <w:sz w:val="16"/>
                <w:szCs w:val="16"/>
                <w:u w:val="single"/>
                <w:lang w:eastAsia="fr-FR"/>
              </w:rPr>
              <w:t xml:space="preserve"> Tineola bisselliella</w:t>
            </w:r>
            <w:r>
              <w:rPr>
                <w:iCs/>
                <w:sz w:val="16"/>
                <w:szCs w:val="16"/>
                <w:lang w:eastAsia="fr-FR"/>
              </w:rPr>
              <w:t xml:space="preserve"> at the dose 0.061 % in preventive treatment</w:t>
            </w:r>
          </w:p>
          <w:p w14:paraId="23DBAEEF" w14:textId="77777777" w:rsidR="00043D54" w:rsidRPr="007C2D64" w:rsidRDefault="00043D54" w:rsidP="000A2ED5">
            <w:pPr>
              <w:tabs>
                <w:tab w:val="left" w:pos="1620"/>
              </w:tabs>
              <w:rPr>
                <w:sz w:val="16"/>
                <w:szCs w:val="16"/>
                <w:lang w:eastAsia="fr-FR"/>
              </w:rPr>
            </w:pPr>
            <w:r>
              <w:rPr>
                <w:sz w:val="16"/>
                <w:szCs w:val="16"/>
                <w:lang w:val="en-US" w:eastAsia="fr-FR"/>
              </w:rPr>
              <w:t>Regarding</w:t>
            </w:r>
            <w:r w:rsidRPr="000352B3">
              <w:rPr>
                <w:sz w:val="16"/>
                <w:szCs w:val="16"/>
                <w:lang w:val="en-US" w:eastAsia="fr-FR"/>
              </w:rPr>
              <w:t xml:space="preserve"> </w:t>
            </w:r>
            <w:r w:rsidRPr="003F14BB">
              <w:rPr>
                <w:sz w:val="16"/>
                <w:szCs w:val="16"/>
                <w:u w:val="single"/>
                <w:lang w:val="en-US" w:eastAsia="fr-FR"/>
              </w:rPr>
              <w:t xml:space="preserve">carpet beetles </w:t>
            </w:r>
            <w:r w:rsidRPr="003F14BB">
              <w:rPr>
                <w:i/>
                <w:iCs/>
                <w:sz w:val="16"/>
                <w:szCs w:val="16"/>
                <w:u w:val="single"/>
                <w:lang w:eastAsia="fr-FR"/>
              </w:rPr>
              <w:t>Anthrenus flavipes</w:t>
            </w:r>
            <w:r w:rsidRPr="003F14BB">
              <w:rPr>
                <w:iCs/>
                <w:sz w:val="16"/>
                <w:szCs w:val="16"/>
                <w:lang w:eastAsia="fr-FR"/>
              </w:rPr>
              <w:t xml:space="preserve"> </w:t>
            </w:r>
            <w:r w:rsidRPr="000352B3">
              <w:rPr>
                <w:sz w:val="16"/>
                <w:szCs w:val="16"/>
                <w:lang w:val="en-US" w:eastAsia="fr-FR"/>
              </w:rPr>
              <w:t xml:space="preserve">complete mortality </w:t>
            </w:r>
            <w:r>
              <w:rPr>
                <w:sz w:val="16"/>
                <w:szCs w:val="16"/>
                <w:lang w:val="en-US" w:eastAsia="fr-FR"/>
              </w:rPr>
              <w:t xml:space="preserve">was achieve </w:t>
            </w:r>
            <w:r w:rsidRPr="000352B3">
              <w:rPr>
                <w:sz w:val="16"/>
                <w:szCs w:val="16"/>
                <w:lang w:val="en-US" w:eastAsia="fr-FR"/>
              </w:rPr>
              <w:t>against adults</w:t>
            </w:r>
            <w:r>
              <w:rPr>
                <w:sz w:val="16"/>
                <w:szCs w:val="16"/>
                <w:lang w:val="en-US" w:eastAsia="fr-FR"/>
              </w:rPr>
              <w:t xml:space="preserve"> and only 31 % on larvae </w:t>
            </w:r>
            <w:r>
              <w:rPr>
                <w:iCs/>
                <w:sz w:val="16"/>
                <w:szCs w:val="16"/>
                <w:lang w:eastAsia="fr-FR"/>
              </w:rPr>
              <w:t>at the dose 0.061 %</w:t>
            </w:r>
          </w:p>
          <w:p w14:paraId="3DD2BE59" w14:textId="77777777" w:rsidR="00043D54" w:rsidRPr="009A0FA8" w:rsidRDefault="00043D54" w:rsidP="000A2ED5">
            <w:pPr>
              <w:tabs>
                <w:tab w:val="left" w:pos="1620"/>
              </w:tabs>
              <w:rPr>
                <w:sz w:val="16"/>
                <w:szCs w:val="16"/>
                <w:lang w:val="en-US" w:eastAsia="fr-FR"/>
              </w:rPr>
            </w:pPr>
            <w:r w:rsidRPr="009A0FA8">
              <w:rPr>
                <w:sz w:val="16"/>
                <w:szCs w:val="16"/>
                <w:lang w:val="en-US" w:eastAsia="fr-FR"/>
              </w:rPr>
              <w:t>This study was considered as a key data</w:t>
            </w:r>
          </w:p>
          <w:p w14:paraId="58DD26A9" w14:textId="77777777" w:rsidR="00043D54" w:rsidRDefault="00043D54" w:rsidP="000A2ED5">
            <w:pPr>
              <w:tabs>
                <w:tab w:val="left" w:pos="1620"/>
              </w:tabs>
              <w:rPr>
                <w:lang w:val="en-US" w:eastAsia="fr-FR"/>
              </w:rPr>
            </w:pPr>
          </w:p>
          <w:p w14:paraId="3721026D" w14:textId="77777777" w:rsidR="00043D54" w:rsidRDefault="00043D54" w:rsidP="000A2ED5">
            <w:pPr>
              <w:tabs>
                <w:tab w:val="left" w:pos="1620"/>
              </w:tabs>
              <w:rPr>
                <w:lang w:val="en-US" w:eastAsia="fr-FR"/>
              </w:rPr>
            </w:pPr>
          </w:p>
          <w:p w14:paraId="0866F20F" w14:textId="77777777" w:rsidR="00043D54" w:rsidRDefault="00043D54" w:rsidP="000A2ED5">
            <w:pPr>
              <w:tabs>
                <w:tab w:val="left" w:pos="1620"/>
              </w:tabs>
              <w:rPr>
                <w:lang w:val="en-US" w:eastAsia="fr-FR"/>
              </w:rPr>
            </w:pPr>
          </w:p>
          <w:p w14:paraId="7060D07C" w14:textId="77777777" w:rsidR="00043D54" w:rsidRDefault="00043D54" w:rsidP="000A2ED5">
            <w:pPr>
              <w:tabs>
                <w:tab w:val="left" w:pos="1620"/>
              </w:tabs>
              <w:rPr>
                <w:lang w:val="en-US" w:eastAsia="fr-FR"/>
              </w:rPr>
            </w:pPr>
          </w:p>
          <w:p w14:paraId="4D2B173D" w14:textId="77777777" w:rsidR="00043D54" w:rsidRPr="00035DAA" w:rsidRDefault="00043D54" w:rsidP="000A2ED5">
            <w:pPr>
              <w:tabs>
                <w:tab w:val="left" w:pos="1620"/>
              </w:tabs>
              <w:rPr>
                <w:lang w:val="en-US" w:eastAsia="fr-FR"/>
              </w:rPr>
            </w:pPr>
          </w:p>
          <w:p w14:paraId="0927521C" w14:textId="77777777" w:rsidR="00043D54" w:rsidRPr="00035DAA" w:rsidRDefault="00043D54" w:rsidP="000A2ED5">
            <w:pPr>
              <w:rPr>
                <w:lang w:val="en-US" w:eastAsia="fr-FR"/>
              </w:rPr>
            </w:pPr>
          </w:p>
          <w:p w14:paraId="4485B292" w14:textId="77777777" w:rsidR="00043D54" w:rsidRPr="00035DAA" w:rsidRDefault="00043D54" w:rsidP="000A2ED5">
            <w:pPr>
              <w:rPr>
                <w:lang w:val="en-US" w:eastAsia="fr-FR"/>
              </w:rPr>
            </w:pPr>
          </w:p>
          <w:p w14:paraId="58205FEF" w14:textId="77777777" w:rsidR="00043D54" w:rsidRPr="00035DAA" w:rsidRDefault="00043D54" w:rsidP="000A2ED5">
            <w:pPr>
              <w:rPr>
                <w:lang w:val="en-US" w:eastAsia="fr-FR"/>
              </w:rPr>
            </w:pPr>
          </w:p>
          <w:p w14:paraId="6D0D25F1" w14:textId="77777777" w:rsidR="00043D54" w:rsidRPr="00035DAA" w:rsidRDefault="00043D54" w:rsidP="000A2ED5">
            <w:pPr>
              <w:rPr>
                <w:lang w:val="en-US" w:eastAsia="fr-FR"/>
              </w:rPr>
            </w:pPr>
          </w:p>
          <w:p w14:paraId="2C7591C0" w14:textId="77777777" w:rsidR="00043D54" w:rsidRPr="00035DAA" w:rsidRDefault="00043D54" w:rsidP="000A2ED5">
            <w:pPr>
              <w:rPr>
                <w:lang w:val="en-US" w:eastAsia="fr-FR"/>
              </w:rPr>
            </w:pPr>
          </w:p>
          <w:p w14:paraId="35654EB0" w14:textId="77777777" w:rsidR="00043D54" w:rsidRPr="00035DAA" w:rsidRDefault="00043D54" w:rsidP="000A2ED5">
            <w:pPr>
              <w:rPr>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0A888AE9"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2</w:t>
            </w:r>
          </w:p>
        </w:tc>
        <w:tc>
          <w:tcPr>
            <w:tcW w:w="383" w:type="pct"/>
            <w:tcBorders>
              <w:top w:val="single" w:sz="5" w:space="0" w:color="000000"/>
              <w:left w:val="single" w:sz="5" w:space="0" w:color="000000"/>
              <w:bottom w:val="single" w:sz="5" w:space="0" w:color="000000"/>
              <w:right w:val="single" w:sz="4" w:space="0" w:color="000000"/>
            </w:tcBorders>
          </w:tcPr>
          <w:p w14:paraId="3345BF5F" w14:textId="77777777" w:rsidR="00043D54" w:rsidRPr="00B07D4B" w:rsidRDefault="00043D54" w:rsidP="000A2ED5">
            <w:pPr>
              <w:widowControl w:val="0"/>
              <w:kinsoku w:val="0"/>
              <w:overflowPunct w:val="0"/>
              <w:autoSpaceDE w:val="0"/>
              <w:autoSpaceDN w:val="0"/>
              <w:adjustRightInd w:val="0"/>
              <w:spacing w:before="4" w:line="219" w:lineRule="exact"/>
              <w:ind w:left="59"/>
              <w:rPr>
                <w:sz w:val="16"/>
                <w:szCs w:val="16"/>
                <w:lang w:val="en-US" w:eastAsia="fr-FR"/>
              </w:rPr>
            </w:pPr>
            <w:r w:rsidRPr="009A0FA8">
              <w:rPr>
                <w:sz w:val="16"/>
                <w:szCs w:val="16"/>
                <w:lang w:val="fr-FR" w:eastAsia="fr-FR"/>
              </w:rPr>
              <w:t xml:space="preserve">Linn (2016) </w:t>
            </w:r>
            <w:r w:rsidRPr="00E16F78">
              <w:rPr>
                <w:sz w:val="16"/>
                <w:szCs w:val="16"/>
                <w:lang w:val="fr-FR" w:eastAsia="fr-FR"/>
              </w:rPr>
              <w:t>BIO151b-16</w:t>
            </w:r>
          </w:p>
        </w:tc>
      </w:tr>
      <w:tr w:rsidR="00214092" w:rsidRPr="00935D36" w14:paraId="738568C4" w14:textId="77777777" w:rsidTr="00CB635C">
        <w:trPr>
          <w:trHeight w:hRule="exact" w:val="6817"/>
          <w:tblHeader/>
        </w:trPr>
        <w:tc>
          <w:tcPr>
            <w:tcW w:w="287" w:type="pct"/>
            <w:tcBorders>
              <w:top w:val="single" w:sz="5" w:space="0" w:color="000000"/>
              <w:left w:val="single" w:sz="4" w:space="0" w:color="000000"/>
              <w:bottom w:val="single" w:sz="5" w:space="0" w:color="000000"/>
              <w:right w:val="single" w:sz="5" w:space="0" w:color="000000"/>
            </w:tcBorders>
          </w:tcPr>
          <w:p w14:paraId="39D0254F"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0134122F"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45AA3751"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2E18F8A4"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Insecticide</w:t>
            </w:r>
          </w:p>
        </w:tc>
        <w:tc>
          <w:tcPr>
            <w:tcW w:w="349" w:type="pct"/>
            <w:tcBorders>
              <w:top w:val="single" w:sz="5" w:space="0" w:color="000000"/>
              <w:left w:val="single" w:sz="5" w:space="0" w:color="000000"/>
              <w:bottom w:val="single" w:sz="5" w:space="0" w:color="000000"/>
              <w:right w:val="single" w:sz="5" w:space="0" w:color="000000"/>
            </w:tcBorders>
          </w:tcPr>
          <w:p w14:paraId="0F078532"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sidRPr="00935D36">
              <w:rPr>
                <w:sz w:val="16"/>
                <w:szCs w:val="16"/>
                <w:lang w:val="en-US" w:eastAsia="fr-FR"/>
              </w:rPr>
              <w:t>V</w:t>
            </w:r>
            <w:r>
              <w:rPr>
                <w:sz w:val="16"/>
                <w:szCs w:val="16"/>
                <w:lang w:val="en-US" w:eastAsia="fr-FR"/>
              </w:rPr>
              <w:t>arious fabrics treated with/wit</w:t>
            </w:r>
            <w:r w:rsidRPr="00935D36">
              <w:rPr>
                <w:sz w:val="16"/>
                <w:szCs w:val="16"/>
                <w:lang w:val="en-US" w:eastAsia="fr-FR"/>
              </w:rPr>
              <w:t>hout B</w:t>
            </w:r>
            <w:r>
              <w:rPr>
                <w:sz w:val="16"/>
                <w:szCs w:val="16"/>
                <w:lang w:val="en-US" w:eastAsia="fr-FR"/>
              </w:rPr>
              <w:t>EMATIN PER</w:t>
            </w:r>
            <w:r w:rsidRPr="00935D36">
              <w:rPr>
                <w:sz w:val="16"/>
                <w:szCs w:val="16"/>
                <w:lang w:val="en-US" w:eastAsia="fr-FR"/>
              </w:rPr>
              <w:t>40</w:t>
            </w:r>
          </w:p>
        </w:tc>
        <w:tc>
          <w:tcPr>
            <w:tcW w:w="480" w:type="pct"/>
            <w:tcBorders>
              <w:top w:val="single" w:sz="5" w:space="0" w:color="000000"/>
              <w:left w:val="single" w:sz="5" w:space="0" w:color="000000"/>
              <w:bottom w:val="single" w:sz="5" w:space="0" w:color="000000"/>
              <w:right w:val="single" w:sz="5" w:space="0" w:color="000000"/>
            </w:tcBorders>
          </w:tcPr>
          <w:p w14:paraId="2E8D8BEF"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Ixodes ricinus</w:t>
            </w:r>
          </w:p>
          <w:p w14:paraId="073E0F38"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5 nymphs/</w:t>
            </w:r>
          </w:p>
          <w:p w14:paraId="72DA7E14" w14:textId="77777777" w:rsidR="00043D54" w:rsidRPr="00744DA0"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replication</w:t>
            </w:r>
          </w:p>
          <w:p w14:paraId="4323C1F2" w14:textId="77777777" w:rsidR="00043D54" w:rsidRPr="00935D36" w:rsidRDefault="00043D54" w:rsidP="000A2ED5">
            <w:pPr>
              <w:widowControl w:val="0"/>
              <w:kinsoku w:val="0"/>
              <w:overflowPunct w:val="0"/>
              <w:autoSpaceDE w:val="0"/>
              <w:autoSpaceDN w:val="0"/>
              <w:adjustRightInd w:val="0"/>
              <w:spacing w:before="1"/>
              <w:ind w:left="62" w:right="262"/>
              <w:rPr>
                <w:i/>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4DD44458"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 Tube test</w:t>
            </w:r>
          </w:p>
          <w:p w14:paraId="634EBF3B"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5F0B1D6A"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w:t>
            </w:r>
          </w:p>
          <w:p w14:paraId="48744353"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23</w:t>
            </w:r>
            <w:r w:rsidRPr="00346224">
              <w:rPr>
                <w:sz w:val="16"/>
                <w:szCs w:val="16"/>
                <w:lang w:val="en-US" w:eastAsia="fr-FR"/>
              </w:rPr>
              <w:t xml:space="preserve"> +/-</w:t>
            </w:r>
            <w:r>
              <w:rPr>
                <w:sz w:val="16"/>
                <w:szCs w:val="16"/>
                <w:lang w:val="en-US" w:eastAsia="fr-FR"/>
              </w:rPr>
              <w:t>0.5</w:t>
            </w:r>
            <w:r w:rsidRPr="00346224">
              <w:rPr>
                <w:sz w:val="16"/>
                <w:szCs w:val="16"/>
                <w:lang w:val="en-US" w:eastAsia="fr-FR"/>
              </w:rPr>
              <w:t>°C</w:t>
            </w:r>
          </w:p>
          <w:p w14:paraId="2F479C7F"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44+/-1.5</w:t>
            </w:r>
            <w:r w:rsidRPr="00346224">
              <w:rPr>
                <w:sz w:val="16"/>
                <w:szCs w:val="16"/>
                <w:lang w:val="en-US" w:eastAsia="fr-FR"/>
              </w:rPr>
              <w:t>%</w:t>
            </w:r>
          </w:p>
          <w:p w14:paraId="694B89B4"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p>
          <w:p w14:paraId="11EEA8DE"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0BD10466"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20</w:t>
            </w:r>
            <w:r w:rsidRPr="00346224">
              <w:rPr>
                <w:sz w:val="16"/>
                <w:szCs w:val="16"/>
                <w:lang w:val="en-US" w:eastAsia="fr-FR"/>
              </w:rPr>
              <w:t xml:space="preserve"> °C</w:t>
            </w:r>
          </w:p>
          <w:p w14:paraId="6CA275EC"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90</w:t>
            </w:r>
            <w:r w:rsidRPr="00346224">
              <w:rPr>
                <w:sz w:val="16"/>
                <w:szCs w:val="16"/>
                <w:lang w:val="en-US" w:eastAsia="fr-FR"/>
              </w:rPr>
              <w:t>%</w:t>
            </w:r>
          </w:p>
          <w:p w14:paraId="2F92D9C5" w14:textId="77777777" w:rsidR="00043D54" w:rsidRPr="00086552"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2FB917EF"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086552">
              <w:rPr>
                <w:sz w:val="16"/>
                <w:szCs w:val="16"/>
                <w:lang w:val="en-US" w:eastAsia="fr-FR"/>
              </w:rPr>
              <w:t>One piece of fabric (12x12.6 cm) is inserted into a standard WHO plastic tube and attached to the inner wall. 5 ticks were transferred simultaneously into the tube using a soft brush. The test individuals were observed through the open end of the tube and the time from placement</w:t>
            </w:r>
            <w:r>
              <w:rPr>
                <w:sz w:val="16"/>
                <w:szCs w:val="16"/>
                <w:lang w:val="en-US" w:eastAsia="fr-FR"/>
              </w:rPr>
              <w:t xml:space="preserve"> of the ticks until knock-down </w:t>
            </w:r>
            <w:r w:rsidRPr="00086552">
              <w:rPr>
                <w:sz w:val="16"/>
                <w:szCs w:val="16"/>
                <w:lang w:val="en-US" w:eastAsia="fr-FR"/>
              </w:rPr>
              <w:t>was documented.</w:t>
            </w:r>
            <w:r>
              <w:rPr>
                <w:sz w:val="16"/>
                <w:szCs w:val="16"/>
                <w:lang w:val="en-US" w:eastAsia="fr-FR"/>
              </w:rPr>
              <w:t xml:space="preserve"> </w:t>
            </w:r>
          </w:p>
          <w:p w14:paraId="6AD7FC98"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The </w:t>
            </w:r>
            <w:r w:rsidRPr="00346224">
              <w:rPr>
                <w:sz w:val="16"/>
                <w:szCs w:val="16"/>
                <w:lang w:val="en-US" w:eastAsia="fr-FR"/>
              </w:rPr>
              <w:t xml:space="preserve">exposure time is </w:t>
            </w:r>
            <w:r>
              <w:rPr>
                <w:sz w:val="16"/>
                <w:szCs w:val="16"/>
                <w:lang w:val="en-US" w:eastAsia="fr-FR"/>
              </w:rPr>
              <w:t>27.1</w:t>
            </w:r>
            <w:r w:rsidRPr="00346224">
              <w:rPr>
                <w:sz w:val="16"/>
                <w:szCs w:val="16"/>
                <w:lang w:val="en-US" w:eastAsia="fr-FR"/>
              </w:rPr>
              <w:t xml:space="preserve"> min.</w:t>
            </w:r>
          </w:p>
          <w:p w14:paraId="7B024C13" w14:textId="77777777" w:rsidR="00043D54" w:rsidRPr="00346224" w:rsidRDefault="00043D54" w:rsidP="000A2ED5">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Post monitoring:</w:t>
            </w:r>
            <w:r w:rsidRPr="00346224">
              <w:rPr>
                <w:sz w:val="16"/>
                <w:szCs w:val="16"/>
                <w:lang w:val="en-US" w:eastAsia="fr-FR"/>
              </w:rPr>
              <w:t xml:space="preserve"> Mosquitoes are kept in insecticide free air</w:t>
            </w:r>
            <w:r>
              <w:rPr>
                <w:sz w:val="16"/>
                <w:szCs w:val="16"/>
                <w:lang w:val="en-US" w:eastAsia="fr-FR"/>
              </w:rPr>
              <w:t>.</w:t>
            </w:r>
            <w:r>
              <w:t xml:space="preserve"> </w:t>
            </w:r>
            <w:r w:rsidRPr="00346224">
              <w:rPr>
                <w:sz w:val="16"/>
                <w:szCs w:val="16"/>
                <w:lang w:val="en-US" w:eastAsia="fr-FR"/>
              </w:rPr>
              <w:t>The mortality is determined after 24 h.</w:t>
            </w:r>
          </w:p>
          <w:p w14:paraId="222D74A8" w14:textId="77777777" w:rsidR="00043D54" w:rsidRDefault="00043D54" w:rsidP="000A2ED5">
            <w:pPr>
              <w:widowControl w:val="0"/>
              <w:kinsoku w:val="0"/>
              <w:overflowPunct w:val="0"/>
              <w:autoSpaceDE w:val="0"/>
              <w:autoSpaceDN w:val="0"/>
              <w:adjustRightInd w:val="0"/>
              <w:spacing w:before="4"/>
              <w:ind w:left="62" w:right="300"/>
              <w:rPr>
                <w:sz w:val="16"/>
                <w:szCs w:val="16"/>
                <w:lang w:val="en-US" w:eastAsia="fr-FR"/>
              </w:rPr>
            </w:pPr>
          </w:p>
          <w:p w14:paraId="44E11F55" w14:textId="77777777" w:rsidR="00043D54" w:rsidRPr="00346224" w:rsidRDefault="00043D54" w:rsidP="000A2ED5">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2</w:t>
            </w:r>
            <w:r w:rsidRPr="00346224">
              <w:rPr>
                <w:sz w:val="16"/>
                <w:szCs w:val="16"/>
                <w:lang w:val="en-US" w:eastAsia="fr-FR"/>
              </w:rPr>
              <w:t xml:space="preserve"> replication</w:t>
            </w:r>
            <w:r>
              <w:rPr>
                <w:sz w:val="16"/>
                <w:szCs w:val="16"/>
                <w:lang w:val="en-US" w:eastAsia="fr-FR"/>
              </w:rPr>
              <w:t>s</w:t>
            </w:r>
            <w:r w:rsidRPr="00346224">
              <w:rPr>
                <w:sz w:val="16"/>
                <w:szCs w:val="16"/>
                <w:lang w:val="en-US" w:eastAsia="fr-FR"/>
              </w:rPr>
              <w:t>/ sample</w:t>
            </w:r>
          </w:p>
          <w:p w14:paraId="0B7BD29A" w14:textId="77777777" w:rsidR="00043D54" w:rsidRDefault="00043D54" w:rsidP="000A2ED5">
            <w:pPr>
              <w:widowControl w:val="0"/>
              <w:kinsoku w:val="0"/>
              <w:overflowPunct w:val="0"/>
              <w:autoSpaceDE w:val="0"/>
              <w:autoSpaceDN w:val="0"/>
              <w:adjustRightInd w:val="0"/>
              <w:spacing w:before="4"/>
              <w:ind w:left="62" w:right="300"/>
              <w:rPr>
                <w:sz w:val="16"/>
                <w:szCs w:val="16"/>
                <w:lang w:val="en-US" w:eastAsia="fr-FR"/>
              </w:rPr>
            </w:pPr>
          </w:p>
          <w:p w14:paraId="284B25CE" w14:textId="77777777" w:rsidR="00043D54" w:rsidRPr="00346224" w:rsidRDefault="00043D54" w:rsidP="000A2ED5">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2</w:t>
            </w:r>
            <w:r w:rsidRPr="00346224">
              <w:rPr>
                <w:sz w:val="16"/>
                <w:szCs w:val="16"/>
                <w:lang w:val="en-US" w:eastAsia="fr-FR"/>
              </w:rPr>
              <w:t xml:space="preserve"> samples</w:t>
            </w:r>
            <w:r>
              <w:rPr>
                <w:sz w:val="16"/>
                <w:szCs w:val="16"/>
                <w:lang w:val="en-US" w:eastAsia="fr-FR"/>
              </w:rPr>
              <w:t xml:space="preserve">  of fabric were tested</w:t>
            </w:r>
            <w:r w:rsidRPr="00346224">
              <w:rPr>
                <w:sz w:val="16"/>
                <w:szCs w:val="16"/>
                <w:lang w:val="en-US" w:eastAsia="fr-FR"/>
              </w:rPr>
              <w:t>:</w:t>
            </w:r>
          </w:p>
          <w:p w14:paraId="65F60ABA"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2B0678EF" w14:textId="77777777" w:rsidR="00043D54" w:rsidRPr="0076050A" w:rsidRDefault="00043D54" w:rsidP="000A2ED5">
            <w:pPr>
              <w:widowControl w:val="0"/>
              <w:kinsoku w:val="0"/>
              <w:overflowPunct w:val="0"/>
              <w:autoSpaceDE w:val="0"/>
              <w:autoSpaceDN w:val="0"/>
              <w:adjustRightInd w:val="0"/>
              <w:spacing w:before="1"/>
              <w:ind w:right="152"/>
              <w:rPr>
                <w:sz w:val="16"/>
                <w:szCs w:val="16"/>
                <w:lang w:val="en-US" w:eastAsia="fr-FR"/>
              </w:rPr>
            </w:pPr>
            <w:r>
              <w:rPr>
                <w:sz w:val="16"/>
                <w:szCs w:val="16"/>
                <w:lang w:val="en-US" w:eastAsia="fr-FR"/>
              </w:rPr>
              <w:t xml:space="preserve">(a) </w:t>
            </w:r>
            <w:r w:rsidRPr="0076050A">
              <w:rPr>
                <w:sz w:val="16"/>
                <w:szCs w:val="16"/>
                <w:lang w:val="en-US" w:eastAsia="fr-FR"/>
              </w:rPr>
              <w:t xml:space="preserve">Untreated and unlaundered fabric </w:t>
            </w:r>
          </w:p>
          <w:p w14:paraId="325A29DD" w14:textId="77777777" w:rsidR="00043D54" w:rsidRPr="00280808" w:rsidRDefault="00043D54" w:rsidP="000A2ED5">
            <w:pPr>
              <w:widowControl w:val="0"/>
              <w:kinsoku w:val="0"/>
              <w:overflowPunct w:val="0"/>
              <w:autoSpaceDE w:val="0"/>
              <w:autoSpaceDN w:val="0"/>
              <w:adjustRightInd w:val="0"/>
              <w:spacing w:before="1"/>
              <w:ind w:right="152"/>
              <w:rPr>
                <w:sz w:val="16"/>
                <w:szCs w:val="16"/>
                <w:lang w:val="en-US" w:eastAsia="fr-FR"/>
              </w:rPr>
            </w:pPr>
            <w:r w:rsidRPr="00280808">
              <w:rPr>
                <w:sz w:val="16"/>
                <w:szCs w:val="16"/>
                <w:lang w:val="en-US" w:eastAsia="fr-FR"/>
              </w:rPr>
              <w:t>(c</w:t>
            </w:r>
            <w:r>
              <w:rPr>
                <w:sz w:val="16"/>
                <w:szCs w:val="16"/>
                <w:lang w:val="en-US" w:eastAsia="fr-FR"/>
              </w:rPr>
              <w:t xml:space="preserve">) treated with </w:t>
            </w:r>
            <w:r w:rsidRPr="00280808">
              <w:rPr>
                <w:sz w:val="16"/>
                <w:szCs w:val="16"/>
                <w:lang w:val="en-US" w:eastAsia="fr-FR"/>
              </w:rPr>
              <w:t xml:space="preserve">BEMATIN PER 40 </w:t>
            </w:r>
            <w:r>
              <w:rPr>
                <w:sz w:val="16"/>
                <w:szCs w:val="16"/>
                <w:lang w:val="en-US" w:eastAsia="fr-FR"/>
              </w:rPr>
              <w:t>(</w:t>
            </w:r>
            <w:r w:rsidRPr="0076050A">
              <w:rPr>
                <w:sz w:val="16"/>
                <w:szCs w:val="16"/>
                <w:lang w:val="en-US" w:eastAsia="fr-FR"/>
              </w:rPr>
              <w:t xml:space="preserve">permethrin content </w:t>
            </w:r>
            <w:r w:rsidRPr="00F263BE">
              <w:rPr>
                <w:b/>
                <w:sz w:val="16"/>
                <w:szCs w:val="16"/>
                <w:lang w:val="en-US" w:eastAsia="fr-FR"/>
              </w:rPr>
              <w:t>1300 mg/m²</w:t>
            </w:r>
            <w:r>
              <w:rPr>
                <w:sz w:val="16"/>
                <w:szCs w:val="16"/>
                <w:lang w:val="en-US" w:eastAsia="fr-FR"/>
              </w:rPr>
              <w:t>)</w:t>
            </w:r>
            <w:r w:rsidRPr="00280808">
              <w:rPr>
                <w:sz w:val="16"/>
                <w:szCs w:val="16"/>
                <w:lang w:val="en-US" w:eastAsia="fr-FR"/>
              </w:rPr>
              <w:t xml:space="preserve">+ binding agent,  laundered 30 times at 60°C, </w:t>
            </w:r>
          </w:p>
          <w:p w14:paraId="4804D03D" w14:textId="77777777" w:rsidR="00043D54" w:rsidRPr="002677D8" w:rsidRDefault="00043D54" w:rsidP="000A2ED5">
            <w:pPr>
              <w:pStyle w:val="Paragraphedeliste"/>
              <w:widowControl w:val="0"/>
              <w:kinsoku w:val="0"/>
              <w:overflowPunct w:val="0"/>
              <w:autoSpaceDE w:val="0"/>
              <w:autoSpaceDN w:val="0"/>
              <w:adjustRightInd w:val="0"/>
              <w:spacing w:before="1"/>
              <w:ind w:left="420" w:right="152"/>
              <w:rPr>
                <w:sz w:val="16"/>
                <w:szCs w:val="16"/>
                <w:lang w:val="en-US" w:eastAsia="fr-FR"/>
              </w:rPr>
            </w:pPr>
          </w:p>
          <w:p w14:paraId="7BB57C8A"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7C77A5CD"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1520AA6D"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2136E24E" w14:textId="77777777" w:rsidR="00043D54"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5194817B" w14:textId="77777777" w:rsidR="00043D54" w:rsidRPr="008F66DE" w:rsidRDefault="00043D54" w:rsidP="000A2ED5">
            <w:pPr>
              <w:widowControl w:val="0"/>
              <w:kinsoku w:val="0"/>
              <w:overflowPunct w:val="0"/>
              <w:autoSpaceDE w:val="0"/>
              <w:autoSpaceDN w:val="0"/>
              <w:adjustRightInd w:val="0"/>
              <w:spacing w:before="1"/>
              <w:ind w:left="62" w:right="152"/>
              <w:rPr>
                <w:sz w:val="16"/>
                <w:szCs w:val="16"/>
                <w:lang w:val="en-US" w:eastAsia="fr-FR"/>
              </w:rPr>
            </w:pPr>
          </w:p>
          <w:p w14:paraId="49383FE6" w14:textId="77777777" w:rsidR="00043D54" w:rsidRPr="00346224"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0DF829D5"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4698A9A"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tbl>
            <w:tblPr>
              <w:tblStyle w:val="Grilledutableau"/>
              <w:tblpPr w:leftFromText="141" w:rightFromText="141" w:vertAnchor="text" w:horzAnchor="margin" w:tblpXSpec="center" w:tblpY="-132"/>
              <w:tblOverlap w:val="never"/>
              <w:tblW w:w="4299" w:type="dxa"/>
              <w:tblLayout w:type="fixed"/>
              <w:tblLook w:val="04A0" w:firstRow="1" w:lastRow="0" w:firstColumn="1" w:lastColumn="0" w:noHBand="0" w:noVBand="1"/>
            </w:tblPr>
            <w:tblGrid>
              <w:gridCol w:w="1111"/>
              <w:gridCol w:w="956"/>
              <w:gridCol w:w="1275"/>
              <w:gridCol w:w="957"/>
            </w:tblGrid>
            <w:tr w:rsidR="00043D54" w14:paraId="1DAD6068" w14:textId="77777777" w:rsidTr="0062695C">
              <w:trPr>
                <w:trHeight w:val="317"/>
              </w:trPr>
              <w:tc>
                <w:tcPr>
                  <w:tcW w:w="1111" w:type="dxa"/>
                  <w:vAlign w:val="center"/>
                </w:tcPr>
                <w:p w14:paraId="5FF6EE97"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sample</w:t>
                  </w:r>
                </w:p>
              </w:tc>
              <w:tc>
                <w:tcPr>
                  <w:tcW w:w="956" w:type="dxa"/>
                  <w:vAlign w:val="center"/>
                </w:tcPr>
                <w:p w14:paraId="1F2BFCF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alive</w:t>
                  </w:r>
                </w:p>
              </w:tc>
              <w:tc>
                <w:tcPr>
                  <w:tcW w:w="1275" w:type="dxa"/>
                  <w:vAlign w:val="center"/>
                </w:tcPr>
                <w:p w14:paraId="75951920"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Moribund</w:t>
                  </w:r>
                </w:p>
              </w:tc>
              <w:tc>
                <w:tcPr>
                  <w:tcW w:w="957" w:type="dxa"/>
                  <w:vAlign w:val="center"/>
                </w:tcPr>
                <w:p w14:paraId="73F1C8B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 xml:space="preserve">Died </w:t>
                  </w:r>
                </w:p>
              </w:tc>
            </w:tr>
            <w:tr w:rsidR="00043D54" w14:paraId="422FA57D" w14:textId="77777777" w:rsidTr="0062695C">
              <w:trPr>
                <w:trHeight w:val="197"/>
              </w:trPr>
              <w:tc>
                <w:tcPr>
                  <w:tcW w:w="1111" w:type="dxa"/>
                  <w:vAlign w:val="center"/>
                </w:tcPr>
                <w:p w14:paraId="1F58467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(a)</w:t>
                  </w:r>
                </w:p>
              </w:tc>
              <w:tc>
                <w:tcPr>
                  <w:tcW w:w="956" w:type="dxa"/>
                  <w:vAlign w:val="center"/>
                </w:tcPr>
                <w:p w14:paraId="1894A83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98</w:t>
                  </w:r>
                </w:p>
              </w:tc>
              <w:tc>
                <w:tcPr>
                  <w:tcW w:w="1275" w:type="dxa"/>
                  <w:vAlign w:val="center"/>
                </w:tcPr>
                <w:p w14:paraId="1A05FD0E"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957" w:type="dxa"/>
                  <w:vAlign w:val="center"/>
                </w:tcPr>
                <w:p w14:paraId="72C9C8F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657A02AE" w14:textId="77777777" w:rsidTr="0062695C">
              <w:trPr>
                <w:trHeight w:val="208"/>
              </w:trPr>
              <w:tc>
                <w:tcPr>
                  <w:tcW w:w="1111" w:type="dxa"/>
                  <w:vAlign w:val="center"/>
                </w:tcPr>
                <w:p w14:paraId="38EC8CB2"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(c)</w:t>
                  </w:r>
                </w:p>
              </w:tc>
              <w:tc>
                <w:tcPr>
                  <w:tcW w:w="956" w:type="dxa"/>
                  <w:vAlign w:val="center"/>
                </w:tcPr>
                <w:p w14:paraId="65DE4BC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c>
                <w:tcPr>
                  <w:tcW w:w="1275" w:type="dxa"/>
                  <w:vAlign w:val="center"/>
                </w:tcPr>
                <w:p w14:paraId="1C0EC7B9"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46</w:t>
                  </w:r>
                </w:p>
              </w:tc>
              <w:tc>
                <w:tcPr>
                  <w:tcW w:w="957" w:type="dxa"/>
                  <w:vAlign w:val="center"/>
                </w:tcPr>
                <w:p w14:paraId="7E10CC49"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52</w:t>
                  </w:r>
                </w:p>
              </w:tc>
            </w:tr>
          </w:tbl>
          <w:p w14:paraId="14C5B84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KD of samples (a) &gt; 27.1</w:t>
            </w:r>
          </w:p>
          <w:p w14:paraId="003B91A7"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 xml:space="preserve">KD (mean) of sample (c) = </w:t>
            </w:r>
            <w:r w:rsidRPr="00C31640">
              <w:rPr>
                <w:sz w:val="16"/>
                <w:szCs w:val="16"/>
                <w:lang w:val="en-US" w:eastAsia="fr-FR"/>
              </w:rPr>
              <w:t>16 min and 5 sec</w:t>
            </w:r>
          </w:p>
          <w:p w14:paraId="084F71F0"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Mortality of sample (a) = 2 %</w:t>
            </w:r>
          </w:p>
          <w:p w14:paraId="6AD2B57D"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Mortality of sample (c) = 52 %</w:t>
            </w:r>
          </w:p>
          <w:p w14:paraId="3089788F"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24E2CFC1"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p w14:paraId="2C48F5BB" w14:textId="77777777" w:rsidR="00043D54" w:rsidRDefault="00043D54" w:rsidP="000A2ED5">
            <w:pPr>
              <w:widowControl w:val="0"/>
              <w:kinsoku w:val="0"/>
              <w:overflowPunct w:val="0"/>
              <w:autoSpaceDE w:val="0"/>
              <w:autoSpaceDN w:val="0"/>
              <w:adjustRightInd w:val="0"/>
              <w:spacing w:before="4"/>
              <w:ind w:left="62" w:right="155"/>
              <w:rPr>
                <w:sz w:val="16"/>
                <w:szCs w:val="16"/>
                <w:lang w:val="en-US" w:eastAsia="fr-FR"/>
              </w:rPr>
            </w:pPr>
          </w:p>
          <w:p w14:paraId="0607DFE1" w14:textId="4FD26E93" w:rsidR="00043D54" w:rsidRPr="008F66DE" w:rsidRDefault="00043D54" w:rsidP="000A2ED5">
            <w:pPr>
              <w:widowControl w:val="0"/>
              <w:kinsoku w:val="0"/>
              <w:overflowPunct w:val="0"/>
              <w:autoSpaceDE w:val="0"/>
              <w:autoSpaceDN w:val="0"/>
              <w:adjustRightInd w:val="0"/>
              <w:spacing w:before="4"/>
              <w:ind w:left="62" w:right="155"/>
              <w:rPr>
                <w:sz w:val="16"/>
                <w:szCs w:val="16"/>
                <w:lang w:val="en-US" w:eastAsia="fr-FR"/>
              </w:rPr>
            </w:pPr>
            <w:r>
              <w:rPr>
                <w:sz w:val="16"/>
                <w:szCs w:val="16"/>
                <w:lang w:val="en-US" w:eastAsia="fr-FR"/>
              </w:rPr>
              <w:t>The moribund ticks are not considered as died. Therefore, mortality is less than 9</w:t>
            </w:r>
            <w:r w:rsidR="00705D9D">
              <w:rPr>
                <w:sz w:val="16"/>
                <w:szCs w:val="16"/>
                <w:lang w:val="en-US" w:eastAsia="fr-FR"/>
              </w:rPr>
              <w:t>5</w:t>
            </w:r>
            <w:r>
              <w:rPr>
                <w:sz w:val="16"/>
                <w:szCs w:val="16"/>
                <w:lang w:val="en-US" w:eastAsia="fr-FR"/>
              </w:rPr>
              <w:t xml:space="preserve"> % as required in TNsG PT18 (2012) for this use</w:t>
            </w:r>
          </w:p>
          <w:p w14:paraId="77245F27"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9633FA6"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F8D8D1B"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CB63BB">
              <w:rPr>
                <w:sz w:val="16"/>
                <w:szCs w:val="16"/>
                <w:lang w:val="en-US" w:eastAsia="fr-FR"/>
              </w:rPr>
              <w:t>This study was considered as a</w:t>
            </w:r>
            <w:r>
              <w:rPr>
                <w:sz w:val="16"/>
                <w:szCs w:val="16"/>
                <w:lang w:val="en-US" w:eastAsia="fr-FR"/>
              </w:rPr>
              <w:t xml:space="preserve"> key data</w:t>
            </w:r>
          </w:p>
          <w:p w14:paraId="746B41C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1C7BB5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66A2A01"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61DA53CF"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FCE1853"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087DFBF"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279F9A0D" w14:textId="77777777" w:rsidR="00043D54" w:rsidRPr="00F177C1"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3</w:t>
            </w:r>
          </w:p>
        </w:tc>
        <w:tc>
          <w:tcPr>
            <w:tcW w:w="383" w:type="pct"/>
            <w:tcBorders>
              <w:top w:val="single" w:sz="5" w:space="0" w:color="000000"/>
              <w:left w:val="single" w:sz="5" w:space="0" w:color="000000"/>
              <w:bottom w:val="single" w:sz="5" w:space="0" w:color="000000"/>
              <w:right w:val="single" w:sz="4" w:space="0" w:color="000000"/>
            </w:tcBorders>
          </w:tcPr>
          <w:p w14:paraId="30E59B59" w14:textId="77777777" w:rsidR="00043D54" w:rsidRPr="00935D36"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086552">
              <w:rPr>
                <w:sz w:val="16"/>
                <w:szCs w:val="16"/>
                <w:lang w:val="en-US" w:eastAsia="fr-FR"/>
              </w:rPr>
              <w:t>Dautel, 201</w:t>
            </w:r>
            <w:r>
              <w:rPr>
                <w:sz w:val="16"/>
                <w:szCs w:val="16"/>
                <w:lang w:val="en-US" w:eastAsia="fr-FR"/>
              </w:rPr>
              <w:t>7</w:t>
            </w:r>
            <w:r w:rsidRPr="00086552">
              <w:rPr>
                <w:sz w:val="16"/>
                <w:szCs w:val="16"/>
                <w:lang w:val="en-US" w:eastAsia="fr-FR"/>
              </w:rPr>
              <w:t xml:space="preserve"> </w:t>
            </w:r>
            <w:r w:rsidRPr="00E16F78">
              <w:rPr>
                <w:sz w:val="16"/>
                <w:szCs w:val="16"/>
                <w:lang w:val="en-US" w:eastAsia="fr-FR"/>
              </w:rPr>
              <w:t>CHT_IR_0117_01</w:t>
            </w:r>
          </w:p>
        </w:tc>
      </w:tr>
      <w:tr w:rsidR="00214092" w:rsidRPr="00935D36" w14:paraId="631C2B9B" w14:textId="77777777" w:rsidTr="00CB635C">
        <w:trPr>
          <w:trHeight w:hRule="exact" w:val="9226"/>
          <w:tblHeader/>
        </w:trPr>
        <w:tc>
          <w:tcPr>
            <w:tcW w:w="287" w:type="pct"/>
            <w:tcBorders>
              <w:top w:val="single" w:sz="5" w:space="0" w:color="000000"/>
              <w:left w:val="single" w:sz="4" w:space="0" w:color="000000"/>
              <w:bottom w:val="single" w:sz="5" w:space="0" w:color="000000"/>
              <w:right w:val="single" w:sz="5" w:space="0" w:color="000000"/>
            </w:tcBorders>
          </w:tcPr>
          <w:p w14:paraId="60111353"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0A1F3531"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6A484AB3"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7266B42E"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691B2BEA"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52709CBA"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Aedes aegypti</w:t>
            </w:r>
          </w:p>
          <w:p w14:paraId="45397AEA"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Culex quinquefasciatus</w:t>
            </w:r>
          </w:p>
          <w:p w14:paraId="492D39B3"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Anopheles gambiae</w:t>
            </w:r>
          </w:p>
          <w:p w14:paraId="670B67EF" w14:textId="77777777" w:rsidR="00043D54" w:rsidRPr="00935D36"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sidRPr="008F66DE">
              <w:rPr>
                <w:iCs/>
                <w:sz w:val="16"/>
                <w:szCs w:val="16"/>
                <w:lang w:val="fr-FR" w:eastAsia="fr-FR"/>
              </w:rPr>
              <w:t>(10</w:t>
            </w:r>
            <w:r w:rsidRPr="00744DA0">
              <w:rPr>
                <w:iCs/>
                <w:sz w:val="16"/>
                <w:szCs w:val="16"/>
                <w:lang w:val="fr-FR" w:eastAsia="fr-FR"/>
              </w:rPr>
              <w:t xml:space="preserve"> female</w:t>
            </w:r>
            <w:r>
              <w:rPr>
                <w:iCs/>
                <w:sz w:val="16"/>
                <w:szCs w:val="16"/>
                <w:lang w:val="fr-FR" w:eastAsia="fr-FR"/>
              </w:rPr>
              <w:t xml:space="preserve"> </w:t>
            </w:r>
            <w:r w:rsidRPr="008F66DE">
              <w:rPr>
                <w:iCs/>
                <w:sz w:val="16"/>
                <w:szCs w:val="16"/>
                <w:lang w:val="fr-FR" w:eastAsia="fr-FR"/>
              </w:rPr>
              <w:t>adult</w:t>
            </w:r>
            <w:r>
              <w:rPr>
                <w:iCs/>
                <w:sz w:val="16"/>
                <w:szCs w:val="16"/>
                <w:lang w:val="fr-FR" w:eastAsia="fr-FR"/>
              </w:rPr>
              <w:t>s</w:t>
            </w:r>
            <w:r w:rsidRPr="008F66DE">
              <w:rPr>
                <w:iCs/>
                <w:sz w:val="16"/>
                <w:szCs w:val="16"/>
                <w:lang w:val="fr-FR" w:eastAsia="fr-FR"/>
              </w:rPr>
              <w:t xml:space="preserve"> / replication)</w:t>
            </w:r>
          </w:p>
        </w:tc>
        <w:tc>
          <w:tcPr>
            <w:tcW w:w="448" w:type="pct"/>
            <w:tcBorders>
              <w:top w:val="single" w:sz="5" w:space="0" w:color="000000"/>
              <w:left w:val="single" w:sz="5" w:space="0" w:color="000000"/>
              <w:bottom w:val="single" w:sz="5" w:space="0" w:color="000000"/>
              <w:right w:val="single" w:sz="5" w:space="0" w:color="000000"/>
            </w:tcBorders>
          </w:tcPr>
          <w:p w14:paraId="3B9F28D8"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 Tube test</w:t>
            </w:r>
          </w:p>
          <w:p w14:paraId="63EECB52"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5AFAF55C"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 :</w:t>
            </w:r>
          </w:p>
          <w:p w14:paraId="68A3ABD4"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Temperature 2</w:t>
            </w:r>
            <w:r>
              <w:rPr>
                <w:sz w:val="16"/>
                <w:szCs w:val="16"/>
                <w:lang w:val="en-US" w:eastAsia="fr-FR"/>
              </w:rPr>
              <w:t>7</w:t>
            </w:r>
            <w:r w:rsidRPr="00346224">
              <w:rPr>
                <w:sz w:val="16"/>
                <w:szCs w:val="16"/>
                <w:lang w:val="en-US" w:eastAsia="fr-FR"/>
              </w:rPr>
              <w:t xml:space="preserve"> +/-</w:t>
            </w:r>
            <w:r>
              <w:rPr>
                <w:sz w:val="16"/>
                <w:szCs w:val="16"/>
                <w:lang w:val="en-US" w:eastAsia="fr-FR"/>
              </w:rPr>
              <w:t>2</w:t>
            </w:r>
            <w:r w:rsidRPr="00346224">
              <w:rPr>
                <w:sz w:val="16"/>
                <w:szCs w:val="16"/>
                <w:lang w:val="en-US" w:eastAsia="fr-FR"/>
              </w:rPr>
              <w:t>°C</w:t>
            </w:r>
          </w:p>
          <w:p w14:paraId="6A03C2F3"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RH 60-80%</w:t>
            </w:r>
          </w:p>
          <w:p w14:paraId="2D5AC370"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p>
          <w:p w14:paraId="0E086D64"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745956AA"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27+/-2</w:t>
            </w:r>
            <w:r w:rsidRPr="00346224">
              <w:rPr>
                <w:sz w:val="16"/>
                <w:szCs w:val="16"/>
                <w:lang w:val="en-US" w:eastAsia="fr-FR"/>
              </w:rPr>
              <w:t xml:space="preserve"> °C</w:t>
            </w:r>
          </w:p>
          <w:p w14:paraId="225EA096"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80+/-10</w:t>
            </w:r>
            <w:r w:rsidRPr="00346224">
              <w:rPr>
                <w:sz w:val="16"/>
                <w:szCs w:val="16"/>
                <w:lang w:val="en-US" w:eastAsia="fr-FR"/>
              </w:rPr>
              <w:t>%</w:t>
            </w:r>
          </w:p>
          <w:p w14:paraId="23435277" w14:textId="77777777" w:rsidR="00043D54" w:rsidRPr="00935D36" w:rsidRDefault="00043D54" w:rsidP="000A2ED5">
            <w:pPr>
              <w:widowControl w:val="0"/>
              <w:kinsoku w:val="0"/>
              <w:overflowPunct w:val="0"/>
              <w:autoSpaceDE w:val="0"/>
              <w:autoSpaceDN w:val="0"/>
              <w:adjustRightInd w:val="0"/>
              <w:spacing w:before="1"/>
              <w:ind w:left="60" w:right="49"/>
              <w:rPr>
                <w:sz w:val="16"/>
                <w:szCs w:val="16"/>
                <w:lang w:val="fr-FR" w:eastAsia="fr-FR"/>
              </w:rPr>
            </w:pPr>
          </w:p>
        </w:tc>
        <w:tc>
          <w:tcPr>
            <w:tcW w:w="912" w:type="pct"/>
            <w:tcBorders>
              <w:top w:val="single" w:sz="5" w:space="0" w:color="000000"/>
              <w:left w:val="single" w:sz="5" w:space="0" w:color="000000"/>
              <w:bottom w:val="single" w:sz="5" w:space="0" w:color="000000"/>
              <w:right w:val="single" w:sz="5" w:space="0" w:color="000000"/>
            </w:tcBorders>
          </w:tcPr>
          <w:p w14:paraId="68BF6D01"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 xml:space="preserve">A test sample is inserted into a standard WHO plastic tube and fastened in position with two spring-wire clips, in a way that it lines with the inner wall of the tube. </w:t>
            </w:r>
          </w:p>
          <w:p w14:paraId="12C5AE09"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5 mosquitoes are collected into a transfer tube with an aspirator, the transfer tube is then closed with a plastic slide and connected to the exposure tube, contain</w:t>
            </w:r>
            <w:r>
              <w:rPr>
                <w:sz w:val="16"/>
                <w:szCs w:val="16"/>
                <w:lang w:val="en-US" w:eastAsia="fr-FR"/>
              </w:rPr>
              <w:t>in</w:t>
            </w:r>
            <w:r w:rsidRPr="00280808">
              <w:rPr>
                <w:sz w:val="16"/>
                <w:szCs w:val="16"/>
                <w:lang w:val="en-US" w:eastAsia="fr-FR"/>
              </w:rPr>
              <w:t>g the textile sample. The slide is opened and test mosquitoes are gently blown into the exposure tube and the slide is closed again. The exposure time is 3 min.</w:t>
            </w:r>
          </w:p>
          <w:p w14:paraId="44B24D9C"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Post monitoring: Mosquitoes are kept in insecticide free air.</w:t>
            </w:r>
            <w:r w:rsidRPr="00280808">
              <w:rPr>
                <w:sz w:val="16"/>
                <w:szCs w:val="16"/>
                <w:lang w:eastAsia="fr-FR"/>
              </w:rPr>
              <w:t xml:space="preserve"> </w:t>
            </w:r>
            <w:r>
              <w:rPr>
                <w:sz w:val="16"/>
                <w:szCs w:val="16"/>
                <w:lang w:val="en-US" w:eastAsia="fr-FR"/>
              </w:rPr>
              <w:t>30 min and one hour</w:t>
            </w:r>
            <w:r w:rsidRPr="00280808">
              <w:rPr>
                <w:sz w:val="16"/>
                <w:szCs w:val="16"/>
                <w:lang w:val="en-US" w:eastAsia="fr-FR"/>
              </w:rPr>
              <w:t xml:space="preserve"> after the exposure the number of knocked-down mosquitoes is counted. The mortality is determined after 24 h.</w:t>
            </w:r>
          </w:p>
          <w:p w14:paraId="0758384F"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10 replications/ sample</w:t>
            </w:r>
          </w:p>
          <w:p w14:paraId="5E74F1FC"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p>
          <w:p w14:paraId="47742EBB"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3</w:t>
            </w:r>
            <w:r w:rsidRPr="00280808">
              <w:rPr>
                <w:sz w:val="16"/>
                <w:szCs w:val="16"/>
                <w:lang w:val="en-US" w:eastAsia="fr-FR"/>
              </w:rPr>
              <w:t xml:space="preserve"> samples  of fabric were tested:</w:t>
            </w:r>
          </w:p>
          <w:p w14:paraId="4F31A223"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p>
          <w:p w14:paraId="3E25E943" w14:textId="77777777" w:rsidR="00043D54" w:rsidRPr="0076050A"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S1: </w:t>
            </w:r>
            <w:r w:rsidRPr="0076050A">
              <w:rPr>
                <w:sz w:val="16"/>
                <w:szCs w:val="16"/>
                <w:lang w:val="en-US" w:eastAsia="fr-FR"/>
              </w:rPr>
              <w:t xml:space="preserve">Untreated fabric </w:t>
            </w:r>
          </w:p>
          <w:p w14:paraId="4F72934B" w14:textId="77777777" w:rsidR="00043D54" w:rsidRPr="0076050A"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S2: treated with BEMATIN PER 40 (</w:t>
            </w:r>
            <w:r w:rsidRPr="00F263BE">
              <w:rPr>
                <w:sz w:val="16"/>
                <w:szCs w:val="16"/>
                <w:lang w:val="en-US" w:eastAsia="fr-FR"/>
              </w:rPr>
              <w:t xml:space="preserve">permethrin </w:t>
            </w:r>
            <w:r w:rsidRPr="0076050A">
              <w:rPr>
                <w:sz w:val="16"/>
                <w:szCs w:val="16"/>
                <w:lang w:val="en-US" w:eastAsia="fr-FR"/>
              </w:rPr>
              <w:t xml:space="preserve">content </w:t>
            </w:r>
            <w:r w:rsidRPr="00F263BE">
              <w:rPr>
                <w:b/>
                <w:sz w:val="16"/>
                <w:szCs w:val="16"/>
                <w:lang w:val="en-US" w:eastAsia="fr-FR"/>
              </w:rPr>
              <w:t>1300 mg/m²</w:t>
            </w:r>
            <w:r w:rsidRPr="0076050A">
              <w:rPr>
                <w:sz w:val="16"/>
                <w:szCs w:val="16"/>
                <w:lang w:val="en-US" w:eastAsia="fr-FR"/>
              </w:rPr>
              <w:t>)+ binding agent</w:t>
            </w:r>
          </w:p>
          <w:p w14:paraId="798989EC" w14:textId="77777777" w:rsidR="00043D54" w:rsidRPr="00086552" w:rsidRDefault="00043D54" w:rsidP="000A2ED5">
            <w:pPr>
              <w:widowControl w:val="0"/>
              <w:kinsoku w:val="0"/>
              <w:overflowPunct w:val="0"/>
              <w:autoSpaceDE w:val="0"/>
              <w:autoSpaceDN w:val="0"/>
              <w:adjustRightInd w:val="0"/>
              <w:spacing w:before="4"/>
              <w:ind w:right="300"/>
              <w:rPr>
                <w:sz w:val="16"/>
                <w:szCs w:val="16"/>
                <w:lang w:val="en-US" w:eastAsia="fr-FR"/>
              </w:rPr>
            </w:pPr>
            <w:r w:rsidRPr="0076050A">
              <w:rPr>
                <w:sz w:val="16"/>
                <w:szCs w:val="16"/>
                <w:lang w:val="en-US" w:eastAsia="fr-FR"/>
              </w:rPr>
              <w:t>(</w:t>
            </w:r>
            <w:r>
              <w:rPr>
                <w:sz w:val="16"/>
                <w:szCs w:val="16"/>
                <w:lang w:val="en-US" w:eastAsia="fr-FR"/>
              </w:rPr>
              <w:t>S3): treated with BEMATIN PER 40 (</w:t>
            </w:r>
            <w:r w:rsidRPr="0076050A">
              <w:rPr>
                <w:sz w:val="16"/>
                <w:szCs w:val="16"/>
                <w:lang w:val="en-US" w:eastAsia="fr-FR"/>
              </w:rPr>
              <w:t xml:space="preserve">permethrin content </w:t>
            </w:r>
            <w:r w:rsidRPr="00F263BE">
              <w:rPr>
                <w:b/>
                <w:sz w:val="16"/>
                <w:szCs w:val="16"/>
                <w:lang w:val="en-US" w:eastAsia="fr-FR"/>
              </w:rPr>
              <w:t>730 mg/m²</w:t>
            </w:r>
            <w:r>
              <w:rPr>
                <w:sz w:val="16"/>
                <w:szCs w:val="16"/>
                <w:lang w:val="en-US" w:eastAsia="fr-FR"/>
              </w:rPr>
              <w:t>)+ binding agent (washed 30 times at 60°C)</w:t>
            </w:r>
            <w:r w:rsidRPr="0076050A">
              <w:rPr>
                <w:sz w:val="16"/>
                <w:szCs w:val="16"/>
                <w:lang w:val="en-US" w:eastAsia="fr-FR"/>
              </w:rPr>
              <w:t xml:space="preserve"> </w:t>
            </w:r>
          </w:p>
        </w:tc>
        <w:tc>
          <w:tcPr>
            <w:tcW w:w="1634" w:type="pct"/>
            <w:tcBorders>
              <w:top w:val="single" w:sz="5" w:space="0" w:color="000000"/>
              <w:left w:val="single" w:sz="5" w:space="0" w:color="000000"/>
              <w:bottom w:val="single" w:sz="5" w:space="0" w:color="000000"/>
              <w:right w:val="single" w:sz="5" w:space="0" w:color="000000"/>
            </w:tcBorders>
          </w:tcPr>
          <w:p w14:paraId="2C7D0F3B"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4BE24DF"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280808">
              <w:rPr>
                <w:sz w:val="16"/>
                <w:szCs w:val="16"/>
                <w:u w:val="single"/>
                <w:lang w:val="en-US" w:eastAsia="fr-FR"/>
              </w:rPr>
              <w:t>Mortality (%) agains</w:t>
            </w:r>
            <w:r>
              <w:rPr>
                <w:sz w:val="16"/>
                <w:szCs w:val="16"/>
                <w:u w:val="single"/>
                <w:lang w:val="en-US" w:eastAsia="fr-FR"/>
              </w:rPr>
              <w:t xml:space="preserve">t </w:t>
            </w:r>
            <w:r w:rsidRPr="00280808">
              <w:rPr>
                <w:i/>
                <w:sz w:val="16"/>
                <w:szCs w:val="16"/>
                <w:u w:val="single"/>
                <w:lang w:val="en-US" w:eastAsia="fr-FR"/>
              </w:rPr>
              <w:t>Aedes aegypti</w:t>
            </w:r>
          </w:p>
          <w:p w14:paraId="1D996212"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bl>
            <w:tblPr>
              <w:tblStyle w:val="Grilledutableau"/>
              <w:tblpPr w:leftFromText="141" w:rightFromText="141" w:vertAnchor="text" w:horzAnchor="margin" w:tblpY="-72"/>
              <w:tblOverlap w:val="never"/>
              <w:tblW w:w="4276" w:type="dxa"/>
              <w:tblLayout w:type="fixed"/>
              <w:tblLook w:val="04A0" w:firstRow="1" w:lastRow="0" w:firstColumn="1" w:lastColumn="0" w:noHBand="0" w:noVBand="1"/>
            </w:tblPr>
            <w:tblGrid>
              <w:gridCol w:w="977"/>
              <w:gridCol w:w="1105"/>
              <w:gridCol w:w="1105"/>
              <w:gridCol w:w="1089"/>
            </w:tblGrid>
            <w:tr w:rsidR="00043D54" w14:paraId="68E17451" w14:textId="77777777" w:rsidTr="0062695C">
              <w:trPr>
                <w:trHeight w:val="161"/>
              </w:trPr>
              <w:tc>
                <w:tcPr>
                  <w:tcW w:w="977" w:type="dxa"/>
                  <w:vAlign w:val="center"/>
                </w:tcPr>
                <w:p w14:paraId="205404F6"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105" w:type="dxa"/>
                  <w:vAlign w:val="center"/>
                </w:tcPr>
                <w:p w14:paraId="524F2297"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Kd (%)</w:t>
                  </w:r>
                  <w:r>
                    <w:rPr>
                      <w:rFonts w:eastAsia="Times New Roman"/>
                      <w:sz w:val="16"/>
                      <w:szCs w:val="16"/>
                      <w:lang w:val="en-US" w:eastAsia="fr-FR"/>
                    </w:rPr>
                    <w:t xml:space="preserve"> at 30 min</w:t>
                  </w:r>
                </w:p>
              </w:tc>
              <w:tc>
                <w:tcPr>
                  <w:tcW w:w="1105" w:type="dxa"/>
                </w:tcPr>
                <w:p w14:paraId="40EED0C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w:t>
                  </w:r>
                  <w:r>
                    <w:rPr>
                      <w:rFonts w:eastAsia="Times New Roman"/>
                      <w:sz w:val="16"/>
                      <w:szCs w:val="16"/>
                      <w:lang w:val="en-US" w:eastAsia="fr-FR"/>
                    </w:rPr>
                    <w:t xml:space="preserve"> at 6</w:t>
                  </w:r>
                  <w:r w:rsidRPr="0076050A">
                    <w:rPr>
                      <w:rFonts w:eastAsia="Times New Roman"/>
                      <w:sz w:val="16"/>
                      <w:szCs w:val="16"/>
                      <w:lang w:val="en-US" w:eastAsia="fr-FR"/>
                    </w:rPr>
                    <w:t>0 min</w:t>
                  </w:r>
                </w:p>
              </w:tc>
              <w:tc>
                <w:tcPr>
                  <w:tcW w:w="1089" w:type="dxa"/>
                  <w:vAlign w:val="center"/>
                </w:tcPr>
                <w:p w14:paraId="24CD0910"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7CFB799E" w14:textId="77777777" w:rsidTr="0062695C">
              <w:trPr>
                <w:trHeight w:val="266"/>
              </w:trPr>
              <w:tc>
                <w:tcPr>
                  <w:tcW w:w="977" w:type="dxa"/>
                  <w:vAlign w:val="center"/>
                </w:tcPr>
                <w:p w14:paraId="2C38288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105" w:type="dxa"/>
                  <w:vAlign w:val="center"/>
                </w:tcPr>
                <w:p w14:paraId="0177D2D6"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ND*</w:t>
                  </w:r>
                </w:p>
              </w:tc>
              <w:tc>
                <w:tcPr>
                  <w:tcW w:w="1105" w:type="dxa"/>
                  <w:vAlign w:val="center"/>
                </w:tcPr>
                <w:p w14:paraId="6CDFFEA8"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089" w:type="dxa"/>
                  <w:vAlign w:val="center"/>
                </w:tcPr>
                <w:p w14:paraId="68396598"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11044FA4" w14:textId="77777777" w:rsidTr="0062695C">
              <w:trPr>
                <w:trHeight w:val="266"/>
              </w:trPr>
              <w:tc>
                <w:tcPr>
                  <w:tcW w:w="977" w:type="dxa"/>
                  <w:vAlign w:val="center"/>
                </w:tcPr>
                <w:p w14:paraId="567596D6"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w:t>
                  </w:r>
                </w:p>
              </w:tc>
              <w:tc>
                <w:tcPr>
                  <w:tcW w:w="1105" w:type="dxa"/>
                  <w:vAlign w:val="center"/>
                </w:tcPr>
                <w:p w14:paraId="78287411"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105" w:type="dxa"/>
                  <w:vAlign w:val="center"/>
                </w:tcPr>
                <w:p w14:paraId="42F9B8B2"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089" w:type="dxa"/>
                  <w:vAlign w:val="center"/>
                </w:tcPr>
                <w:p w14:paraId="012F5CB5"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100</w:t>
                  </w:r>
                </w:p>
              </w:tc>
            </w:tr>
            <w:tr w:rsidR="00043D54" w14:paraId="12B73B14" w14:textId="77777777" w:rsidTr="0062695C">
              <w:trPr>
                <w:trHeight w:val="231"/>
              </w:trPr>
              <w:tc>
                <w:tcPr>
                  <w:tcW w:w="977" w:type="dxa"/>
                  <w:vAlign w:val="center"/>
                </w:tcPr>
                <w:p w14:paraId="6D700FC8"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S3</w:t>
                  </w:r>
                </w:p>
              </w:tc>
              <w:tc>
                <w:tcPr>
                  <w:tcW w:w="1105" w:type="dxa"/>
                  <w:vAlign w:val="center"/>
                </w:tcPr>
                <w:p w14:paraId="7F1A62C0" w14:textId="77777777" w:rsidR="00043D54" w:rsidRPr="00041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76</w:t>
                  </w:r>
                </w:p>
              </w:tc>
              <w:tc>
                <w:tcPr>
                  <w:tcW w:w="1105" w:type="dxa"/>
                  <w:vAlign w:val="center"/>
                </w:tcPr>
                <w:p w14:paraId="324B6858" w14:textId="77777777" w:rsidR="00043D54" w:rsidRPr="00544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100</w:t>
                  </w:r>
                </w:p>
              </w:tc>
              <w:tc>
                <w:tcPr>
                  <w:tcW w:w="1089" w:type="dxa"/>
                  <w:vAlign w:val="center"/>
                </w:tcPr>
                <w:p w14:paraId="11EED6E8" w14:textId="77777777" w:rsidR="00043D54" w:rsidRDefault="00043D54" w:rsidP="000A2ED5">
                  <w:pPr>
                    <w:jc w:val="center"/>
                  </w:pPr>
                  <w:r w:rsidRPr="00544421">
                    <w:rPr>
                      <w:rFonts w:eastAsia="Times New Roman"/>
                      <w:sz w:val="16"/>
                      <w:szCs w:val="16"/>
                      <w:lang w:val="en-US" w:eastAsia="fr-FR"/>
                    </w:rPr>
                    <w:t>100</w:t>
                  </w:r>
                </w:p>
              </w:tc>
            </w:tr>
          </w:tbl>
          <w:p w14:paraId="1A623BF8" w14:textId="77777777" w:rsidR="00043D54" w:rsidRPr="00280808"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280808">
              <w:rPr>
                <w:sz w:val="16"/>
                <w:szCs w:val="16"/>
                <w:u w:val="single"/>
                <w:lang w:val="en-US" w:eastAsia="fr-FR"/>
              </w:rPr>
              <w:t xml:space="preserve">Mortality (%) against </w:t>
            </w:r>
            <w:r w:rsidRPr="00280808">
              <w:rPr>
                <w:i/>
                <w:sz w:val="16"/>
                <w:szCs w:val="16"/>
                <w:u w:val="single"/>
                <w:lang w:val="en-US" w:eastAsia="fr-FR"/>
              </w:rPr>
              <w:t>Culex quinquefasciatus</w:t>
            </w:r>
          </w:p>
          <w:p w14:paraId="45A35A6E"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49" w:type="dxa"/>
              <w:tblLayout w:type="fixed"/>
              <w:tblLook w:val="04A0" w:firstRow="1" w:lastRow="0" w:firstColumn="1" w:lastColumn="0" w:noHBand="0" w:noVBand="1"/>
            </w:tblPr>
            <w:tblGrid>
              <w:gridCol w:w="933"/>
              <w:gridCol w:w="1128"/>
              <w:gridCol w:w="1094"/>
              <w:gridCol w:w="1094"/>
            </w:tblGrid>
            <w:tr w:rsidR="00043D54" w14:paraId="30E769DD" w14:textId="77777777" w:rsidTr="0062695C">
              <w:trPr>
                <w:trHeight w:val="153"/>
              </w:trPr>
              <w:tc>
                <w:tcPr>
                  <w:tcW w:w="933" w:type="dxa"/>
                  <w:vAlign w:val="center"/>
                </w:tcPr>
                <w:p w14:paraId="26D116CA"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128" w:type="dxa"/>
                  <w:vAlign w:val="center"/>
                </w:tcPr>
                <w:p w14:paraId="3E63FB48"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Kd (%)</w:t>
                  </w:r>
                  <w:r>
                    <w:rPr>
                      <w:rFonts w:eastAsia="Times New Roman"/>
                      <w:sz w:val="16"/>
                      <w:szCs w:val="16"/>
                      <w:lang w:val="en-US" w:eastAsia="fr-FR"/>
                    </w:rPr>
                    <w:t xml:space="preserve"> </w:t>
                  </w:r>
                  <w:r w:rsidRPr="0076050A">
                    <w:rPr>
                      <w:rFonts w:eastAsia="Times New Roman"/>
                      <w:sz w:val="16"/>
                      <w:szCs w:val="16"/>
                      <w:lang w:val="en-US" w:eastAsia="fr-FR"/>
                    </w:rPr>
                    <w:t>at 30 min</w:t>
                  </w:r>
                </w:p>
              </w:tc>
              <w:tc>
                <w:tcPr>
                  <w:tcW w:w="1094" w:type="dxa"/>
                  <w:vAlign w:val="center"/>
                </w:tcPr>
                <w:p w14:paraId="1CABBFF7"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 at 60 min</w:t>
                  </w:r>
                </w:p>
              </w:tc>
              <w:tc>
                <w:tcPr>
                  <w:tcW w:w="1094" w:type="dxa"/>
                </w:tcPr>
                <w:p w14:paraId="03F03329"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Mortality (%)</w:t>
                  </w:r>
                </w:p>
              </w:tc>
            </w:tr>
            <w:tr w:rsidR="00043D54" w14:paraId="17179ADC" w14:textId="77777777" w:rsidTr="0062695C">
              <w:trPr>
                <w:trHeight w:val="458"/>
              </w:trPr>
              <w:tc>
                <w:tcPr>
                  <w:tcW w:w="933" w:type="dxa"/>
                  <w:vAlign w:val="center"/>
                </w:tcPr>
                <w:p w14:paraId="38D4FF14"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128" w:type="dxa"/>
                  <w:vAlign w:val="center"/>
                </w:tcPr>
                <w:p w14:paraId="5E4A7A28"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ND</w:t>
                  </w:r>
                </w:p>
              </w:tc>
              <w:tc>
                <w:tcPr>
                  <w:tcW w:w="1094" w:type="dxa"/>
                  <w:vAlign w:val="center"/>
                </w:tcPr>
                <w:p w14:paraId="6A3D2CD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094" w:type="dxa"/>
                  <w:vAlign w:val="center"/>
                </w:tcPr>
                <w:p w14:paraId="47EE2BEA"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w:t>
                  </w:r>
                </w:p>
              </w:tc>
            </w:tr>
            <w:tr w:rsidR="00043D54" w14:paraId="048D42AA" w14:textId="77777777" w:rsidTr="0062695C">
              <w:trPr>
                <w:trHeight w:val="253"/>
              </w:trPr>
              <w:tc>
                <w:tcPr>
                  <w:tcW w:w="933" w:type="dxa"/>
                  <w:vAlign w:val="center"/>
                </w:tcPr>
                <w:p w14:paraId="7F9C9E2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w:t>
                  </w:r>
                </w:p>
              </w:tc>
              <w:tc>
                <w:tcPr>
                  <w:tcW w:w="1128" w:type="dxa"/>
                  <w:vAlign w:val="center"/>
                </w:tcPr>
                <w:p w14:paraId="366BE26F"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094" w:type="dxa"/>
                  <w:vAlign w:val="center"/>
                </w:tcPr>
                <w:p w14:paraId="63DA92DD"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100</w:t>
                  </w:r>
                </w:p>
              </w:tc>
              <w:tc>
                <w:tcPr>
                  <w:tcW w:w="1094" w:type="dxa"/>
                  <w:vAlign w:val="center"/>
                </w:tcPr>
                <w:p w14:paraId="5341209E"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r>
            <w:tr w:rsidR="00043D54" w14:paraId="6783BC3C" w14:textId="77777777" w:rsidTr="0062695C">
              <w:trPr>
                <w:trHeight w:val="221"/>
              </w:trPr>
              <w:tc>
                <w:tcPr>
                  <w:tcW w:w="933" w:type="dxa"/>
                  <w:vAlign w:val="center"/>
                </w:tcPr>
                <w:p w14:paraId="3A433180"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S3</w:t>
                  </w:r>
                </w:p>
              </w:tc>
              <w:tc>
                <w:tcPr>
                  <w:tcW w:w="1128" w:type="dxa"/>
                  <w:vAlign w:val="center"/>
                </w:tcPr>
                <w:p w14:paraId="3ECEC8C0" w14:textId="77777777" w:rsidR="00043D54" w:rsidRDefault="00043D54" w:rsidP="000A2ED5">
                  <w:pPr>
                    <w:jc w:val="center"/>
                  </w:pPr>
                  <w:r>
                    <w:rPr>
                      <w:rFonts w:eastAsia="Times New Roman"/>
                      <w:sz w:val="16"/>
                      <w:szCs w:val="16"/>
                      <w:lang w:val="en-US" w:eastAsia="fr-FR"/>
                    </w:rPr>
                    <w:t>48</w:t>
                  </w:r>
                </w:p>
              </w:tc>
              <w:tc>
                <w:tcPr>
                  <w:tcW w:w="1094" w:type="dxa"/>
                  <w:vAlign w:val="center"/>
                </w:tcPr>
                <w:p w14:paraId="1DF85202" w14:textId="77777777" w:rsidR="00043D54" w:rsidRDefault="00043D54" w:rsidP="000A2ED5">
                  <w:pPr>
                    <w:jc w:val="center"/>
                  </w:pPr>
                  <w:r w:rsidRPr="00544421">
                    <w:rPr>
                      <w:rFonts w:eastAsia="Times New Roman"/>
                      <w:sz w:val="16"/>
                      <w:szCs w:val="16"/>
                      <w:lang w:val="en-US" w:eastAsia="fr-FR"/>
                    </w:rPr>
                    <w:t>100</w:t>
                  </w:r>
                </w:p>
              </w:tc>
              <w:tc>
                <w:tcPr>
                  <w:tcW w:w="1094" w:type="dxa"/>
                  <w:vAlign w:val="center"/>
                </w:tcPr>
                <w:p w14:paraId="5A6ECB8D"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r>
          </w:tbl>
          <w:p w14:paraId="43D925BC" w14:textId="77777777" w:rsidR="00043D54" w:rsidRDefault="00043D54" w:rsidP="000A2ED5">
            <w:pPr>
              <w:widowControl w:val="0"/>
              <w:kinsoku w:val="0"/>
              <w:overflowPunct w:val="0"/>
              <w:autoSpaceDE w:val="0"/>
              <w:autoSpaceDN w:val="0"/>
              <w:adjustRightInd w:val="0"/>
              <w:spacing w:before="1"/>
              <w:ind w:left="62" w:right="96"/>
              <w:rPr>
                <w:i/>
                <w:sz w:val="16"/>
                <w:szCs w:val="16"/>
                <w:u w:val="single"/>
                <w:lang w:val="en-US" w:eastAsia="fr-FR"/>
              </w:rPr>
            </w:pPr>
            <w:r w:rsidRPr="00280808">
              <w:rPr>
                <w:sz w:val="16"/>
                <w:szCs w:val="16"/>
                <w:u w:val="single"/>
                <w:lang w:val="en-US" w:eastAsia="fr-FR"/>
              </w:rPr>
              <w:t xml:space="preserve">Mortality (%) against </w:t>
            </w:r>
            <w:r w:rsidRPr="00280808">
              <w:rPr>
                <w:i/>
                <w:sz w:val="16"/>
                <w:szCs w:val="16"/>
                <w:u w:val="single"/>
                <w:lang w:val="en-US" w:eastAsia="fr-FR"/>
              </w:rPr>
              <w:t>Anopheles gambiae</w:t>
            </w:r>
          </w:p>
          <w:p w14:paraId="7C897243" w14:textId="77777777" w:rsidR="00043D54" w:rsidRPr="0076050A"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w:t>
            </w:r>
            <w:r w:rsidRPr="0076050A">
              <w:rPr>
                <w:sz w:val="16"/>
                <w:szCs w:val="16"/>
                <w:lang w:val="en-US" w:eastAsia="fr-FR"/>
              </w:rPr>
              <w:t>ND: not defined</w:t>
            </w:r>
          </w:p>
          <w:tbl>
            <w:tblPr>
              <w:tblStyle w:val="Grilledutableau"/>
              <w:tblpPr w:leftFromText="141" w:rightFromText="141" w:vertAnchor="text" w:horzAnchor="margin" w:tblpY="-72"/>
              <w:tblOverlap w:val="never"/>
              <w:tblW w:w="4297" w:type="dxa"/>
              <w:tblLayout w:type="fixed"/>
              <w:tblLook w:val="04A0" w:firstRow="1" w:lastRow="0" w:firstColumn="1" w:lastColumn="0" w:noHBand="0" w:noVBand="1"/>
            </w:tblPr>
            <w:tblGrid>
              <w:gridCol w:w="979"/>
              <w:gridCol w:w="1106"/>
              <w:gridCol w:w="1106"/>
              <w:gridCol w:w="1106"/>
            </w:tblGrid>
            <w:tr w:rsidR="00043D54" w14:paraId="1A3C47B2" w14:textId="77777777" w:rsidTr="0062695C">
              <w:trPr>
                <w:trHeight w:val="139"/>
              </w:trPr>
              <w:tc>
                <w:tcPr>
                  <w:tcW w:w="979" w:type="dxa"/>
                  <w:vAlign w:val="center"/>
                </w:tcPr>
                <w:p w14:paraId="3FF173CB"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106" w:type="dxa"/>
                  <w:vAlign w:val="center"/>
                </w:tcPr>
                <w:p w14:paraId="2CF40B8A"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Kd (%)</w:t>
                  </w:r>
                  <w:r>
                    <w:rPr>
                      <w:rFonts w:eastAsia="Times New Roman"/>
                      <w:sz w:val="16"/>
                      <w:szCs w:val="16"/>
                      <w:lang w:val="en-US" w:eastAsia="fr-FR"/>
                    </w:rPr>
                    <w:t xml:space="preserve"> </w:t>
                  </w:r>
                  <w:r w:rsidRPr="0076050A">
                    <w:rPr>
                      <w:rFonts w:eastAsia="Times New Roman"/>
                      <w:sz w:val="16"/>
                      <w:szCs w:val="16"/>
                      <w:lang w:val="en-US" w:eastAsia="fr-FR"/>
                    </w:rPr>
                    <w:t>at 30 min</w:t>
                  </w:r>
                </w:p>
              </w:tc>
              <w:tc>
                <w:tcPr>
                  <w:tcW w:w="1106" w:type="dxa"/>
                </w:tcPr>
                <w:p w14:paraId="296B69FA"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 at 60 min</w:t>
                  </w:r>
                </w:p>
              </w:tc>
              <w:tc>
                <w:tcPr>
                  <w:tcW w:w="1106" w:type="dxa"/>
                  <w:vAlign w:val="center"/>
                </w:tcPr>
                <w:p w14:paraId="18CD622E"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5336AD97" w14:textId="77777777" w:rsidTr="0062695C">
              <w:trPr>
                <w:trHeight w:val="229"/>
              </w:trPr>
              <w:tc>
                <w:tcPr>
                  <w:tcW w:w="979" w:type="dxa"/>
                  <w:vAlign w:val="center"/>
                </w:tcPr>
                <w:p w14:paraId="159727FF"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106" w:type="dxa"/>
                  <w:vAlign w:val="center"/>
                </w:tcPr>
                <w:p w14:paraId="62E61B2E"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ND</w:t>
                  </w:r>
                </w:p>
              </w:tc>
              <w:tc>
                <w:tcPr>
                  <w:tcW w:w="1106" w:type="dxa"/>
                  <w:vAlign w:val="center"/>
                </w:tcPr>
                <w:p w14:paraId="30ADA0BC"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106" w:type="dxa"/>
                  <w:vAlign w:val="center"/>
                </w:tcPr>
                <w:p w14:paraId="0FFC0ACA"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404EBA2E" w14:textId="77777777" w:rsidTr="0062695C">
              <w:trPr>
                <w:trHeight w:val="229"/>
              </w:trPr>
              <w:tc>
                <w:tcPr>
                  <w:tcW w:w="979" w:type="dxa"/>
                  <w:vAlign w:val="center"/>
                </w:tcPr>
                <w:p w14:paraId="73AE5B42"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w:t>
                  </w:r>
                </w:p>
              </w:tc>
              <w:tc>
                <w:tcPr>
                  <w:tcW w:w="1106" w:type="dxa"/>
                  <w:vAlign w:val="center"/>
                </w:tcPr>
                <w:p w14:paraId="02EFF84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106" w:type="dxa"/>
                  <w:vAlign w:val="center"/>
                </w:tcPr>
                <w:p w14:paraId="4B1474AA"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106" w:type="dxa"/>
                  <w:vAlign w:val="center"/>
                </w:tcPr>
                <w:p w14:paraId="6ACC726D"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100</w:t>
                  </w:r>
                </w:p>
              </w:tc>
            </w:tr>
            <w:tr w:rsidR="00043D54" w14:paraId="6F7E77CE" w14:textId="77777777" w:rsidTr="0062695C">
              <w:trPr>
                <w:trHeight w:val="199"/>
              </w:trPr>
              <w:tc>
                <w:tcPr>
                  <w:tcW w:w="979" w:type="dxa"/>
                  <w:vAlign w:val="center"/>
                </w:tcPr>
                <w:p w14:paraId="274956D9"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S3</w:t>
                  </w:r>
                </w:p>
              </w:tc>
              <w:tc>
                <w:tcPr>
                  <w:tcW w:w="1106" w:type="dxa"/>
                  <w:vAlign w:val="center"/>
                </w:tcPr>
                <w:p w14:paraId="43957808" w14:textId="77777777" w:rsidR="00043D54" w:rsidRDefault="00043D54" w:rsidP="000A2ED5">
                  <w:pPr>
                    <w:jc w:val="center"/>
                  </w:pPr>
                  <w:r>
                    <w:rPr>
                      <w:rFonts w:eastAsia="Times New Roman"/>
                      <w:sz w:val="16"/>
                      <w:szCs w:val="16"/>
                      <w:lang w:val="en-US" w:eastAsia="fr-FR"/>
                    </w:rPr>
                    <w:t>40</w:t>
                  </w:r>
                </w:p>
              </w:tc>
              <w:tc>
                <w:tcPr>
                  <w:tcW w:w="1106" w:type="dxa"/>
                  <w:vAlign w:val="center"/>
                </w:tcPr>
                <w:p w14:paraId="582AA365"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106" w:type="dxa"/>
                  <w:vAlign w:val="center"/>
                </w:tcPr>
                <w:p w14:paraId="76CB4762" w14:textId="77777777" w:rsidR="00043D54" w:rsidRDefault="00043D54" w:rsidP="000A2ED5">
                  <w:pPr>
                    <w:jc w:val="center"/>
                  </w:pPr>
                  <w:r w:rsidRPr="00544421">
                    <w:rPr>
                      <w:rFonts w:eastAsia="Times New Roman"/>
                      <w:sz w:val="16"/>
                      <w:szCs w:val="16"/>
                      <w:lang w:val="en-US" w:eastAsia="fr-FR"/>
                    </w:rPr>
                    <w:t>100</w:t>
                  </w:r>
                </w:p>
              </w:tc>
            </w:tr>
          </w:tbl>
          <w:p w14:paraId="61C707C1"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2B8162F0" w14:textId="52536C5E" w:rsidR="00043D54" w:rsidRPr="00D03A73" w:rsidRDefault="00043D54" w:rsidP="000A2ED5">
            <w:pPr>
              <w:widowControl w:val="0"/>
              <w:kinsoku w:val="0"/>
              <w:overflowPunct w:val="0"/>
              <w:autoSpaceDE w:val="0"/>
              <w:autoSpaceDN w:val="0"/>
              <w:adjustRightInd w:val="0"/>
              <w:spacing w:before="1"/>
              <w:ind w:left="62" w:right="96"/>
              <w:rPr>
                <w:sz w:val="16"/>
                <w:szCs w:val="16"/>
                <w:lang w:eastAsia="fr-FR"/>
              </w:rPr>
            </w:pPr>
            <w:r w:rsidRPr="00041421">
              <w:rPr>
                <w:sz w:val="16"/>
                <w:szCs w:val="16"/>
                <w:lang w:val="en-US" w:eastAsia="fr-FR"/>
              </w:rPr>
              <w:t xml:space="preserve">The textile treated with Permethrin showed a sufficient efficacy against </w:t>
            </w:r>
            <w:r w:rsidRPr="00041421">
              <w:rPr>
                <w:i/>
                <w:sz w:val="16"/>
                <w:szCs w:val="16"/>
                <w:lang w:val="en-US" w:eastAsia="fr-FR"/>
              </w:rPr>
              <w:t>Aedes aegypti</w:t>
            </w:r>
            <w:r>
              <w:rPr>
                <w:sz w:val="16"/>
                <w:szCs w:val="16"/>
                <w:lang w:val="en-US" w:eastAsia="fr-FR"/>
              </w:rPr>
              <w:t xml:space="preserve">, </w:t>
            </w:r>
            <w:r w:rsidRPr="00041421">
              <w:rPr>
                <w:i/>
                <w:sz w:val="16"/>
                <w:szCs w:val="16"/>
                <w:lang w:val="en-US" w:eastAsia="fr-FR"/>
              </w:rPr>
              <w:t>Culex quinquefasciatus</w:t>
            </w:r>
            <w:r>
              <w:rPr>
                <w:sz w:val="16"/>
                <w:szCs w:val="16"/>
                <w:lang w:val="en-US" w:eastAsia="fr-FR"/>
              </w:rPr>
              <w:t xml:space="preserve"> and </w:t>
            </w:r>
            <w:r>
              <w:rPr>
                <w:i/>
                <w:iCs/>
                <w:sz w:val="16"/>
                <w:szCs w:val="16"/>
                <w:lang w:val="en-US" w:eastAsia="fr-FR"/>
              </w:rPr>
              <w:t>Anophele</w:t>
            </w:r>
            <w:r w:rsidRPr="00041421">
              <w:rPr>
                <w:i/>
                <w:iCs/>
                <w:sz w:val="16"/>
                <w:szCs w:val="16"/>
                <w:lang w:val="en-US" w:eastAsia="fr-FR"/>
              </w:rPr>
              <w:t>s gambiae</w:t>
            </w:r>
            <w:r>
              <w:rPr>
                <w:iCs/>
                <w:sz w:val="16"/>
                <w:szCs w:val="16"/>
                <w:lang w:val="en-US" w:eastAsia="fr-FR"/>
              </w:rPr>
              <w:t>,</w:t>
            </w:r>
            <w:r w:rsidRPr="00041421">
              <w:rPr>
                <w:i/>
                <w:iCs/>
                <w:sz w:val="16"/>
                <w:szCs w:val="16"/>
                <w:lang w:val="en-US" w:eastAsia="fr-FR"/>
              </w:rPr>
              <w:t xml:space="preserve"> </w:t>
            </w:r>
            <w:r w:rsidRPr="00041421">
              <w:rPr>
                <w:sz w:val="16"/>
                <w:szCs w:val="16"/>
                <w:lang w:val="en-US" w:eastAsia="fr-FR"/>
              </w:rPr>
              <w:t xml:space="preserve">(&gt; </w:t>
            </w:r>
            <w:r w:rsidR="0026280D">
              <w:rPr>
                <w:sz w:val="16"/>
                <w:szCs w:val="16"/>
                <w:lang w:val="en-US" w:eastAsia="fr-FR"/>
              </w:rPr>
              <w:t>9</w:t>
            </w:r>
            <w:r w:rsidRPr="00041421">
              <w:rPr>
                <w:sz w:val="16"/>
                <w:szCs w:val="16"/>
                <w:lang w:val="en-US" w:eastAsia="fr-FR"/>
              </w:rPr>
              <w:t>0%)</w:t>
            </w:r>
            <w:r>
              <w:rPr>
                <w:sz w:val="16"/>
                <w:szCs w:val="16"/>
                <w:lang w:val="en-US" w:eastAsia="fr-FR"/>
              </w:rPr>
              <w:t xml:space="preserve"> at the dose 1300 mg/m²</w:t>
            </w:r>
            <w:r w:rsidRPr="00041421">
              <w:rPr>
                <w:sz w:val="16"/>
                <w:szCs w:val="16"/>
                <w:lang w:val="en-US" w:eastAsia="fr-FR"/>
              </w:rPr>
              <w:t xml:space="preserve"> according to the criteria of TNsG PT 18</w:t>
            </w:r>
            <w:r>
              <w:rPr>
                <w:sz w:val="16"/>
                <w:szCs w:val="16"/>
                <w:lang w:val="en-US" w:eastAsia="fr-FR"/>
              </w:rPr>
              <w:t xml:space="preserve"> (2012)</w:t>
            </w:r>
          </w:p>
          <w:p w14:paraId="1DBD5347" w14:textId="77777777" w:rsidR="00043D54" w:rsidRPr="00D03A7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D03A73">
              <w:rPr>
                <w:sz w:val="16"/>
                <w:szCs w:val="16"/>
                <w:lang w:val="en-US" w:eastAsia="fr-FR"/>
              </w:rPr>
              <w:t>The efficacy remained the same after 30 washes at 60°C on sample treated at the dose 730 mg/m²</w:t>
            </w:r>
          </w:p>
          <w:p w14:paraId="03308637"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799A107" w14:textId="77777777" w:rsidR="00043D54" w:rsidRPr="000E3DFD"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0E3DFD">
              <w:rPr>
                <w:sz w:val="16"/>
                <w:szCs w:val="16"/>
                <w:lang w:val="en-US" w:eastAsia="fr-FR"/>
              </w:rPr>
              <w:t>This study was considered as a key data</w:t>
            </w:r>
          </w:p>
          <w:p w14:paraId="5BC37A76" w14:textId="77777777" w:rsidR="00043D54" w:rsidRPr="00041421"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753DE771"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1</w:t>
            </w:r>
          </w:p>
        </w:tc>
        <w:tc>
          <w:tcPr>
            <w:tcW w:w="383" w:type="pct"/>
            <w:tcBorders>
              <w:top w:val="single" w:sz="5" w:space="0" w:color="000000"/>
              <w:left w:val="single" w:sz="5" w:space="0" w:color="000000"/>
              <w:bottom w:val="single" w:sz="5" w:space="0" w:color="000000"/>
              <w:right w:val="single" w:sz="4" w:space="0" w:color="000000"/>
            </w:tcBorders>
          </w:tcPr>
          <w:p w14:paraId="62E4CD70" w14:textId="77777777" w:rsidR="00043D54" w:rsidRPr="00280808"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280808">
              <w:rPr>
                <w:sz w:val="16"/>
                <w:szCs w:val="16"/>
                <w:lang w:val="fr-FR" w:eastAsia="fr-FR"/>
              </w:rPr>
              <w:t>Serrano</w:t>
            </w:r>
          </w:p>
          <w:p w14:paraId="7EAA3765" w14:textId="77777777" w:rsidR="00043D54" w:rsidRPr="00086552"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280808">
              <w:rPr>
                <w:sz w:val="16"/>
                <w:szCs w:val="16"/>
                <w:lang w:val="fr-FR" w:eastAsia="fr-FR"/>
              </w:rPr>
              <w:t>, (201</w:t>
            </w:r>
            <w:r>
              <w:rPr>
                <w:sz w:val="16"/>
                <w:szCs w:val="16"/>
                <w:lang w:val="fr-FR" w:eastAsia="fr-FR"/>
              </w:rPr>
              <w:t>7</w:t>
            </w:r>
            <w:r w:rsidRPr="00280808">
              <w:rPr>
                <w:sz w:val="16"/>
                <w:szCs w:val="16"/>
                <w:lang w:val="fr-FR" w:eastAsia="fr-FR"/>
              </w:rPr>
              <w:t xml:space="preserve">) </w:t>
            </w:r>
            <w:r w:rsidRPr="00E16F78">
              <w:rPr>
                <w:sz w:val="16"/>
                <w:szCs w:val="16"/>
                <w:lang w:val="fr-FR" w:eastAsia="fr-FR"/>
              </w:rPr>
              <w:t>2204/0317</w:t>
            </w:r>
          </w:p>
        </w:tc>
      </w:tr>
      <w:tr w:rsidR="00214092" w:rsidRPr="00935D36" w14:paraId="671E10D2" w14:textId="77777777" w:rsidTr="00CB635C">
        <w:trPr>
          <w:trHeight w:hRule="exact" w:val="9085"/>
          <w:tblHeader/>
        </w:trPr>
        <w:tc>
          <w:tcPr>
            <w:tcW w:w="287" w:type="pct"/>
            <w:tcBorders>
              <w:top w:val="single" w:sz="5" w:space="0" w:color="000000"/>
              <w:left w:val="single" w:sz="4" w:space="0" w:color="000000"/>
              <w:bottom w:val="single" w:sz="5" w:space="0" w:color="000000"/>
              <w:right w:val="single" w:sz="5" w:space="0" w:color="000000"/>
            </w:tcBorders>
          </w:tcPr>
          <w:p w14:paraId="4AC1B459"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04308869"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54EDE1F6"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45026E96"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095950A1"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4276E5B0" w14:textId="77777777" w:rsidR="00043D54" w:rsidRPr="00A144CD" w:rsidRDefault="00043D54" w:rsidP="000A2ED5">
            <w:pPr>
              <w:widowControl w:val="0"/>
              <w:kinsoku w:val="0"/>
              <w:overflowPunct w:val="0"/>
              <w:autoSpaceDE w:val="0"/>
              <w:autoSpaceDN w:val="0"/>
              <w:adjustRightInd w:val="0"/>
              <w:spacing w:before="1"/>
              <w:ind w:left="62" w:right="262"/>
              <w:rPr>
                <w:iCs/>
                <w:sz w:val="16"/>
                <w:szCs w:val="16"/>
                <w:lang w:val="en-US" w:eastAsia="fr-FR"/>
              </w:rPr>
            </w:pPr>
            <w:r w:rsidRPr="00A144CD">
              <w:rPr>
                <w:iCs/>
                <w:sz w:val="16"/>
                <w:szCs w:val="16"/>
                <w:lang w:val="en-US" w:eastAsia="fr-FR"/>
              </w:rPr>
              <w:t>Mosquitoes</w:t>
            </w:r>
          </w:p>
          <w:p w14:paraId="6656696D" w14:textId="77777777" w:rsidR="00043D54" w:rsidRPr="00A144CD"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sidRPr="00A144CD">
              <w:rPr>
                <w:i/>
                <w:iCs/>
                <w:sz w:val="16"/>
                <w:szCs w:val="16"/>
                <w:lang w:val="en-US" w:eastAsia="fr-FR"/>
              </w:rPr>
              <w:t>Culex quinquefasciatus</w:t>
            </w:r>
          </w:p>
          <w:p w14:paraId="1C17684C" w14:textId="77777777" w:rsidR="00043D54" w:rsidRPr="00A144CD"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sidRPr="00A144CD">
              <w:rPr>
                <w:i/>
                <w:iCs/>
                <w:sz w:val="16"/>
                <w:szCs w:val="16"/>
                <w:lang w:val="en-US" w:eastAsia="fr-FR"/>
              </w:rPr>
              <w:t>Aedes aegypti</w:t>
            </w:r>
          </w:p>
          <w:p w14:paraId="4908DC16" w14:textId="77777777" w:rsidR="00043D54" w:rsidRPr="00A144CD"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sidRPr="00A144CD">
              <w:rPr>
                <w:i/>
                <w:iCs/>
                <w:sz w:val="16"/>
                <w:szCs w:val="16"/>
                <w:lang w:val="en-US" w:eastAsia="fr-FR"/>
              </w:rPr>
              <w:t>Anopheles gambiae</w:t>
            </w:r>
          </w:p>
          <w:p w14:paraId="73F025D6" w14:textId="77777777" w:rsidR="00043D54" w:rsidRPr="00A144CD" w:rsidRDefault="00043D54" w:rsidP="000A2ED5">
            <w:pPr>
              <w:widowControl w:val="0"/>
              <w:kinsoku w:val="0"/>
              <w:overflowPunct w:val="0"/>
              <w:autoSpaceDE w:val="0"/>
              <w:autoSpaceDN w:val="0"/>
              <w:adjustRightInd w:val="0"/>
              <w:spacing w:before="1"/>
              <w:ind w:left="62" w:right="262"/>
              <w:rPr>
                <w:iCs/>
                <w:sz w:val="16"/>
                <w:szCs w:val="16"/>
                <w:lang w:val="en-US" w:eastAsia="fr-FR"/>
              </w:rPr>
            </w:pPr>
          </w:p>
          <w:p w14:paraId="5EE86785" w14:textId="77777777" w:rsidR="00043D54" w:rsidRPr="00A144CD" w:rsidRDefault="00043D54" w:rsidP="000A2ED5">
            <w:pPr>
              <w:widowControl w:val="0"/>
              <w:kinsoku w:val="0"/>
              <w:overflowPunct w:val="0"/>
              <w:autoSpaceDE w:val="0"/>
              <w:autoSpaceDN w:val="0"/>
              <w:adjustRightInd w:val="0"/>
              <w:spacing w:before="1"/>
              <w:ind w:left="62" w:right="262"/>
              <w:rPr>
                <w:iCs/>
                <w:sz w:val="16"/>
                <w:szCs w:val="16"/>
                <w:lang w:val="en-US" w:eastAsia="fr-FR"/>
              </w:rPr>
            </w:pPr>
          </w:p>
          <w:p w14:paraId="14D83EFF" w14:textId="77777777" w:rsidR="00043D54" w:rsidRPr="00A144CD" w:rsidRDefault="00043D54" w:rsidP="000A2ED5">
            <w:pPr>
              <w:widowControl w:val="0"/>
              <w:kinsoku w:val="0"/>
              <w:overflowPunct w:val="0"/>
              <w:autoSpaceDE w:val="0"/>
              <w:autoSpaceDN w:val="0"/>
              <w:adjustRightInd w:val="0"/>
              <w:spacing w:before="1"/>
              <w:ind w:left="62" w:right="262"/>
              <w:rPr>
                <w:iCs/>
                <w:sz w:val="16"/>
                <w:szCs w:val="16"/>
                <w:lang w:val="en-US" w:eastAsia="fr-FR"/>
              </w:rPr>
            </w:pPr>
            <w:r w:rsidRPr="00A144CD">
              <w:rPr>
                <w:iCs/>
                <w:sz w:val="16"/>
                <w:szCs w:val="16"/>
                <w:lang w:val="en-US" w:eastAsia="fr-FR"/>
              </w:rPr>
              <w:t>Ticks</w:t>
            </w:r>
          </w:p>
          <w:p w14:paraId="46F582C5" w14:textId="77777777" w:rsidR="00043D54" w:rsidRPr="007C2D64"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sidRPr="007C2D64">
              <w:rPr>
                <w:i/>
                <w:iCs/>
                <w:sz w:val="16"/>
                <w:szCs w:val="16"/>
                <w:lang w:val="en-US" w:eastAsia="fr-FR"/>
              </w:rPr>
              <w:t>Ixodes ricinus</w:t>
            </w:r>
          </w:p>
          <w:p w14:paraId="53A69A01"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sidRPr="00C40160">
              <w:rPr>
                <w:i/>
                <w:iCs/>
                <w:sz w:val="16"/>
                <w:szCs w:val="16"/>
                <w:lang w:val="fr-FR" w:eastAsia="fr-FR"/>
              </w:rPr>
              <w:t>Hyalomma marginatum</w:t>
            </w:r>
          </w:p>
          <w:p w14:paraId="396EFB6B"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p>
          <w:p w14:paraId="71B016A7" w14:textId="77777777" w:rsidR="00043D54" w:rsidRPr="00C40160" w:rsidRDefault="00043D54" w:rsidP="000A2ED5">
            <w:pPr>
              <w:widowControl w:val="0"/>
              <w:kinsoku w:val="0"/>
              <w:overflowPunct w:val="0"/>
              <w:autoSpaceDE w:val="0"/>
              <w:autoSpaceDN w:val="0"/>
              <w:adjustRightInd w:val="0"/>
              <w:spacing w:before="1"/>
              <w:ind w:left="62" w:right="262"/>
              <w:rPr>
                <w:iCs/>
                <w:sz w:val="16"/>
                <w:szCs w:val="16"/>
                <w:lang w:val="fr-FR" w:eastAsia="fr-FR"/>
              </w:rPr>
            </w:pPr>
            <w:r w:rsidRPr="00C40160">
              <w:rPr>
                <w:iCs/>
                <w:sz w:val="16"/>
                <w:szCs w:val="16"/>
                <w:lang w:val="fr-FR" w:eastAsia="fr-FR"/>
              </w:rPr>
              <w:t>(</w:t>
            </w:r>
            <w:r>
              <w:rPr>
                <w:iCs/>
                <w:sz w:val="16"/>
                <w:szCs w:val="16"/>
                <w:lang w:val="fr-FR" w:eastAsia="fr-FR"/>
              </w:rPr>
              <w:t>5</w:t>
            </w:r>
            <w:r w:rsidRPr="00C40160">
              <w:rPr>
                <w:iCs/>
                <w:sz w:val="16"/>
                <w:szCs w:val="16"/>
                <w:lang w:val="fr-FR" w:eastAsia="fr-FR"/>
              </w:rPr>
              <w:t xml:space="preserve"> </w:t>
            </w:r>
            <w:r w:rsidRPr="00916600">
              <w:rPr>
                <w:iCs/>
                <w:sz w:val="16"/>
                <w:szCs w:val="16"/>
                <w:lang w:val="fr-FR" w:eastAsia="fr-FR"/>
              </w:rPr>
              <w:t xml:space="preserve">female </w:t>
            </w:r>
            <w:r w:rsidRPr="00C40160">
              <w:rPr>
                <w:iCs/>
                <w:sz w:val="16"/>
                <w:szCs w:val="16"/>
                <w:lang w:val="fr-FR" w:eastAsia="fr-FR"/>
              </w:rPr>
              <w:t>adults / replication)</w:t>
            </w:r>
          </w:p>
          <w:p w14:paraId="0B61FC42" w14:textId="77777777" w:rsidR="00043D54" w:rsidRPr="00C40160" w:rsidRDefault="00043D54" w:rsidP="000A2ED5">
            <w:pPr>
              <w:widowControl w:val="0"/>
              <w:kinsoku w:val="0"/>
              <w:overflowPunct w:val="0"/>
              <w:autoSpaceDE w:val="0"/>
              <w:autoSpaceDN w:val="0"/>
              <w:adjustRightInd w:val="0"/>
              <w:spacing w:before="1"/>
              <w:ind w:left="62" w:right="262"/>
              <w:rPr>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49171F8E"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w:t>
            </w:r>
            <w:r>
              <w:rPr>
                <w:sz w:val="16"/>
                <w:szCs w:val="16"/>
                <w:lang w:val="en-US" w:eastAsia="fr-FR"/>
              </w:rPr>
              <w:t xml:space="preserve"> cone</w:t>
            </w:r>
            <w:r w:rsidRPr="00F177C1">
              <w:rPr>
                <w:sz w:val="16"/>
                <w:szCs w:val="16"/>
                <w:lang w:val="en-US" w:eastAsia="fr-FR"/>
              </w:rPr>
              <w:t xml:space="preserve"> test</w:t>
            </w:r>
          </w:p>
          <w:p w14:paraId="1722718A"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1F6A84A4"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w:t>
            </w:r>
          </w:p>
          <w:p w14:paraId="546F4252"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Temperature 26 +/-1°C</w:t>
            </w:r>
          </w:p>
          <w:p w14:paraId="4B502D36"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RH 60-80%</w:t>
            </w:r>
          </w:p>
          <w:p w14:paraId="5DE36042"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p>
          <w:p w14:paraId="76F0B68A"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0B97C1EC" w14:textId="77777777" w:rsidR="00043D54" w:rsidRPr="0034622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29-31</w:t>
            </w:r>
            <w:r w:rsidRPr="00346224">
              <w:rPr>
                <w:sz w:val="16"/>
                <w:szCs w:val="16"/>
                <w:lang w:val="en-US" w:eastAsia="fr-FR"/>
              </w:rPr>
              <w:t xml:space="preserve"> °C</w:t>
            </w:r>
          </w:p>
          <w:p w14:paraId="57F742E4" w14:textId="77777777" w:rsidR="00043D54" w:rsidRDefault="00043D54" w:rsidP="000A2ED5">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70-80</w:t>
            </w:r>
            <w:r w:rsidRPr="00346224">
              <w:rPr>
                <w:sz w:val="16"/>
                <w:szCs w:val="16"/>
                <w:lang w:val="en-US" w:eastAsia="fr-FR"/>
              </w:rPr>
              <w:t>%</w:t>
            </w:r>
          </w:p>
          <w:p w14:paraId="43CDFB98" w14:textId="77777777" w:rsidR="00043D54" w:rsidRPr="00935D36" w:rsidRDefault="00043D54" w:rsidP="000A2ED5">
            <w:pPr>
              <w:widowControl w:val="0"/>
              <w:kinsoku w:val="0"/>
              <w:overflowPunct w:val="0"/>
              <w:autoSpaceDE w:val="0"/>
              <w:autoSpaceDN w:val="0"/>
              <w:adjustRightInd w:val="0"/>
              <w:spacing w:before="1"/>
              <w:ind w:left="60" w:right="49"/>
              <w:rPr>
                <w:sz w:val="16"/>
                <w:szCs w:val="16"/>
                <w:lang w:val="fr-FR" w:eastAsia="fr-FR"/>
              </w:rPr>
            </w:pPr>
          </w:p>
        </w:tc>
        <w:tc>
          <w:tcPr>
            <w:tcW w:w="912" w:type="pct"/>
            <w:tcBorders>
              <w:top w:val="single" w:sz="5" w:space="0" w:color="000000"/>
              <w:left w:val="single" w:sz="5" w:space="0" w:color="000000"/>
              <w:bottom w:val="single" w:sz="5" w:space="0" w:color="000000"/>
              <w:right w:val="single" w:sz="5" w:space="0" w:color="000000"/>
            </w:tcBorders>
          </w:tcPr>
          <w:p w14:paraId="5039DD18"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 xml:space="preserve">A test sample is inserted into a standard WHO plastic tube and fastened in position with two spring-wire clips, in a way that it lines with the inner wall of the tube. </w:t>
            </w:r>
          </w:p>
          <w:p w14:paraId="56E3CA9E"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5 mosquitoes are collected into a transfer tube with an aspirator, the transfer tube is then closed with a plastic slide and connected to the exposure tube, conta</w:t>
            </w:r>
            <w:r>
              <w:rPr>
                <w:sz w:val="16"/>
                <w:szCs w:val="16"/>
                <w:lang w:val="en-US" w:eastAsia="fr-FR"/>
              </w:rPr>
              <w:t>i</w:t>
            </w:r>
            <w:r w:rsidRPr="00280808">
              <w:rPr>
                <w:sz w:val="16"/>
                <w:szCs w:val="16"/>
                <w:lang w:val="en-US" w:eastAsia="fr-FR"/>
              </w:rPr>
              <w:t>ning the textile sample. The slide is opened and test mosquitoes are gently blown into the exposure tube and the slide is closed again. The exposure time is 3 min.</w:t>
            </w:r>
          </w:p>
          <w:p w14:paraId="7BE0F4A0"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Post monitoring: Mosquitoes are kept in insecticide free air.</w:t>
            </w:r>
            <w:r w:rsidRPr="00280808">
              <w:rPr>
                <w:sz w:val="16"/>
                <w:szCs w:val="16"/>
                <w:lang w:eastAsia="fr-FR"/>
              </w:rPr>
              <w:t xml:space="preserve"> </w:t>
            </w:r>
            <w:r w:rsidRPr="00280808">
              <w:rPr>
                <w:sz w:val="16"/>
                <w:szCs w:val="16"/>
                <w:lang w:val="en-US" w:eastAsia="fr-FR"/>
              </w:rPr>
              <w:t>One hour after the exposure the number of knocked-down mosquitoes is counted. The mortality is determined after 24 h.</w:t>
            </w:r>
          </w:p>
          <w:p w14:paraId="0015872E"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r w:rsidRPr="00280808">
              <w:rPr>
                <w:sz w:val="16"/>
                <w:szCs w:val="16"/>
                <w:lang w:val="en-US" w:eastAsia="fr-FR"/>
              </w:rPr>
              <w:t>10 replications/ sample</w:t>
            </w:r>
          </w:p>
          <w:p w14:paraId="54EF964C"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p>
          <w:p w14:paraId="0665D05C"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8 samples  of fabric were tested with 2 references:</w:t>
            </w:r>
          </w:p>
          <w:p w14:paraId="0AF70602"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r w:rsidRPr="00DE048E">
              <w:rPr>
                <w:b/>
                <w:sz w:val="16"/>
                <w:szCs w:val="16"/>
                <w:lang w:val="en-US" w:eastAsia="fr-FR"/>
              </w:rPr>
              <w:t>M 4</w:t>
            </w:r>
            <w:r>
              <w:rPr>
                <w:b/>
                <w:sz w:val="16"/>
                <w:szCs w:val="16"/>
                <w:lang w:val="en-US" w:eastAsia="fr-FR"/>
              </w:rPr>
              <w:t>032</w:t>
            </w:r>
            <w:r w:rsidRPr="00DE048E">
              <w:rPr>
                <w:b/>
                <w:sz w:val="16"/>
                <w:szCs w:val="16"/>
                <w:lang w:val="en-US" w:eastAsia="fr-FR"/>
              </w:rPr>
              <w:t xml:space="preserve"> BIO</w:t>
            </w:r>
          </w:p>
          <w:p w14:paraId="41AE3120" w14:textId="77777777" w:rsidR="00043D54" w:rsidRPr="0076050A"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S1: </w:t>
            </w:r>
            <w:r w:rsidRPr="0076050A">
              <w:rPr>
                <w:sz w:val="16"/>
                <w:szCs w:val="16"/>
                <w:lang w:val="en-US" w:eastAsia="fr-FR"/>
              </w:rPr>
              <w:t xml:space="preserve">Untreated fabric </w:t>
            </w:r>
          </w:p>
          <w:p w14:paraId="529F6D85"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S2: treated with formulation without KONSERVAN P40 </w:t>
            </w:r>
          </w:p>
          <w:p w14:paraId="49395970"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S3: treated with all additives and KONSERVAN P40 (</w:t>
            </w:r>
            <w:r w:rsidRPr="00D03A73">
              <w:rPr>
                <w:sz w:val="16"/>
                <w:szCs w:val="16"/>
                <w:lang w:val="en-US" w:eastAsia="fr-FR"/>
              </w:rPr>
              <w:t>permethrin content</w:t>
            </w:r>
            <w:r>
              <w:rPr>
                <w:sz w:val="16"/>
                <w:szCs w:val="16"/>
                <w:lang w:val="en-US" w:eastAsia="fr-FR"/>
              </w:rPr>
              <w:t xml:space="preserve"> </w:t>
            </w:r>
            <w:r w:rsidRPr="00C13E12">
              <w:rPr>
                <w:b/>
                <w:sz w:val="16"/>
                <w:szCs w:val="16"/>
                <w:lang w:val="en-US" w:eastAsia="fr-FR"/>
              </w:rPr>
              <w:t>1555</w:t>
            </w:r>
            <w:r>
              <w:rPr>
                <w:sz w:val="16"/>
                <w:szCs w:val="16"/>
                <w:lang w:val="en-US" w:eastAsia="fr-FR"/>
              </w:rPr>
              <w:t xml:space="preserve"> mg/m²)</w:t>
            </w:r>
          </w:p>
          <w:p w14:paraId="3828FA86" w14:textId="77777777" w:rsidR="00043D54" w:rsidRPr="00C40160"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S4:</w:t>
            </w:r>
            <w:r w:rsidRPr="0076050A">
              <w:rPr>
                <w:sz w:val="16"/>
                <w:szCs w:val="16"/>
                <w:lang w:val="en-US" w:eastAsia="fr-FR"/>
              </w:rPr>
              <w:t xml:space="preserve"> </w:t>
            </w:r>
            <w:r w:rsidRPr="00C40160">
              <w:rPr>
                <w:sz w:val="16"/>
                <w:szCs w:val="16"/>
                <w:lang w:val="en-US" w:eastAsia="fr-FR"/>
              </w:rPr>
              <w:t>treated KONSERVAN P40</w:t>
            </w:r>
          </w:p>
          <w:p w14:paraId="171FC28B" w14:textId="77777777" w:rsidR="00043D54" w:rsidRPr="00086552"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38771C7F" w14:textId="77777777" w:rsidR="00043D54" w:rsidRPr="00A00BF7" w:rsidRDefault="00043D54" w:rsidP="000A2ED5">
            <w:pPr>
              <w:widowControl w:val="0"/>
              <w:kinsoku w:val="0"/>
              <w:overflowPunct w:val="0"/>
              <w:autoSpaceDE w:val="0"/>
              <w:autoSpaceDN w:val="0"/>
              <w:adjustRightInd w:val="0"/>
              <w:spacing w:before="1"/>
              <w:ind w:left="62" w:right="96"/>
              <w:rPr>
                <w:b/>
                <w:sz w:val="16"/>
                <w:szCs w:val="16"/>
                <w:lang w:val="en-US" w:eastAsia="fr-FR"/>
              </w:rPr>
            </w:pPr>
            <w:r w:rsidRPr="00DE048E">
              <w:rPr>
                <w:b/>
                <w:sz w:val="16"/>
                <w:szCs w:val="16"/>
                <w:lang w:val="en-US" w:eastAsia="fr-FR"/>
              </w:rPr>
              <w:t>M 4032 BIO</w:t>
            </w:r>
          </w:p>
          <w:p w14:paraId="4C8D1159"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280808">
              <w:rPr>
                <w:sz w:val="16"/>
                <w:szCs w:val="16"/>
                <w:u w:val="single"/>
                <w:lang w:val="en-US" w:eastAsia="fr-FR"/>
              </w:rPr>
              <w:t>Mortality (%) agains</w:t>
            </w:r>
            <w:r>
              <w:rPr>
                <w:sz w:val="16"/>
                <w:szCs w:val="16"/>
                <w:u w:val="single"/>
                <w:lang w:val="en-US" w:eastAsia="fr-FR"/>
              </w:rPr>
              <w:t xml:space="preserve">t </w:t>
            </w:r>
            <w:r w:rsidRPr="00280808">
              <w:rPr>
                <w:i/>
                <w:sz w:val="16"/>
                <w:szCs w:val="16"/>
                <w:u w:val="single"/>
                <w:lang w:val="en-US" w:eastAsia="fr-FR"/>
              </w:rPr>
              <w:t>Aedes aegypti</w:t>
            </w:r>
          </w:p>
          <w:p w14:paraId="5ADF5BAC"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bl>
            <w:tblPr>
              <w:tblStyle w:val="Grilledutableau"/>
              <w:tblpPr w:leftFromText="141" w:rightFromText="141" w:vertAnchor="text" w:horzAnchor="margin" w:tblpY="-72"/>
              <w:tblOverlap w:val="never"/>
              <w:tblW w:w="4241" w:type="dxa"/>
              <w:tblLayout w:type="fixed"/>
              <w:tblLook w:val="04A0" w:firstRow="1" w:lastRow="0" w:firstColumn="1" w:lastColumn="0" w:noHBand="0" w:noVBand="1"/>
            </w:tblPr>
            <w:tblGrid>
              <w:gridCol w:w="1412"/>
              <w:gridCol w:w="1371"/>
              <w:gridCol w:w="1458"/>
            </w:tblGrid>
            <w:tr w:rsidR="00043D54" w14:paraId="061B403E" w14:textId="77777777" w:rsidTr="0062695C">
              <w:trPr>
                <w:trHeight w:val="115"/>
              </w:trPr>
              <w:tc>
                <w:tcPr>
                  <w:tcW w:w="1412" w:type="dxa"/>
                  <w:vAlign w:val="center"/>
                </w:tcPr>
                <w:p w14:paraId="45CCB53E"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71" w:type="dxa"/>
                </w:tcPr>
                <w:p w14:paraId="5951EA9B"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w:t>
                  </w:r>
                </w:p>
              </w:tc>
              <w:tc>
                <w:tcPr>
                  <w:tcW w:w="1458" w:type="dxa"/>
                  <w:vAlign w:val="center"/>
                </w:tcPr>
                <w:p w14:paraId="36A22968"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5C2B8923" w14:textId="77777777" w:rsidTr="0062695C">
              <w:trPr>
                <w:trHeight w:val="190"/>
              </w:trPr>
              <w:tc>
                <w:tcPr>
                  <w:tcW w:w="1412" w:type="dxa"/>
                  <w:vAlign w:val="center"/>
                </w:tcPr>
                <w:p w14:paraId="5E7C4C9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71" w:type="dxa"/>
                  <w:vAlign w:val="center"/>
                </w:tcPr>
                <w:p w14:paraId="6193DE7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8" w:type="dxa"/>
                  <w:vAlign w:val="center"/>
                </w:tcPr>
                <w:p w14:paraId="00C9E38F"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064944B0" w14:textId="77777777" w:rsidTr="0062695C">
              <w:trPr>
                <w:trHeight w:val="190"/>
              </w:trPr>
              <w:tc>
                <w:tcPr>
                  <w:tcW w:w="1412" w:type="dxa"/>
                  <w:vAlign w:val="center"/>
                </w:tcPr>
                <w:p w14:paraId="0D38F9A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 (without KONSERVAN P40)</w:t>
                  </w:r>
                </w:p>
              </w:tc>
              <w:tc>
                <w:tcPr>
                  <w:tcW w:w="1371" w:type="dxa"/>
                  <w:vAlign w:val="center"/>
                </w:tcPr>
                <w:p w14:paraId="5DCE5D39"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8" w:type="dxa"/>
                  <w:vAlign w:val="center"/>
                </w:tcPr>
                <w:p w14:paraId="50DB409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w:t>
                  </w:r>
                </w:p>
              </w:tc>
            </w:tr>
            <w:tr w:rsidR="00043D54" w14:paraId="045651DB" w14:textId="77777777" w:rsidTr="0062695C">
              <w:trPr>
                <w:trHeight w:val="167"/>
              </w:trPr>
              <w:tc>
                <w:tcPr>
                  <w:tcW w:w="1412" w:type="dxa"/>
                  <w:vAlign w:val="center"/>
                </w:tcPr>
                <w:p w14:paraId="43DCBC06"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371" w:type="dxa"/>
                  <w:vAlign w:val="center"/>
                </w:tcPr>
                <w:p w14:paraId="062612D7" w14:textId="77777777" w:rsidR="00043D54" w:rsidRPr="00544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100</w:t>
                  </w:r>
                </w:p>
              </w:tc>
              <w:tc>
                <w:tcPr>
                  <w:tcW w:w="1458" w:type="dxa"/>
                  <w:vAlign w:val="center"/>
                </w:tcPr>
                <w:p w14:paraId="7DAD81B7" w14:textId="77777777" w:rsidR="00043D54" w:rsidRDefault="00043D54" w:rsidP="000A2ED5">
                  <w:pPr>
                    <w:jc w:val="center"/>
                  </w:pPr>
                  <w:r w:rsidRPr="00544421">
                    <w:rPr>
                      <w:rFonts w:eastAsia="Times New Roman"/>
                      <w:sz w:val="16"/>
                      <w:szCs w:val="16"/>
                      <w:lang w:val="en-US" w:eastAsia="fr-FR"/>
                    </w:rPr>
                    <w:t>100</w:t>
                  </w:r>
                </w:p>
              </w:tc>
            </w:tr>
            <w:tr w:rsidR="00043D54" w14:paraId="2A4D5288" w14:textId="77777777" w:rsidTr="0062695C">
              <w:trPr>
                <w:trHeight w:val="167"/>
              </w:trPr>
              <w:tc>
                <w:tcPr>
                  <w:tcW w:w="1412" w:type="dxa"/>
                  <w:vAlign w:val="center"/>
                </w:tcPr>
                <w:p w14:paraId="7E8EE22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371" w:type="dxa"/>
                  <w:vAlign w:val="center"/>
                </w:tcPr>
                <w:p w14:paraId="4A86B05C" w14:textId="77777777" w:rsidR="00043D54" w:rsidRPr="00041421" w:rsidRDefault="000E1222" w:rsidP="000A2ED5">
                  <w:pPr>
                    <w:jc w:val="center"/>
                    <w:rPr>
                      <w:rFonts w:eastAsia="Times New Roman"/>
                      <w:sz w:val="16"/>
                      <w:szCs w:val="16"/>
                      <w:lang w:val="en-US" w:eastAsia="fr-FR"/>
                    </w:rPr>
                  </w:pPr>
                  <w:r>
                    <w:rPr>
                      <w:rFonts w:eastAsia="Times New Roman"/>
                      <w:sz w:val="16"/>
                      <w:szCs w:val="16"/>
                      <w:lang w:val="en-US" w:eastAsia="fr-FR"/>
                    </w:rPr>
                    <w:t>100</w:t>
                  </w:r>
                </w:p>
              </w:tc>
              <w:tc>
                <w:tcPr>
                  <w:tcW w:w="1458" w:type="dxa"/>
                  <w:vAlign w:val="center"/>
                </w:tcPr>
                <w:p w14:paraId="2C288A45" w14:textId="77777777" w:rsidR="00043D54" w:rsidRPr="00544421" w:rsidRDefault="000E1222" w:rsidP="000A2ED5">
                  <w:pPr>
                    <w:jc w:val="center"/>
                    <w:rPr>
                      <w:rFonts w:eastAsia="Times New Roman"/>
                      <w:sz w:val="16"/>
                      <w:szCs w:val="16"/>
                      <w:lang w:val="en-US" w:eastAsia="fr-FR"/>
                    </w:rPr>
                  </w:pPr>
                  <w:r>
                    <w:rPr>
                      <w:rFonts w:eastAsia="Times New Roman"/>
                      <w:sz w:val="16"/>
                      <w:szCs w:val="16"/>
                      <w:lang w:val="en-US" w:eastAsia="fr-FR"/>
                    </w:rPr>
                    <w:t>100</w:t>
                  </w:r>
                </w:p>
              </w:tc>
            </w:tr>
          </w:tbl>
          <w:p w14:paraId="73640099" w14:textId="77777777" w:rsidR="00043D54" w:rsidRPr="00280808"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280808">
              <w:rPr>
                <w:sz w:val="16"/>
                <w:szCs w:val="16"/>
                <w:u w:val="single"/>
                <w:lang w:val="en-US" w:eastAsia="fr-FR"/>
              </w:rPr>
              <w:t xml:space="preserve">Mortality (%) against </w:t>
            </w:r>
            <w:r w:rsidRPr="00280808">
              <w:rPr>
                <w:i/>
                <w:sz w:val="16"/>
                <w:szCs w:val="16"/>
                <w:u w:val="single"/>
                <w:lang w:val="en-US" w:eastAsia="fr-FR"/>
              </w:rPr>
              <w:t>Culex quinquefasciatus</w:t>
            </w:r>
          </w:p>
          <w:p w14:paraId="5E77DB93"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85" w:type="dxa"/>
              <w:tblLayout w:type="fixed"/>
              <w:tblLook w:val="04A0" w:firstRow="1" w:lastRow="0" w:firstColumn="1" w:lastColumn="0" w:noHBand="0" w:noVBand="1"/>
            </w:tblPr>
            <w:tblGrid>
              <w:gridCol w:w="1412"/>
              <w:gridCol w:w="1388"/>
              <w:gridCol w:w="1485"/>
            </w:tblGrid>
            <w:tr w:rsidR="00043D54" w14:paraId="2BDCE022" w14:textId="77777777" w:rsidTr="0062695C">
              <w:trPr>
                <w:trHeight w:val="107"/>
              </w:trPr>
              <w:tc>
                <w:tcPr>
                  <w:tcW w:w="1412" w:type="dxa"/>
                  <w:vAlign w:val="center"/>
                </w:tcPr>
                <w:p w14:paraId="372F891E"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88" w:type="dxa"/>
                  <w:vAlign w:val="center"/>
                </w:tcPr>
                <w:p w14:paraId="35AC214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485" w:type="dxa"/>
                </w:tcPr>
                <w:p w14:paraId="2784C741"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Mortality (%)</w:t>
                  </w:r>
                </w:p>
              </w:tc>
            </w:tr>
            <w:tr w:rsidR="00043D54" w14:paraId="69CBC6F6" w14:textId="77777777" w:rsidTr="0062695C">
              <w:trPr>
                <w:trHeight w:val="178"/>
              </w:trPr>
              <w:tc>
                <w:tcPr>
                  <w:tcW w:w="1412" w:type="dxa"/>
                  <w:vAlign w:val="center"/>
                </w:tcPr>
                <w:p w14:paraId="538F31D2"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88" w:type="dxa"/>
                  <w:vAlign w:val="center"/>
                </w:tcPr>
                <w:p w14:paraId="37772B58"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5" w:type="dxa"/>
                  <w:vAlign w:val="center"/>
                </w:tcPr>
                <w:p w14:paraId="71C6919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361B3BA5" w14:textId="77777777" w:rsidTr="0062695C">
              <w:trPr>
                <w:trHeight w:val="178"/>
              </w:trPr>
              <w:tc>
                <w:tcPr>
                  <w:tcW w:w="1412" w:type="dxa"/>
                  <w:vAlign w:val="center"/>
                </w:tcPr>
                <w:p w14:paraId="499CB04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388" w:type="dxa"/>
                  <w:vAlign w:val="center"/>
                </w:tcPr>
                <w:p w14:paraId="1B2420CA"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5" w:type="dxa"/>
                  <w:vAlign w:val="center"/>
                </w:tcPr>
                <w:p w14:paraId="540A9C4E"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37550E60" w14:textId="77777777" w:rsidTr="0062695C">
              <w:trPr>
                <w:trHeight w:val="156"/>
              </w:trPr>
              <w:tc>
                <w:tcPr>
                  <w:tcW w:w="1412" w:type="dxa"/>
                  <w:vAlign w:val="center"/>
                </w:tcPr>
                <w:p w14:paraId="4DCC0494"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388" w:type="dxa"/>
                  <w:vAlign w:val="center"/>
                </w:tcPr>
                <w:p w14:paraId="26D8813A" w14:textId="77777777" w:rsidR="00043D54" w:rsidRDefault="00043D54" w:rsidP="000A2ED5">
                  <w:pPr>
                    <w:jc w:val="center"/>
                  </w:pPr>
                  <w:r w:rsidRPr="00544421">
                    <w:rPr>
                      <w:rFonts w:eastAsia="Times New Roman"/>
                      <w:sz w:val="16"/>
                      <w:szCs w:val="16"/>
                      <w:lang w:val="en-US" w:eastAsia="fr-FR"/>
                    </w:rPr>
                    <w:t>100</w:t>
                  </w:r>
                </w:p>
              </w:tc>
              <w:tc>
                <w:tcPr>
                  <w:tcW w:w="1485" w:type="dxa"/>
                  <w:vAlign w:val="center"/>
                </w:tcPr>
                <w:p w14:paraId="5AE25148"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r>
            <w:tr w:rsidR="00043D54" w14:paraId="260055F8" w14:textId="77777777" w:rsidTr="0062695C">
              <w:trPr>
                <w:trHeight w:val="156"/>
              </w:trPr>
              <w:tc>
                <w:tcPr>
                  <w:tcW w:w="1412" w:type="dxa"/>
                  <w:vAlign w:val="center"/>
                </w:tcPr>
                <w:p w14:paraId="55153CD6"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388" w:type="dxa"/>
                  <w:vAlign w:val="center"/>
                </w:tcPr>
                <w:p w14:paraId="2ACBADEB" w14:textId="77777777" w:rsidR="00043D54" w:rsidRDefault="00043D54" w:rsidP="000A2ED5">
                  <w:pPr>
                    <w:jc w:val="center"/>
                  </w:pPr>
                  <w:r w:rsidRPr="004E7898">
                    <w:rPr>
                      <w:rFonts w:eastAsia="Times New Roman"/>
                      <w:sz w:val="16"/>
                      <w:szCs w:val="16"/>
                      <w:lang w:val="en-US" w:eastAsia="fr-FR"/>
                    </w:rPr>
                    <w:t>100</w:t>
                  </w:r>
                </w:p>
              </w:tc>
              <w:tc>
                <w:tcPr>
                  <w:tcW w:w="1485" w:type="dxa"/>
                  <w:vAlign w:val="center"/>
                </w:tcPr>
                <w:p w14:paraId="62DBD17B" w14:textId="77777777" w:rsidR="00043D54" w:rsidRDefault="00043D54" w:rsidP="000A2ED5">
                  <w:pPr>
                    <w:jc w:val="center"/>
                  </w:pPr>
                  <w:r w:rsidRPr="004E7898">
                    <w:rPr>
                      <w:rFonts w:eastAsia="Times New Roman"/>
                      <w:sz w:val="16"/>
                      <w:szCs w:val="16"/>
                      <w:lang w:val="en-US" w:eastAsia="fr-FR"/>
                    </w:rPr>
                    <w:t>100</w:t>
                  </w:r>
                </w:p>
              </w:tc>
            </w:tr>
          </w:tbl>
          <w:p w14:paraId="75EECF5A" w14:textId="77777777" w:rsidR="00043D54" w:rsidRDefault="00043D54" w:rsidP="000A2ED5">
            <w:pPr>
              <w:widowControl w:val="0"/>
              <w:kinsoku w:val="0"/>
              <w:overflowPunct w:val="0"/>
              <w:autoSpaceDE w:val="0"/>
              <w:autoSpaceDN w:val="0"/>
              <w:adjustRightInd w:val="0"/>
              <w:spacing w:before="1"/>
              <w:ind w:left="62" w:right="96"/>
              <w:rPr>
                <w:i/>
                <w:sz w:val="16"/>
                <w:szCs w:val="16"/>
                <w:u w:val="single"/>
                <w:lang w:val="en-US" w:eastAsia="fr-FR"/>
              </w:rPr>
            </w:pPr>
            <w:r w:rsidRPr="00280808">
              <w:rPr>
                <w:sz w:val="16"/>
                <w:szCs w:val="16"/>
                <w:u w:val="single"/>
                <w:lang w:val="en-US" w:eastAsia="fr-FR"/>
              </w:rPr>
              <w:t xml:space="preserve">Mortality (%) against </w:t>
            </w:r>
            <w:r w:rsidRPr="00280808">
              <w:rPr>
                <w:i/>
                <w:sz w:val="16"/>
                <w:szCs w:val="16"/>
                <w:u w:val="single"/>
                <w:lang w:val="en-US" w:eastAsia="fr-FR"/>
              </w:rPr>
              <w:t>Anopheles gambiae</w:t>
            </w:r>
          </w:p>
          <w:p w14:paraId="65959BBD" w14:textId="77777777" w:rsidR="00043D54" w:rsidRPr="0076050A"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52" w:type="dxa"/>
              <w:tblLayout w:type="fixed"/>
              <w:tblLook w:val="04A0" w:firstRow="1" w:lastRow="0" w:firstColumn="1" w:lastColumn="0" w:noHBand="0" w:noVBand="1"/>
            </w:tblPr>
            <w:tblGrid>
              <w:gridCol w:w="1412"/>
              <w:gridCol w:w="1366"/>
              <w:gridCol w:w="1474"/>
            </w:tblGrid>
            <w:tr w:rsidR="00043D54" w14:paraId="58A4C5B1" w14:textId="77777777" w:rsidTr="0062695C">
              <w:trPr>
                <w:trHeight w:val="97"/>
              </w:trPr>
              <w:tc>
                <w:tcPr>
                  <w:tcW w:w="1412" w:type="dxa"/>
                  <w:vAlign w:val="center"/>
                </w:tcPr>
                <w:p w14:paraId="37849F2A"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66" w:type="dxa"/>
                </w:tcPr>
                <w:p w14:paraId="75DAF19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474" w:type="dxa"/>
                  <w:vAlign w:val="center"/>
                </w:tcPr>
                <w:p w14:paraId="6B73E854"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24FD7DE0" w14:textId="77777777" w:rsidTr="0062695C">
              <w:trPr>
                <w:trHeight w:val="161"/>
              </w:trPr>
              <w:tc>
                <w:tcPr>
                  <w:tcW w:w="1412" w:type="dxa"/>
                  <w:vAlign w:val="center"/>
                </w:tcPr>
                <w:p w14:paraId="4440F5C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66" w:type="dxa"/>
                  <w:vAlign w:val="center"/>
                </w:tcPr>
                <w:p w14:paraId="0B21FBBC"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74" w:type="dxa"/>
                  <w:vAlign w:val="center"/>
                </w:tcPr>
                <w:p w14:paraId="31C31B5D"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w:t>
                  </w:r>
                </w:p>
              </w:tc>
            </w:tr>
            <w:tr w:rsidR="00043D54" w14:paraId="0179F298" w14:textId="77777777" w:rsidTr="0062695C">
              <w:trPr>
                <w:trHeight w:val="161"/>
              </w:trPr>
              <w:tc>
                <w:tcPr>
                  <w:tcW w:w="1412" w:type="dxa"/>
                  <w:vAlign w:val="center"/>
                </w:tcPr>
                <w:p w14:paraId="2BD2D1F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366" w:type="dxa"/>
                  <w:vAlign w:val="center"/>
                </w:tcPr>
                <w:p w14:paraId="51CDD788"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74" w:type="dxa"/>
                  <w:vAlign w:val="center"/>
                </w:tcPr>
                <w:p w14:paraId="60D25E56"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221A1771" w14:textId="77777777" w:rsidTr="0062695C">
              <w:trPr>
                <w:trHeight w:val="140"/>
              </w:trPr>
              <w:tc>
                <w:tcPr>
                  <w:tcW w:w="1412" w:type="dxa"/>
                  <w:vAlign w:val="center"/>
                </w:tcPr>
                <w:p w14:paraId="3E5C7388"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366" w:type="dxa"/>
                  <w:vAlign w:val="center"/>
                </w:tcPr>
                <w:p w14:paraId="7BC8F8BA"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74" w:type="dxa"/>
                  <w:vAlign w:val="center"/>
                </w:tcPr>
                <w:p w14:paraId="67FAF872" w14:textId="77777777" w:rsidR="00043D54" w:rsidRDefault="00043D54" w:rsidP="000A2ED5">
                  <w:pPr>
                    <w:jc w:val="center"/>
                  </w:pPr>
                  <w:r w:rsidRPr="00544421">
                    <w:rPr>
                      <w:rFonts w:eastAsia="Times New Roman"/>
                      <w:sz w:val="16"/>
                      <w:szCs w:val="16"/>
                      <w:lang w:val="en-US" w:eastAsia="fr-FR"/>
                    </w:rPr>
                    <w:t>100</w:t>
                  </w:r>
                </w:p>
              </w:tc>
            </w:tr>
            <w:tr w:rsidR="00043D54" w14:paraId="28D51978" w14:textId="77777777" w:rsidTr="0062695C">
              <w:trPr>
                <w:trHeight w:val="140"/>
              </w:trPr>
              <w:tc>
                <w:tcPr>
                  <w:tcW w:w="1412" w:type="dxa"/>
                  <w:vAlign w:val="center"/>
                </w:tcPr>
                <w:p w14:paraId="5E01FE5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366" w:type="dxa"/>
                  <w:vAlign w:val="center"/>
                </w:tcPr>
                <w:p w14:paraId="0D87944C" w14:textId="77777777" w:rsidR="00043D54" w:rsidRDefault="00043D54" w:rsidP="000A2ED5">
                  <w:pPr>
                    <w:jc w:val="center"/>
                  </w:pPr>
                  <w:r w:rsidRPr="007465DD">
                    <w:rPr>
                      <w:rFonts w:eastAsia="Times New Roman"/>
                      <w:sz w:val="16"/>
                      <w:szCs w:val="16"/>
                      <w:lang w:val="en-US" w:eastAsia="fr-FR"/>
                    </w:rPr>
                    <w:t>100</w:t>
                  </w:r>
                </w:p>
              </w:tc>
              <w:tc>
                <w:tcPr>
                  <w:tcW w:w="1474" w:type="dxa"/>
                  <w:vAlign w:val="center"/>
                </w:tcPr>
                <w:p w14:paraId="2550D3AB" w14:textId="77777777" w:rsidR="00043D54" w:rsidRDefault="00043D54" w:rsidP="000A2ED5">
                  <w:pPr>
                    <w:jc w:val="center"/>
                  </w:pPr>
                  <w:r w:rsidRPr="007465DD">
                    <w:rPr>
                      <w:rFonts w:eastAsia="Times New Roman"/>
                      <w:sz w:val="16"/>
                      <w:szCs w:val="16"/>
                      <w:lang w:val="en-US" w:eastAsia="fr-FR"/>
                    </w:rPr>
                    <w:t>100</w:t>
                  </w:r>
                </w:p>
              </w:tc>
            </w:tr>
          </w:tbl>
          <w:p w14:paraId="123EDBFA"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1089AEF6" w14:textId="77777777" w:rsidR="00043D54" w:rsidRPr="00041421"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0D09BC22"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1</w:t>
            </w:r>
          </w:p>
        </w:tc>
        <w:tc>
          <w:tcPr>
            <w:tcW w:w="383" w:type="pct"/>
            <w:tcBorders>
              <w:top w:val="single" w:sz="5" w:space="0" w:color="000000"/>
              <w:left w:val="single" w:sz="5" w:space="0" w:color="000000"/>
              <w:bottom w:val="single" w:sz="5" w:space="0" w:color="000000"/>
              <w:right w:val="single" w:sz="4" w:space="0" w:color="000000"/>
            </w:tcBorders>
          </w:tcPr>
          <w:p w14:paraId="498310A2" w14:textId="77777777" w:rsidR="00043D54" w:rsidRPr="00280808"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280808">
              <w:rPr>
                <w:sz w:val="16"/>
                <w:szCs w:val="16"/>
                <w:lang w:val="fr-FR" w:eastAsia="fr-FR"/>
              </w:rPr>
              <w:t>Serrano</w:t>
            </w:r>
          </w:p>
          <w:p w14:paraId="4421FE1A" w14:textId="77777777" w:rsidR="00043D54" w:rsidRPr="00086552"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280808">
              <w:rPr>
                <w:sz w:val="16"/>
                <w:szCs w:val="16"/>
                <w:lang w:val="fr-FR" w:eastAsia="fr-FR"/>
              </w:rPr>
              <w:t>, (201</w:t>
            </w:r>
            <w:r>
              <w:rPr>
                <w:sz w:val="16"/>
                <w:szCs w:val="16"/>
                <w:lang w:val="fr-FR" w:eastAsia="fr-FR"/>
              </w:rPr>
              <w:t>6</w:t>
            </w:r>
            <w:r w:rsidRPr="00280808">
              <w:rPr>
                <w:sz w:val="16"/>
                <w:szCs w:val="16"/>
                <w:lang w:val="fr-FR" w:eastAsia="fr-FR"/>
              </w:rPr>
              <w:t xml:space="preserve">) </w:t>
            </w:r>
            <w:r w:rsidRPr="00E16F78">
              <w:rPr>
                <w:sz w:val="16"/>
                <w:szCs w:val="16"/>
                <w:lang w:val="fr-FR" w:eastAsia="fr-FR"/>
              </w:rPr>
              <w:t>2085/0516</w:t>
            </w:r>
          </w:p>
        </w:tc>
      </w:tr>
      <w:tr w:rsidR="00214092" w:rsidRPr="00935D36" w14:paraId="1DBE424F" w14:textId="77777777" w:rsidTr="00CB635C">
        <w:trPr>
          <w:trHeight w:hRule="exact" w:val="8795"/>
          <w:tblHeader/>
        </w:trPr>
        <w:tc>
          <w:tcPr>
            <w:tcW w:w="287" w:type="pct"/>
            <w:tcBorders>
              <w:top w:val="single" w:sz="5" w:space="0" w:color="000000"/>
              <w:left w:val="single" w:sz="4" w:space="0" w:color="000000"/>
              <w:bottom w:val="single" w:sz="5" w:space="0" w:color="000000"/>
              <w:right w:val="single" w:sz="5" w:space="0" w:color="000000"/>
            </w:tcBorders>
          </w:tcPr>
          <w:p w14:paraId="07783F47"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p>
        </w:tc>
        <w:tc>
          <w:tcPr>
            <w:tcW w:w="295" w:type="pct"/>
            <w:tcBorders>
              <w:top w:val="single" w:sz="5" w:space="0" w:color="000000"/>
              <w:left w:val="single" w:sz="5" w:space="0" w:color="000000"/>
              <w:bottom w:val="single" w:sz="5" w:space="0" w:color="000000"/>
              <w:right w:val="single" w:sz="5" w:space="0" w:color="000000"/>
            </w:tcBorders>
          </w:tcPr>
          <w:p w14:paraId="2B204B5B"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p>
        </w:tc>
        <w:tc>
          <w:tcPr>
            <w:tcW w:w="349" w:type="pct"/>
            <w:tcBorders>
              <w:top w:val="single" w:sz="5" w:space="0" w:color="000000"/>
              <w:left w:val="single" w:sz="5" w:space="0" w:color="000000"/>
              <w:bottom w:val="single" w:sz="5" w:space="0" w:color="000000"/>
              <w:right w:val="single" w:sz="5" w:space="0" w:color="000000"/>
            </w:tcBorders>
          </w:tcPr>
          <w:p w14:paraId="10F79D41" w14:textId="77777777" w:rsidR="00043D54" w:rsidRDefault="00043D54" w:rsidP="000A2ED5">
            <w:pPr>
              <w:widowControl w:val="0"/>
              <w:kinsoku w:val="0"/>
              <w:overflowPunct w:val="0"/>
              <w:autoSpaceDE w:val="0"/>
              <w:autoSpaceDN w:val="0"/>
              <w:adjustRightInd w:val="0"/>
              <w:spacing w:before="1"/>
              <w:ind w:left="62" w:right="120"/>
              <w:rPr>
                <w:sz w:val="16"/>
                <w:szCs w:val="16"/>
                <w:lang w:val="en-US" w:eastAsia="fr-FR"/>
              </w:rPr>
            </w:pPr>
          </w:p>
        </w:tc>
        <w:tc>
          <w:tcPr>
            <w:tcW w:w="480" w:type="pct"/>
            <w:tcBorders>
              <w:top w:val="single" w:sz="5" w:space="0" w:color="000000"/>
              <w:left w:val="single" w:sz="5" w:space="0" w:color="000000"/>
              <w:bottom w:val="single" w:sz="5" w:space="0" w:color="000000"/>
              <w:right w:val="single" w:sz="5" w:space="0" w:color="000000"/>
            </w:tcBorders>
          </w:tcPr>
          <w:p w14:paraId="06588D20"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0E2AB52F"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1775742A"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r w:rsidRPr="00DE048E">
              <w:rPr>
                <w:b/>
                <w:sz w:val="16"/>
                <w:szCs w:val="16"/>
                <w:lang w:val="en-US" w:eastAsia="fr-FR"/>
              </w:rPr>
              <w:t>M 4380 BIO</w:t>
            </w:r>
          </w:p>
          <w:p w14:paraId="0FF6298E" w14:textId="77777777" w:rsidR="00043D54" w:rsidRPr="00DE048E" w:rsidRDefault="00043D54" w:rsidP="000A2ED5">
            <w:pPr>
              <w:widowControl w:val="0"/>
              <w:kinsoku w:val="0"/>
              <w:overflowPunct w:val="0"/>
              <w:autoSpaceDE w:val="0"/>
              <w:autoSpaceDN w:val="0"/>
              <w:adjustRightInd w:val="0"/>
              <w:spacing w:before="4"/>
              <w:ind w:right="300"/>
              <w:rPr>
                <w:sz w:val="16"/>
                <w:szCs w:val="16"/>
                <w:lang w:val="en-US" w:eastAsia="fr-FR"/>
              </w:rPr>
            </w:pPr>
            <w:r w:rsidRPr="00DE048E">
              <w:rPr>
                <w:sz w:val="16"/>
                <w:szCs w:val="16"/>
                <w:lang w:val="en-US" w:eastAsia="fr-FR"/>
              </w:rPr>
              <w:t xml:space="preserve">S2: treated with formulation without KONSERVAN P40 </w:t>
            </w:r>
          </w:p>
          <w:p w14:paraId="71A4EC33" w14:textId="77777777" w:rsidR="00043D54" w:rsidRPr="00DE048E" w:rsidRDefault="00043D54" w:rsidP="000A2ED5">
            <w:pPr>
              <w:widowControl w:val="0"/>
              <w:kinsoku w:val="0"/>
              <w:overflowPunct w:val="0"/>
              <w:autoSpaceDE w:val="0"/>
              <w:autoSpaceDN w:val="0"/>
              <w:adjustRightInd w:val="0"/>
              <w:spacing w:before="4"/>
              <w:ind w:right="300"/>
              <w:rPr>
                <w:sz w:val="16"/>
                <w:szCs w:val="16"/>
                <w:lang w:val="en-US" w:eastAsia="fr-FR"/>
              </w:rPr>
            </w:pPr>
            <w:r w:rsidRPr="00DE048E">
              <w:rPr>
                <w:sz w:val="16"/>
                <w:szCs w:val="16"/>
                <w:lang w:val="en-US" w:eastAsia="fr-FR"/>
              </w:rPr>
              <w:t>S3: treated with all additives and KONSERVAN P40</w:t>
            </w:r>
            <w:r w:rsidRPr="00AC1BCC">
              <w:rPr>
                <w:sz w:val="16"/>
                <w:szCs w:val="16"/>
                <w:lang w:val="en-US" w:eastAsia="fr-FR"/>
              </w:rPr>
              <w:t xml:space="preserve"> (permethrin content </w:t>
            </w:r>
            <w:r>
              <w:rPr>
                <w:b/>
                <w:sz w:val="16"/>
                <w:szCs w:val="16"/>
                <w:lang w:val="en-US" w:eastAsia="fr-FR"/>
              </w:rPr>
              <w:t xml:space="preserve">1555 </w:t>
            </w:r>
            <w:r w:rsidRPr="00AC1BCC">
              <w:rPr>
                <w:b/>
                <w:sz w:val="16"/>
                <w:szCs w:val="16"/>
                <w:lang w:val="en-US" w:eastAsia="fr-FR"/>
              </w:rPr>
              <w:t>mg/m²</w:t>
            </w:r>
            <w:r w:rsidRPr="00AC1BCC">
              <w:rPr>
                <w:sz w:val="16"/>
                <w:szCs w:val="16"/>
                <w:lang w:val="en-US" w:eastAsia="fr-FR"/>
              </w:rPr>
              <w:t xml:space="preserve"> )</w:t>
            </w:r>
          </w:p>
          <w:p w14:paraId="5F064288" w14:textId="77777777" w:rsidR="00043D54" w:rsidRPr="00DE048E" w:rsidRDefault="00043D54" w:rsidP="000A2ED5">
            <w:pPr>
              <w:widowControl w:val="0"/>
              <w:kinsoku w:val="0"/>
              <w:overflowPunct w:val="0"/>
              <w:autoSpaceDE w:val="0"/>
              <w:autoSpaceDN w:val="0"/>
              <w:adjustRightInd w:val="0"/>
              <w:spacing w:before="4"/>
              <w:ind w:right="300"/>
              <w:rPr>
                <w:sz w:val="16"/>
                <w:szCs w:val="16"/>
                <w:lang w:val="en-US" w:eastAsia="fr-FR"/>
              </w:rPr>
            </w:pPr>
            <w:r w:rsidRPr="00DE048E">
              <w:rPr>
                <w:sz w:val="16"/>
                <w:szCs w:val="16"/>
                <w:lang w:val="en-US" w:eastAsia="fr-FR"/>
              </w:rPr>
              <w:t>S4: treated</w:t>
            </w:r>
            <w:r>
              <w:rPr>
                <w:sz w:val="16"/>
                <w:szCs w:val="16"/>
                <w:lang w:val="en-US" w:eastAsia="fr-FR"/>
              </w:rPr>
              <w:t xml:space="preserve"> with</w:t>
            </w:r>
            <w:r w:rsidRPr="00DE048E">
              <w:rPr>
                <w:sz w:val="16"/>
                <w:szCs w:val="16"/>
                <w:lang w:val="en-US" w:eastAsia="fr-FR"/>
              </w:rPr>
              <w:t xml:space="preserve"> KONSERVAN P40</w:t>
            </w:r>
            <w:r>
              <w:rPr>
                <w:sz w:val="16"/>
                <w:szCs w:val="16"/>
                <w:lang w:val="en-US" w:eastAsia="fr-FR"/>
              </w:rPr>
              <w:t xml:space="preserve"> (</w:t>
            </w:r>
            <w:r w:rsidRPr="00AC1BCC">
              <w:rPr>
                <w:sz w:val="16"/>
                <w:szCs w:val="16"/>
                <w:lang w:val="en-US" w:eastAsia="fr-FR"/>
              </w:rPr>
              <w:t xml:space="preserve">permethrin content </w:t>
            </w:r>
            <w:r>
              <w:rPr>
                <w:b/>
                <w:sz w:val="16"/>
                <w:szCs w:val="16"/>
                <w:lang w:val="en-US" w:eastAsia="fr-FR"/>
              </w:rPr>
              <w:t>1555</w:t>
            </w:r>
            <w:r w:rsidRPr="00AC1BCC">
              <w:rPr>
                <w:b/>
                <w:sz w:val="16"/>
                <w:szCs w:val="16"/>
                <w:lang w:val="en-US" w:eastAsia="fr-FR"/>
              </w:rPr>
              <w:t xml:space="preserve"> mg/m²</w:t>
            </w:r>
            <w:r w:rsidRPr="00AC1BCC">
              <w:rPr>
                <w:sz w:val="16"/>
                <w:szCs w:val="16"/>
                <w:lang w:val="en-US" w:eastAsia="fr-FR"/>
              </w:rPr>
              <w:t xml:space="preserve"> )</w:t>
            </w:r>
          </w:p>
          <w:p w14:paraId="0E334BBA" w14:textId="77777777" w:rsidR="00043D54" w:rsidRPr="00280808"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60ECDCC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9DDF589" w14:textId="77777777" w:rsidR="00043D54" w:rsidRPr="000169AC"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0169AC">
              <w:rPr>
                <w:sz w:val="16"/>
                <w:szCs w:val="16"/>
                <w:u w:val="single"/>
                <w:lang w:val="en-US" w:eastAsia="fr-FR"/>
              </w:rPr>
              <w:t xml:space="preserve">Mortality (%) against </w:t>
            </w:r>
            <w:r w:rsidRPr="00A04F95">
              <w:rPr>
                <w:i/>
                <w:sz w:val="16"/>
                <w:szCs w:val="16"/>
                <w:u w:val="single"/>
                <w:lang w:val="en-US" w:eastAsia="fr-FR"/>
              </w:rPr>
              <w:t>Ixodes ricinus</w:t>
            </w:r>
          </w:p>
          <w:p w14:paraId="53217AA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83" w:type="dxa"/>
              <w:tblLayout w:type="fixed"/>
              <w:tblLook w:val="04A0" w:firstRow="1" w:lastRow="0" w:firstColumn="1" w:lastColumn="0" w:noHBand="0" w:noVBand="1"/>
            </w:tblPr>
            <w:tblGrid>
              <w:gridCol w:w="1412"/>
              <w:gridCol w:w="1386"/>
              <w:gridCol w:w="1485"/>
            </w:tblGrid>
            <w:tr w:rsidR="00043D54" w14:paraId="7E70A180" w14:textId="77777777" w:rsidTr="0062695C">
              <w:trPr>
                <w:trHeight w:val="104"/>
              </w:trPr>
              <w:tc>
                <w:tcPr>
                  <w:tcW w:w="1412" w:type="dxa"/>
                  <w:vAlign w:val="center"/>
                </w:tcPr>
                <w:p w14:paraId="466B82D4"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86" w:type="dxa"/>
                </w:tcPr>
                <w:p w14:paraId="2586EC4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485" w:type="dxa"/>
                  <w:vAlign w:val="center"/>
                </w:tcPr>
                <w:p w14:paraId="442299B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083BF788" w14:textId="77777777" w:rsidTr="0062695C">
              <w:trPr>
                <w:trHeight w:val="172"/>
              </w:trPr>
              <w:tc>
                <w:tcPr>
                  <w:tcW w:w="1412" w:type="dxa"/>
                  <w:vAlign w:val="center"/>
                </w:tcPr>
                <w:p w14:paraId="41F0B46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86" w:type="dxa"/>
                  <w:vAlign w:val="center"/>
                </w:tcPr>
                <w:p w14:paraId="4A455B23"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5" w:type="dxa"/>
                  <w:vAlign w:val="center"/>
                </w:tcPr>
                <w:p w14:paraId="61C61C63"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33DCCA47" w14:textId="77777777" w:rsidTr="0062695C">
              <w:trPr>
                <w:trHeight w:val="172"/>
              </w:trPr>
              <w:tc>
                <w:tcPr>
                  <w:tcW w:w="1412" w:type="dxa"/>
                  <w:vAlign w:val="center"/>
                </w:tcPr>
                <w:p w14:paraId="7F93CFA7"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386" w:type="dxa"/>
                  <w:vAlign w:val="center"/>
                </w:tcPr>
                <w:p w14:paraId="64924329"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5" w:type="dxa"/>
                  <w:vAlign w:val="center"/>
                </w:tcPr>
                <w:p w14:paraId="5A2761B9"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786E3514" w14:textId="77777777" w:rsidTr="0062695C">
              <w:trPr>
                <w:trHeight w:val="150"/>
              </w:trPr>
              <w:tc>
                <w:tcPr>
                  <w:tcW w:w="1412" w:type="dxa"/>
                  <w:vAlign w:val="center"/>
                </w:tcPr>
                <w:p w14:paraId="3848D7FD"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A04F95">
                    <w:rPr>
                      <w:rFonts w:eastAsia="Times New Roman"/>
                      <w:sz w:val="16"/>
                      <w:szCs w:val="16"/>
                      <w:lang w:val="en-US" w:eastAsia="fr-FR"/>
                    </w:rPr>
                    <w:t>(with</w:t>
                  </w:r>
                  <w:r>
                    <w:rPr>
                      <w:rFonts w:eastAsia="Times New Roman"/>
                      <w:sz w:val="16"/>
                      <w:szCs w:val="16"/>
                      <w:lang w:val="en-US" w:eastAsia="fr-FR"/>
                    </w:rPr>
                    <w:t xml:space="preserve"> </w:t>
                  </w:r>
                  <w:r w:rsidRPr="00A04F95">
                    <w:rPr>
                      <w:rFonts w:eastAsia="Times New Roman"/>
                      <w:sz w:val="16"/>
                      <w:szCs w:val="16"/>
                      <w:lang w:val="en-US" w:eastAsia="fr-FR"/>
                    </w:rPr>
                    <w:t>KONSERVAN P40)</w:t>
                  </w:r>
                </w:p>
              </w:tc>
              <w:tc>
                <w:tcPr>
                  <w:tcW w:w="1386" w:type="dxa"/>
                  <w:vAlign w:val="center"/>
                </w:tcPr>
                <w:p w14:paraId="5D92E8B7"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85" w:type="dxa"/>
                  <w:vAlign w:val="center"/>
                </w:tcPr>
                <w:p w14:paraId="67F68C38" w14:textId="77777777" w:rsidR="00043D54" w:rsidRDefault="00043D54" w:rsidP="000A2ED5">
                  <w:pPr>
                    <w:jc w:val="center"/>
                  </w:pPr>
                  <w:r w:rsidRPr="00544421">
                    <w:rPr>
                      <w:rFonts w:eastAsia="Times New Roman"/>
                      <w:sz w:val="16"/>
                      <w:szCs w:val="16"/>
                      <w:lang w:val="en-US" w:eastAsia="fr-FR"/>
                    </w:rPr>
                    <w:t>100</w:t>
                  </w:r>
                </w:p>
              </w:tc>
            </w:tr>
            <w:tr w:rsidR="00043D54" w14:paraId="3DF5076E" w14:textId="77777777" w:rsidTr="0062695C">
              <w:trPr>
                <w:trHeight w:val="150"/>
              </w:trPr>
              <w:tc>
                <w:tcPr>
                  <w:tcW w:w="1412" w:type="dxa"/>
                  <w:vAlign w:val="center"/>
                </w:tcPr>
                <w:p w14:paraId="36F74052"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w:t>
                  </w:r>
                  <w:r>
                    <w:rPr>
                      <w:rFonts w:eastAsia="Times New Roman"/>
                      <w:sz w:val="16"/>
                      <w:szCs w:val="16"/>
                      <w:lang w:val="en-US" w:eastAsia="fr-FR"/>
                    </w:rPr>
                    <w:t xml:space="preserve"> </w:t>
                  </w:r>
                  <w:r w:rsidRPr="00104A78">
                    <w:rPr>
                      <w:rFonts w:eastAsia="Times New Roman"/>
                      <w:sz w:val="16"/>
                      <w:szCs w:val="16"/>
                      <w:lang w:val="en-US" w:eastAsia="fr-FR"/>
                    </w:rPr>
                    <w:t>KONSERVAN P40)</w:t>
                  </w:r>
                </w:p>
              </w:tc>
              <w:tc>
                <w:tcPr>
                  <w:tcW w:w="1386" w:type="dxa"/>
                  <w:vAlign w:val="center"/>
                </w:tcPr>
                <w:p w14:paraId="466B4D99" w14:textId="77777777" w:rsidR="00043D54" w:rsidRPr="00651740" w:rsidRDefault="00043D54" w:rsidP="000A2ED5">
                  <w:pPr>
                    <w:jc w:val="center"/>
                    <w:rPr>
                      <w:rFonts w:eastAsia="Times New Roman"/>
                      <w:sz w:val="16"/>
                      <w:szCs w:val="16"/>
                      <w:lang w:val="en-US" w:eastAsia="fr-FR"/>
                    </w:rPr>
                  </w:pPr>
                  <w:r w:rsidRPr="00651740">
                    <w:rPr>
                      <w:rFonts w:eastAsia="Times New Roman"/>
                      <w:sz w:val="16"/>
                      <w:szCs w:val="16"/>
                      <w:lang w:val="en-US" w:eastAsia="fr-FR"/>
                    </w:rPr>
                    <w:t>100</w:t>
                  </w:r>
                </w:p>
              </w:tc>
              <w:tc>
                <w:tcPr>
                  <w:tcW w:w="1485" w:type="dxa"/>
                  <w:vAlign w:val="center"/>
                </w:tcPr>
                <w:p w14:paraId="1D8CCF2F" w14:textId="77777777" w:rsidR="00043D54" w:rsidRPr="00651740" w:rsidRDefault="00043D54" w:rsidP="000A2ED5">
                  <w:pPr>
                    <w:jc w:val="center"/>
                    <w:rPr>
                      <w:rFonts w:eastAsia="Times New Roman"/>
                      <w:sz w:val="16"/>
                      <w:szCs w:val="16"/>
                      <w:lang w:val="en-US" w:eastAsia="fr-FR"/>
                    </w:rPr>
                  </w:pPr>
                  <w:r w:rsidRPr="00651740">
                    <w:rPr>
                      <w:rFonts w:eastAsia="Times New Roman"/>
                      <w:sz w:val="16"/>
                      <w:szCs w:val="16"/>
                      <w:lang w:val="en-US" w:eastAsia="fr-FR"/>
                    </w:rPr>
                    <w:t>100</w:t>
                  </w:r>
                </w:p>
              </w:tc>
            </w:tr>
          </w:tbl>
          <w:p w14:paraId="7C2ADA21" w14:textId="77777777" w:rsidR="00043D54" w:rsidRPr="00104A78"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0169AC">
              <w:rPr>
                <w:sz w:val="16"/>
                <w:szCs w:val="16"/>
                <w:u w:val="single"/>
                <w:lang w:val="en-US" w:eastAsia="fr-FR"/>
              </w:rPr>
              <w:t xml:space="preserve">Mortality (%) against </w:t>
            </w:r>
            <w:r w:rsidRPr="00A04F95">
              <w:rPr>
                <w:i/>
                <w:sz w:val="16"/>
                <w:szCs w:val="16"/>
                <w:u w:val="single"/>
                <w:lang w:val="en-US" w:eastAsia="fr-FR"/>
              </w:rPr>
              <w:t>Hyalomma marginatum</w:t>
            </w:r>
          </w:p>
          <w:p w14:paraId="12FF15A8"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tbl>
            <w:tblPr>
              <w:tblStyle w:val="Grilledutableau"/>
              <w:tblpPr w:leftFromText="141" w:rightFromText="141" w:vertAnchor="text" w:horzAnchor="margin" w:tblpY="-72"/>
              <w:tblOverlap w:val="never"/>
              <w:tblW w:w="4220" w:type="dxa"/>
              <w:tblLayout w:type="fixed"/>
              <w:tblLook w:val="04A0" w:firstRow="1" w:lastRow="0" w:firstColumn="1" w:lastColumn="0" w:noHBand="0" w:noVBand="1"/>
            </w:tblPr>
            <w:tblGrid>
              <w:gridCol w:w="1554"/>
              <w:gridCol w:w="1203"/>
              <w:gridCol w:w="1463"/>
            </w:tblGrid>
            <w:tr w:rsidR="00043D54" w14:paraId="7E39AC51" w14:textId="77777777" w:rsidTr="0062695C">
              <w:trPr>
                <w:trHeight w:val="81"/>
              </w:trPr>
              <w:tc>
                <w:tcPr>
                  <w:tcW w:w="1554" w:type="dxa"/>
                  <w:vAlign w:val="center"/>
                </w:tcPr>
                <w:p w14:paraId="5EEE96A3"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03" w:type="dxa"/>
                </w:tcPr>
                <w:p w14:paraId="0215C56F"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463" w:type="dxa"/>
                  <w:vAlign w:val="center"/>
                </w:tcPr>
                <w:p w14:paraId="1843DB1D"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744095A2" w14:textId="77777777" w:rsidTr="0062695C">
              <w:trPr>
                <w:trHeight w:val="135"/>
              </w:trPr>
              <w:tc>
                <w:tcPr>
                  <w:tcW w:w="1554" w:type="dxa"/>
                  <w:vAlign w:val="center"/>
                </w:tcPr>
                <w:p w14:paraId="0594ACE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203" w:type="dxa"/>
                  <w:vAlign w:val="center"/>
                </w:tcPr>
                <w:p w14:paraId="33B97E45"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63" w:type="dxa"/>
                  <w:vAlign w:val="center"/>
                </w:tcPr>
                <w:p w14:paraId="6E2DF5EE"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1D501DF8" w14:textId="77777777" w:rsidTr="0062695C">
              <w:trPr>
                <w:trHeight w:val="135"/>
              </w:trPr>
              <w:tc>
                <w:tcPr>
                  <w:tcW w:w="1554" w:type="dxa"/>
                  <w:vAlign w:val="center"/>
                </w:tcPr>
                <w:p w14:paraId="6CB95086"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203" w:type="dxa"/>
                  <w:vAlign w:val="center"/>
                </w:tcPr>
                <w:p w14:paraId="1C531B72"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63" w:type="dxa"/>
                  <w:vAlign w:val="center"/>
                </w:tcPr>
                <w:p w14:paraId="3B509425"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7382F1C2" w14:textId="77777777" w:rsidTr="0062695C">
              <w:trPr>
                <w:trHeight w:val="118"/>
              </w:trPr>
              <w:tc>
                <w:tcPr>
                  <w:tcW w:w="1554" w:type="dxa"/>
                  <w:vAlign w:val="center"/>
                </w:tcPr>
                <w:p w14:paraId="259A745C"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203" w:type="dxa"/>
                  <w:vAlign w:val="center"/>
                </w:tcPr>
                <w:p w14:paraId="316EA8EB"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63" w:type="dxa"/>
                  <w:vAlign w:val="center"/>
                </w:tcPr>
                <w:p w14:paraId="7D52FB63" w14:textId="77777777" w:rsidR="00043D54" w:rsidRDefault="00043D54" w:rsidP="000A2ED5">
                  <w:pPr>
                    <w:jc w:val="center"/>
                  </w:pPr>
                  <w:r w:rsidRPr="00544421">
                    <w:rPr>
                      <w:rFonts w:eastAsia="Times New Roman"/>
                      <w:sz w:val="16"/>
                      <w:szCs w:val="16"/>
                      <w:lang w:val="en-US" w:eastAsia="fr-FR"/>
                    </w:rPr>
                    <w:t>100</w:t>
                  </w:r>
                </w:p>
              </w:tc>
            </w:tr>
            <w:tr w:rsidR="00043D54" w14:paraId="21CC6497" w14:textId="77777777" w:rsidTr="0062695C">
              <w:trPr>
                <w:trHeight w:val="118"/>
              </w:trPr>
              <w:tc>
                <w:tcPr>
                  <w:tcW w:w="1554" w:type="dxa"/>
                  <w:vAlign w:val="center"/>
                </w:tcPr>
                <w:p w14:paraId="018195CB"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203" w:type="dxa"/>
                  <w:vAlign w:val="center"/>
                </w:tcPr>
                <w:p w14:paraId="635C3907"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c>
                <w:tcPr>
                  <w:tcW w:w="1463" w:type="dxa"/>
                  <w:vAlign w:val="center"/>
                </w:tcPr>
                <w:p w14:paraId="6404A8CB"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r>
          </w:tbl>
          <w:p w14:paraId="393BBD76" w14:textId="77777777" w:rsidR="00043D54" w:rsidRDefault="00043D54" w:rsidP="000A2ED5">
            <w:pPr>
              <w:widowControl w:val="0"/>
              <w:kinsoku w:val="0"/>
              <w:overflowPunct w:val="0"/>
              <w:autoSpaceDE w:val="0"/>
              <w:autoSpaceDN w:val="0"/>
              <w:adjustRightInd w:val="0"/>
              <w:spacing w:before="1"/>
              <w:ind w:right="96"/>
              <w:rPr>
                <w:b/>
                <w:sz w:val="16"/>
                <w:szCs w:val="16"/>
                <w:lang w:val="en-US" w:eastAsia="fr-FR"/>
              </w:rPr>
            </w:pPr>
            <w:r w:rsidRPr="00DE048E">
              <w:rPr>
                <w:b/>
                <w:sz w:val="16"/>
                <w:szCs w:val="16"/>
                <w:lang w:val="en-US" w:eastAsia="fr-FR"/>
              </w:rPr>
              <w:t>M 4032 BIO</w:t>
            </w:r>
          </w:p>
          <w:p w14:paraId="43E03215" w14:textId="77777777" w:rsidR="00043D54" w:rsidRPr="00DE048E" w:rsidRDefault="00043D54" w:rsidP="000A2ED5">
            <w:pPr>
              <w:widowControl w:val="0"/>
              <w:kinsoku w:val="0"/>
              <w:overflowPunct w:val="0"/>
              <w:autoSpaceDE w:val="0"/>
              <w:autoSpaceDN w:val="0"/>
              <w:adjustRightInd w:val="0"/>
              <w:spacing w:before="1"/>
              <w:ind w:right="96"/>
              <w:rPr>
                <w:sz w:val="16"/>
                <w:szCs w:val="16"/>
                <w:u w:val="single"/>
                <w:lang w:val="en-US" w:eastAsia="fr-FR"/>
              </w:rPr>
            </w:pPr>
            <w:r w:rsidRPr="00DE048E">
              <w:rPr>
                <w:sz w:val="16"/>
                <w:szCs w:val="16"/>
                <w:u w:val="single"/>
                <w:lang w:val="en-US" w:eastAsia="fr-FR"/>
              </w:rPr>
              <w:t xml:space="preserve">Mortality (%) against </w:t>
            </w:r>
            <w:r w:rsidRPr="00DE048E">
              <w:rPr>
                <w:i/>
                <w:sz w:val="16"/>
                <w:szCs w:val="16"/>
                <w:u w:val="single"/>
                <w:lang w:val="en-US" w:eastAsia="fr-FR"/>
              </w:rPr>
              <w:t>Aedes aegypti</w:t>
            </w:r>
          </w:p>
          <w:p w14:paraId="0AEE1DC8"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86" w:type="dxa"/>
              <w:tblLayout w:type="fixed"/>
              <w:tblLook w:val="04A0" w:firstRow="1" w:lastRow="0" w:firstColumn="1" w:lastColumn="0" w:noHBand="0" w:noVBand="1"/>
            </w:tblPr>
            <w:tblGrid>
              <w:gridCol w:w="1554"/>
              <w:gridCol w:w="1259"/>
              <w:gridCol w:w="1473"/>
            </w:tblGrid>
            <w:tr w:rsidR="00043D54" w14:paraId="007313FA" w14:textId="77777777" w:rsidTr="0062695C">
              <w:trPr>
                <w:trHeight w:val="94"/>
              </w:trPr>
              <w:tc>
                <w:tcPr>
                  <w:tcW w:w="1554" w:type="dxa"/>
                  <w:vAlign w:val="center"/>
                </w:tcPr>
                <w:p w14:paraId="6BF94670"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59" w:type="dxa"/>
                </w:tcPr>
                <w:p w14:paraId="55102D26"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w:t>
                  </w:r>
                </w:p>
              </w:tc>
              <w:tc>
                <w:tcPr>
                  <w:tcW w:w="1473" w:type="dxa"/>
                  <w:vAlign w:val="center"/>
                </w:tcPr>
                <w:p w14:paraId="68A0EB6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250A1FB4" w14:textId="77777777" w:rsidTr="0062695C">
              <w:trPr>
                <w:trHeight w:val="155"/>
              </w:trPr>
              <w:tc>
                <w:tcPr>
                  <w:tcW w:w="1554" w:type="dxa"/>
                  <w:vAlign w:val="center"/>
                </w:tcPr>
                <w:p w14:paraId="59D21D95"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259" w:type="dxa"/>
                  <w:vAlign w:val="center"/>
                </w:tcPr>
                <w:p w14:paraId="6CC5CD12"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73" w:type="dxa"/>
                  <w:vAlign w:val="center"/>
                </w:tcPr>
                <w:p w14:paraId="7B591F13"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4938CFA8" w14:textId="77777777" w:rsidTr="0062695C">
              <w:trPr>
                <w:trHeight w:val="155"/>
              </w:trPr>
              <w:tc>
                <w:tcPr>
                  <w:tcW w:w="1554" w:type="dxa"/>
                  <w:vAlign w:val="center"/>
                </w:tcPr>
                <w:p w14:paraId="106F035A"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259" w:type="dxa"/>
                  <w:vAlign w:val="center"/>
                </w:tcPr>
                <w:p w14:paraId="0DE047B3"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73" w:type="dxa"/>
                  <w:vAlign w:val="center"/>
                </w:tcPr>
                <w:p w14:paraId="702B53C0"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27FAFCB3" w14:textId="77777777" w:rsidTr="0062695C">
              <w:trPr>
                <w:trHeight w:val="136"/>
              </w:trPr>
              <w:tc>
                <w:tcPr>
                  <w:tcW w:w="1554" w:type="dxa"/>
                  <w:vAlign w:val="center"/>
                </w:tcPr>
                <w:p w14:paraId="238330E2"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259" w:type="dxa"/>
                  <w:vAlign w:val="center"/>
                </w:tcPr>
                <w:p w14:paraId="7AF70133" w14:textId="77777777" w:rsidR="00043D54" w:rsidRPr="00544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100</w:t>
                  </w:r>
                </w:p>
              </w:tc>
              <w:tc>
                <w:tcPr>
                  <w:tcW w:w="1473" w:type="dxa"/>
                  <w:vAlign w:val="center"/>
                </w:tcPr>
                <w:p w14:paraId="70F5FD15" w14:textId="77777777" w:rsidR="00043D54" w:rsidRDefault="00043D54" w:rsidP="000A2ED5">
                  <w:pPr>
                    <w:jc w:val="center"/>
                  </w:pPr>
                  <w:r w:rsidRPr="00544421">
                    <w:rPr>
                      <w:rFonts w:eastAsia="Times New Roman"/>
                      <w:sz w:val="16"/>
                      <w:szCs w:val="16"/>
                      <w:lang w:val="en-US" w:eastAsia="fr-FR"/>
                    </w:rPr>
                    <w:t>100</w:t>
                  </w:r>
                </w:p>
              </w:tc>
            </w:tr>
            <w:tr w:rsidR="00043D54" w14:paraId="43A3D680" w14:textId="77777777" w:rsidTr="0062695C">
              <w:trPr>
                <w:trHeight w:val="176"/>
              </w:trPr>
              <w:tc>
                <w:tcPr>
                  <w:tcW w:w="1554" w:type="dxa"/>
                  <w:vAlign w:val="center"/>
                </w:tcPr>
                <w:p w14:paraId="62BD326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259" w:type="dxa"/>
                  <w:vAlign w:val="center"/>
                </w:tcPr>
                <w:p w14:paraId="0F443972"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c>
                <w:tcPr>
                  <w:tcW w:w="1473" w:type="dxa"/>
                  <w:vAlign w:val="center"/>
                </w:tcPr>
                <w:p w14:paraId="475C8695"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r>
          </w:tbl>
          <w:p w14:paraId="7F68B434"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6ED62892"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p>
        </w:tc>
        <w:tc>
          <w:tcPr>
            <w:tcW w:w="383" w:type="pct"/>
            <w:tcBorders>
              <w:top w:val="single" w:sz="5" w:space="0" w:color="000000"/>
              <w:left w:val="single" w:sz="5" w:space="0" w:color="000000"/>
              <w:bottom w:val="single" w:sz="5" w:space="0" w:color="000000"/>
              <w:right w:val="single" w:sz="4" w:space="0" w:color="000000"/>
            </w:tcBorders>
          </w:tcPr>
          <w:p w14:paraId="28DF68A5" w14:textId="77777777" w:rsidR="00043D54" w:rsidRPr="000169AC" w:rsidRDefault="00043D54" w:rsidP="000A2ED5">
            <w:pPr>
              <w:widowControl w:val="0"/>
              <w:kinsoku w:val="0"/>
              <w:overflowPunct w:val="0"/>
              <w:autoSpaceDE w:val="0"/>
              <w:autoSpaceDN w:val="0"/>
              <w:adjustRightInd w:val="0"/>
              <w:spacing w:before="1"/>
              <w:ind w:left="62" w:right="96"/>
              <w:rPr>
                <w:sz w:val="16"/>
                <w:szCs w:val="16"/>
                <w:lang w:val="en-US" w:eastAsia="fr-FR"/>
              </w:rPr>
            </w:pPr>
          </w:p>
        </w:tc>
      </w:tr>
      <w:tr w:rsidR="00214092" w:rsidRPr="00935D36" w14:paraId="1F9D6B31" w14:textId="77777777" w:rsidTr="00CB635C">
        <w:trPr>
          <w:trHeight w:hRule="exact" w:val="8653"/>
          <w:tblHeader/>
        </w:trPr>
        <w:tc>
          <w:tcPr>
            <w:tcW w:w="287" w:type="pct"/>
            <w:tcBorders>
              <w:top w:val="single" w:sz="5" w:space="0" w:color="000000"/>
              <w:left w:val="single" w:sz="4" w:space="0" w:color="000000"/>
              <w:bottom w:val="single" w:sz="5" w:space="0" w:color="000000"/>
              <w:right w:val="single" w:sz="5" w:space="0" w:color="000000"/>
            </w:tcBorders>
          </w:tcPr>
          <w:p w14:paraId="2702854D"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p>
        </w:tc>
        <w:tc>
          <w:tcPr>
            <w:tcW w:w="295" w:type="pct"/>
            <w:tcBorders>
              <w:top w:val="single" w:sz="5" w:space="0" w:color="000000"/>
              <w:left w:val="single" w:sz="5" w:space="0" w:color="000000"/>
              <w:bottom w:val="single" w:sz="5" w:space="0" w:color="000000"/>
              <w:right w:val="single" w:sz="5" w:space="0" w:color="000000"/>
            </w:tcBorders>
          </w:tcPr>
          <w:p w14:paraId="26C0A215"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p>
        </w:tc>
        <w:tc>
          <w:tcPr>
            <w:tcW w:w="349" w:type="pct"/>
            <w:tcBorders>
              <w:top w:val="single" w:sz="5" w:space="0" w:color="000000"/>
              <w:left w:val="single" w:sz="5" w:space="0" w:color="000000"/>
              <w:bottom w:val="single" w:sz="5" w:space="0" w:color="000000"/>
              <w:right w:val="single" w:sz="5" w:space="0" w:color="000000"/>
            </w:tcBorders>
          </w:tcPr>
          <w:p w14:paraId="4716C191" w14:textId="77777777" w:rsidR="00043D54" w:rsidRDefault="00043D54" w:rsidP="000A2ED5">
            <w:pPr>
              <w:widowControl w:val="0"/>
              <w:kinsoku w:val="0"/>
              <w:overflowPunct w:val="0"/>
              <w:autoSpaceDE w:val="0"/>
              <w:autoSpaceDN w:val="0"/>
              <w:adjustRightInd w:val="0"/>
              <w:spacing w:before="1"/>
              <w:ind w:left="62" w:right="120"/>
              <w:rPr>
                <w:sz w:val="16"/>
                <w:szCs w:val="16"/>
                <w:lang w:val="en-US" w:eastAsia="fr-FR"/>
              </w:rPr>
            </w:pPr>
          </w:p>
        </w:tc>
        <w:tc>
          <w:tcPr>
            <w:tcW w:w="480" w:type="pct"/>
            <w:tcBorders>
              <w:top w:val="single" w:sz="5" w:space="0" w:color="000000"/>
              <w:left w:val="single" w:sz="5" w:space="0" w:color="000000"/>
              <w:bottom w:val="single" w:sz="5" w:space="0" w:color="000000"/>
              <w:right w:val="single" w:sz="5" w:space="0" w:color="000000"/>
            </w:tcBorders>
          </w:tcPr>
          <w:p w14:paraId="4F0CAB85"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341CF0F9"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55554A43"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440EC2F5" w14:textId="77777777" w:rsidR="00043D54" w:rsidRPr="00DE048E"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DE048E">
              <w:rPr>
                <w:sz w:val="16"/>
                <w:szCs w:val="16"/>
                <w:u w:val="single"/>
                <w:lang w:val="en-US" w:eastAsia="fr-FR"/>
              </w:rPr>
              <w:t xml:space="preserve">Mortality (%) against </w:t>
            </w:r>
            <w:r w:rsidRPr="00DE048E">
              <w:rPr>
                <w:i/>
                <w:sz w:val="16"/>
                <w:szCs w:val="16"/>
                <w:u w:val="single"/>
                <w:lang w:val="en-US" w:eastAsia="fr-FR"/>
              </w:rPr>
              <w:t>Culex quinquefasciatus</w:t>
            </w:r>
          </w:p>
          <w:p w14:paraId="055A09F3"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tbl>
            <w:tblPr>
              <w:tblStyle w:val="Grilledutableau"/>
              <w:tblpPr w:leftFromText="141" w:rightFromText="141" w:vertAnchor="text" w:horzAnchor="margin" w:tblpY="-72"/>
              <w:tblOverlap w:val="never"/>
              <w:tblW w:w="4246" w:type="dxa"/>
              <w:tblLayout w:type="fixed"/>
              <w:tblLook w:val="04A0" w:firstRow="1" w:lastRow="0" w:firstColumn="1" w:lastColumn="0" w:noHBand="0" w:noVBand="1"/>
            </w:tblPr>
            <w:tblGrid>
              <w:gridCol w:w="1554"/>
              <w:gridCol w:w="1233"/>
              <w:gridCol w:w="1459"/>
            </w:tblGrid>
            <w:tr w:rsidR="00043D54" w14:paraId="70A9F89C" w14:textId="77777777" w:rsidTr="0062695C">
              <w:trPr>
                <w:trHeight w:val="130"/>
              </w:trPr>
              <w:tc>
                <w:tcPr>
                  <w:tcW w:w="1554" w:type="dxa"/>
                  <w:vAlign w:val="center"/>
                </w:tcPr>
                <w:p w14:paraId="6A3C53B1"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33" w:type="dxa"/>
                </w:tcPr>
                <w:p w14:paraId="276391C8"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w:t>
                  </w:r>
                </w:p>
              </w:tc>
              <w:tc>
                <w:tcPr>
                  <w:tcW w:w="1459" w:type="dxa"/>
                  <w:vAlign w:val="center"/>
                </w:tcPr>
                <w:p w14:paraId="31DC6F6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6A1BE479" w14:textId="77777777" w:rsidTr="0062695C">
              <w:trPr>
                <w:trHeight w:val="214"/>
              </w:trPr>
              <w:tc>
                <w:tcPr>
                  <w:tcW w:w="1554" w:type="dxa"/>
                  <w:vAlign w:val="center"/>
                </w:tcPr>
                <w:p w14:paraId="43B37C1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233" w:type="dxa"/>
                  <w:vAlign w:val="center"/>
                </w:tcPr>
                <w:p w14:paraId="57AC95A2"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9" w:type="dxa"/>
                  <w:vAlign w:val="center"/>
                </w:tcPr>
                <w:p w14:paraId="12F55DC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w:t>
                  </w:r>
                </w:p>
              </w:tc>
            </w:tr>
            <w:tr w:rsidR="00043D54" w14:paraId="2BC1C3C9" w14:textId="77777777" w:rsidTr="0062695C">
              <w:trPr>
                <w:trHeight w:val="214"/>
              </w:trPr>
              <w:tc>
                <w:tcPr>
                  <w:tcW w:w="1554" w:type="dxa"/>
                  <w:vAlign w:val="center"/>
                </w:tcPr>
                <w:p w14:paraId="4B18EAD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233" w:type="dxa"/>
                  <w:vAlign w:val="center"/>
                </w:tcPr>
                <w:p w14:paraId="15F64819"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9" w:type="dxa"/>
                  <w:vAlign w:val="center"/>
                </w:tcPr>
                <w:p w14:paraId="2438A29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w:t>
                  </w:r>
                </w:p>
              </w:tc>
            </w:tr>
            <w:tr w:rsidR="00043D54" w14:paraId="16340662" w14:textId="77777777" w:rsidTr="0062695C">
              <w:trPr>
                <w:trHeight w:val="188"/>
              </w:trPr>
              <w:tc>
                <w:tcPr>
                  <w:tcW w:w="1554" w:type="dxa"/>
                  <w:vAlign w:val="center"/>
                </w:tcPr>
                <w:p w14:paraId="4380BC74"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233" w:type="dxa"/>
                  <w:vAlign w:val="center"/>
                </w:tcPr>
                <w:p w14:paraId="3CCA7E17" w14:textId="77777777" w:rsidR="00043D54" w:rsidRPr="00544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100</w:t>
                  </w:r>
                </w:p>
              </w:tc>
              <w:tc>
                <w:tcPr>
                  <w:tcW w:w="1459" w:type="dxa"/>
                  <w:vAlign w:val="center"/>
                </w:tcPr>
                <w:p w14:paraId="3F540AED" w14:textId="77777777" w:rsidR="00043D54" w:rsidRDefault="00043D54" w:rsidP="000A2ED5">
                  <w:pPr>
                    <w:jc w:val="center"/>
                  </w:pPr>
                  <w:r w:rsidRPr="00544421">
                    <w:rPr>
                      <w:rFonts w:eastAsia="Times New Roman"/>
                      <w:sz w:val="16"/>
                      <w:szCs w:val="16"/>
                      <w:lang w:val="en-US" w:eastAsia="fr-FR"/>
                    </w:rPr>
                    <w:t>100</w:t>
                  </w:r>
                </w:p>
              </w:tc>
            </w:tr>
            <w:tr w:rsidR="00043D54" w14:paraId="5CCA2B5E" w14:textId="77777777" w:rsidTr="0062695C">
              <w:trPr>
                <w:trHeight w:val="188"/>
              </w:trPr>
              <w:tc>
                <w:tcPr>
                  <w:tcW w:w="1554" w:type="dxa"/>
                  <w:vAlign w:val="center"/>
                </w:tcPr>
                <w:p w14:paraId="64E5A0B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233" w:type="dxa"/>
                  <w:vAlign w:val="center"/>
                </w:tcPr>
                <w:p w14:paraId="585442E8"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c>
                <w:tcPr>
                  <w:tcW w:w="1459" w:type="dxa"/>
                  <w:vAlign w:val="center"/>
                </w:tcPr>
                <w:p w14:paraId="3397ACBA" w14:textId="77777777" w:rsidR="00043D54" w:rsidRPr="00104A78" w:rsidRDefault="00043D54" w:rsidP="000A2ED5">
                  <w:pPr>
                    <w:jc w:val="center"/>
                    <w:rPr>
                      <w:rFonts w:eastAsia="Times New Roman"/>
                      <w:sz w:val="16"/>
                      <w:szCs w:val="16"/>
                      <w:lang w:val="en-US" w:eastAsia="fr-FR"/>
                    </w:rPr>
                  </w:pPr>
                  <w:r w:rsidRPr="00104A78">
                    <w:rPr>
                      <w:rFonts w:eastAsia="Times New Roman"/>
                      <w:sz w:val="16"/>
                      <w:szCs w:val="16"/>
                      <w:lang w:val="en-US" w:eastAsia="fr-FR"/>
                    </w:rPr>
                    <w:t>100</w:t>
                  </w:r>
                </w:p>
              </w:tc>
            </w:tr>
          </w:tbl>
          <w:p w14:paraId="52EEA025" w14:textId="77777777" w:rsidR="00043D54" w:rsidRPr="00104A78" w:rsidRDefault="00043D54" w:rsidP="000A2ED5">
            <w:pPr>
              <w:widowControl w:val="0"/>
              <w:kinsoku w:val="0"/>
              <w:overflowPunct w:val="0"/>
              <w:autoSpaceDE w:val="0"/>
              <w:autoSpaceDN w:val="0"/>
              <w:adjustRightInd w:val="0"/>
              <w:spacing w:before="1"/>
              <w:ind w:left="62" w:right="96"/>
              <w:rPr>
                <w:i/>
                <w:sz w:val="16"/>
                <w:szCs w:val="16"/>
                <w:u w:val="single"/>
                <w:lang w:val="en-US" w:eastAsia="fr-FR"/>
              </w:rPr>
            </w:pPr>
            <w:r w:rsidRPr="00DE048E">
              <w:rPr>
                <w:sz w:val="16"/>
                <w:szCs w:val="16"/>
                <w:u w:val="single"/>
                <w:lang w:val="en-US" w:eastAsia="fr-FR"/>
              </w:rPr>
              <w:t xml:space="preserve">Mortality (%) against </w:t>
            </w:r>
            <w:r w:rsidRPr="00DE048E">
              <w:rPr>
                <w:i/>
                <w:sz w:val="16"/>
                <w:szCs w:val="16"/>
                <w:u w:val="single"/>
                <w:lang w:val="en-US" w:eastAsia="fr-FR"/>
              </w:rPr>
              <w:t>Anopheles gambiae</w:t>
            </w:r>
          </w:p>
          <w:p w14:paraId="278293F8"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42" w:type="dxa"/>
              <w:tblLayout w:type="fixed"/>
              <w:tblLook w:val="04A0" w:firstRow="1" w:lastRow="0" w:firstColumn="1" w:lastColumn="0" w:noHBand="0" w:noVBand="1"/>
            </w:tblPr>
            <w:tblGrid>
              <w:gridCol w:w="1554"/>
              <w:gridCol w:w="1230"/>
              <w:gridCol w:w="1458"/>
            </w:tblGrid>
            <w:tr w:rsidR="00043D54" w14:paraId="05A7FACE" w14:textId="77777777" w:rsidTr="0062695C">
              <w:trPr>
                <w:trHeight w:val="122"/>
              </w:trPr>
              <w:tc>
                <w:tcPr>
                  <w:tcW w:w="1554" w:type="dxa"/>
                  <w:vAlign w:val="center"/>
                </w:tcPr>
                <w:p w14:paraId="5773537B"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30" w:type="dxa"/>
                </w:tcPr>
                <w:p w14:paraId="7E566CF9"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Kd (%)</w:t>
                  </w:r>
                </w:p>
              </w:tc>
              <w:tc>
                <w:tcPr>
                  <w:tcW w:w="1458" w:type="dxa"/>
                  <w:vAlign w:val="center"/>
                </w:tcPr>
                <w:p w14:paraId="549F7DBF"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1CBD4715" w14:textId="77777777" w:rsidTr="0062695C">
              <w:trPr>
                <w:trHeight w:val="203"/>
              </w:trPr>
              <w:tc>
                <w:tcPr>
                  <w:tcW w:w="1554" w:type="dxa"/>
                  <w:vAlign w:val="center"/>
                </w:tcPr>
                <w:p w14:paraId="184D7253"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230" w:type="dxa"/>
                  <w:vAlign w:val="center"/>
                </w:tcPr>
                <w:p w14:paraId="6E27AA8C"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8" w:type="dxa"/>
                  <w:vAlign w:val="center"/>
                </w:tcPr>
                <w:p w14:paraId="02C6B93F"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45226506" w14:textId="77777777" w:rsidTr="0062695C">
              <w:trPr>
                <w:trHeight w:val="203"/>
              </w:trPr>
              <w:tc>
                <w:tcPr>
                  <w:tcW w:w="1554" w:type="dxa"/>
                  <w:vAlign w:val="center"/>
                </w:tcPr>
                <w:p w14:paraId="245CB604"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230" w:type="dxa"/>
                  <w:vAlign w:val="center"/>
                </w:tcPr>
                <w:p w14:paraId="13BF8994"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58" w:type="dxa"/>
                  <w:vAlign w:val="center"/>
                </w:tcPr>
                <w:p w14:paraId="360DA93D"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w:t>
                  </w:r>
                  <w:r>
                    <w:rPr>
                      <w:rFonts w:eastAsia="Times New Roman"/>
                      <w:sz w:val="16"/>
                      <w:szCs w:val="16"/>
                      <w:lang w:val="en-US" w:eastAsia="fr-FR"/>
                    </w:rPr>
                    <w:t>2</w:t>
                  </w:r>
                </w:p>
              </w:tc>
            </w:tr>
            <w:tr w:rsidR="00043D54" w14:paraId="7A32D8BB" w14:textId="77777777" w:rsidTr="0062695C">
              <w:trPr>
                <w:trHeight w:val="177"/>
              </w:trPr>
              <w:tc>
                <w:tcPr>
                  <w:tcW w:w="1554" w:type="dxa"/>
                  <w:vAlign w:val="center"/>
                </w:tcPr>
                <w:p w14:paraId="538A652E"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230" w:type="dxa"/>
                  <w:vAlign w:val="center"/>
                </w:tcPr>
                <w:p w14:paraId="7F5872EB" w14:textId="77777777" w:rsidR="00043D54" w:rsidRPr="00544421" w:rsidRDefault="00043D54" w:rsidP="000A2ED5">
                  <w:pPr>
                    <w:jc w:val="center"/>
                    <w:rPr>
                      <w:rFonts w:eastAsia="Times New Roman"/>
                      <w:sz w:val="16"/>
                      <w:szCs w:val="16"/>
                      <w:lang w:val="en-US" w:eastAsia="fr-FR"/>
                    </w:rPr>
                  </w:pPr>
                  <w:r w:rsidRPr="00041421">
                    <w:rPr>
                      <w:rFonts w:eastAsia="Times New Roman"/>
                      <w:sz w:val="16"/>
                      <w:szCs w:val="16"/>
                      <w:lang w:val="en-US" w:eastAsia="fr-FR"/>
                    </w:rPr>
                    <w:t>100</w:t>
                  </w:r>
                </w:p>
              </w:tc>
              <w:tc>
                <w:tcPr>
                  <w:tcW w:w="1458" w:type="dxa"/>
                  <w:vAlign w:val="center"/>
                </w:tcPr>
                <w:p w14:paraId="7F3DA012" w14:textId="77777777" w:rsidR="00043D54" w:rsidRDefault="00043D54" w:rsidP="000A2ED5">
                  <w:pPr>
                    <w:jc w:val="center"/>
                  </w:pPr>
                  <w:r w:rsidRPr="00544421">
                    <w:rPr>
                      <w:rFonts w:eastAsia="Times New Roman"/>
                      <w:sz w:val="16"/>
                      <w:szCs w:val="16"/>
                      <w:lang w:val="en-US" w:eastAsia="fr-FR"/>
                    </w:rPr>
                    <w:t>100</w:t>
                  </w:r>
                </w:p>
              </w:tc>
            </w:tr>
            <w:tr w:rsidR="00043D54" w14:paraId="6132D56D" w14:textId="77777777" w:rsidTr="0062695C">
              <w:trPr>
                <w:trHeight w:val="177"/>
              </w:trPr>
              <w:tc>
                <w:tcPr>
                  <w:tcW w:w="1554" w:type="dxa"/>
                  <w:vAlign w:val="center"/>
                </w:tcPr>
                <w:p w14:paraId="0BB18A6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230" w:type="dxa"/>
                  <w:vAlign w:val="center"/>
                </w:tcPr>
                <w:p w14:paraId="35184141" w14:textId="77777777" w:rsidR="00043D54" w:rsidRPr="00041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58" w:type="dxa"/>
                  <w:vAlign w:val="center"/>
                </w:tcPr>
                <w:p w14:paraId="7E8C234A"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r>
          </w:tbl>
          <w:p w14:paraId="7632A710" w14:textId="77777777" w:rsidR="00043D54" w:rsidRPr="00DE048E"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DE048E">
              <w:rPr>
                <w:sz w:val="16"/>
                <w:szCs w:val="16"/>
                <w:u w:val="single"/>
                <w:lang w:val="en-US" w:eastAsia="fr-FR"/>
              </w:rPr>
              <w:t xml:space="preserve">Mortality (%) against </w:t>
            </w:r>
            <w:r w:rsidRPr="00A04F95">
              <w:rPr>
                <w:i/>
                <w:sz w:val="16"/>
                <w:szCs w:val="16"/>
                <w:u w:val="single"/>
                <w:lang w:val="en-US" w:eastAsia="fr-FR"/>
              </w:rPr>
              <w:t>Ixodes ricinus</w:t>
            </w:r>
          </w:p>
          <w:p w14:paraId="1040034E"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270" w:type="dxa"/>
              <w:tblLayout w:type="fixed"/>
              <w:tblLook w:val="04A0" w:firstRow="1" w:lastRow="0" w:firstColumn="1" w:lastColumn="0" w:noHBand="0" w:noVBand="1"/>
            </w:tblPr>
            <w:tblGrid>
              <w:gridCol w:w="1554"/>
              <w:gridCol w:w="1236"/>
              <w:gridCol w:w="1480"/>
            </w:tblGrid>
            <w:tr w:rsidR="00043D54" w14:paraId="7100F170" w14:textId="77777777" w:rsidTr="0062695C">
              <w:trPr>
                <w:trHeight w:val="117"/>
              </w:trPr>
              <w:tc>
                <w:tcPr>
                  <w:tcW w:w="1554" w:type="dxa"/>
                  <w:vAlign w:val="center"/>
                </w:tcPr>
                <w:p w14:paraId="02CB8FCC"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36" w:type="dxa"/>
                </w:tcPr>
                <w:p w14:paraId="56582B06"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480" w:type="dxa"/>
                  <w:vAlign w:val="center"/>
                </w:tcPr>
                <w:p w14:paraId="0F775B94"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001BAD01" w14:textId="77777777" w:rsidTr="0062695C">
              <w:trPr>
                <w:trHeight w:val="193"/>
              </w:trPr>
              <w:tc>
                <w:tcPr>
                  <w:tcW w:w="1554" w:type="dxa"/>
                  <w:vAlign w:val="center"/>
                </w:tcPr>
                <w:p w14:paraId="4C3B4A2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236" w:type="dxa"/>
                  <w:vAlign w:val="center"/>
                </w:tcPr>
                <w:p w14:paraId="199791F5"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0" w:type="dxa"/>
                  <w:vAlign w:val="center"/>
                </w:tcPr>
                <w:p w14:paraId="66C71FC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5003EFCF" w14:textId="77777777" w:rsidTr="0062695C">
              <w:trPr>
                <w:trHeight w:val="193"/>
              </w:trPr>
              <w:tc>
                <w:tcPr>
                  <w:tcW w:w="1554" w:type="dxa"/>
                  <w:vAlign w:val="center"/>
                </w:tcPr>
                <w:p w14:paraId="40C8B55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236" w:type="dxa"/>
                  <w:vAlign w:val="center"/>
                </w:tcPr>
                <w:p w14:paraId="6EE08F82"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80" w:type="dxa"/>
                  <w:vAlign w:val="center"/>
                </w:tcPr>
                <w:p w14:paraId="37EE6776"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7B105947" w14:textId="77777777" w:rsidTr="0062695C">
              <w:trPr>
                <w:trHeight w:val="169"/>
              </w:trPr>
              <w:tc>
                <w:tcPr>
                  <w:tcW w:w="1554" w:type="dxa"/>
                  <w:vAlign w:val="center"/>
                </w:tcPr>
                <w:p w14:paraId="4213BF27"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236" w:type="dxa"/>
                  <w:vAlign w:val="center"/>
                </w:tcPr>
                <w:p w14:paraId="0A9904AD"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80" w:type="dxa"/>
                  <w:vAlign w:val="center"/>
                </w:tcPr>
                <w:p w14:paraId="2B551B98" w14:textId="77777777" w:rsidR="00043D54" w:rsidRDefault="00043D54" w:rsidP="000A2ED5">
                  <w:pPr>
                    <w:jc w:val="center"/>
                  </w:pPr>
                  <w:r w:rsidRPr="00544421">
                    <w:rPr>
                      <w:rFonts w:eastAsia="Times New Roman"/>
                      <w:sz w:val="16"/>
                      <w:szCs w:val="16"/>
                      <w:lang w:val="en-US" w:eastAsia="fr-FR"/>
                    </w:rPr>
                    <w:t>100</w:t>
                  </w:r>
                </w:p>
              </w:tc>
            </w:tr>
            <w:tr w:rsidR="00043D54" w14:paraId="24C2E78D" w14:textId="77777777" w:rsidTr="0062695C">
              <w:trPr>
                <w:trHeight w:val="169"/>
              </w:trPr>
              <w:tc>
                <w:tcPr>
                  <w:tcW w:w="1554" w:type="dxa"/>
                  <w:vAlign w:val="center"/>
                </w:tcPr>
                <w:p w14:paraId="3D3DE870"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S4 </w:t>
                  </w:r>
                  <w:r w:rsidRPr="00104A78">
                    <w:rPr>
                      <w:rFonts w:eastAsia="Times New Roman"/>
                      <w:sz w:val="16"/>
                      <w:szCs w:val="16"/>
                      <w:lang w:val="en-US" w:eastAsia="fr-FR"/>
                    </w:rPr>
                    <w:t>(with KONSERVAN P40)</w:t>
                  </w:r>
                </w:p>
              </w:tc>
              <w:tc>
                <w:tcPr>
                  <w:tcW w:w="1236" w:type="dxa"/>
                  <w:vAlign w:val="center"/>
                </w:tcPr>
                <w:p w14:paraId="0B0ADD0B" w14:textId="77777777" w:rsidR="00043D54"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480" w:type="dxa"/>
                  <w:vAlign w:val="center"/>
                </w:tcPr>
                <w:p w14:paraId="3ACEA5FE"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r>
          </w:tbl>
          <w:p w14:paraId="6439E3BD"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BE2A97F"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618D2CD3"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FFD83A0"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BAF7D5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66797B7"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F343B05"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1C90C1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8E220C1"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260F67C1"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80C1036"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1D6AAD4"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63645E3B"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C7FE7C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1EACDA6"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7E040C8"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1220CA6"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224C2DE6"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5F89921E"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BB76044"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4F4E29B"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1A5F5E0"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6D67A9A"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D2A32D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6EC8A11"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B79779C"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DEE4F7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A6AB5F5"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AD36745"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B2DB828"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43FE9433" w14:textId="77777777" w:rsidR="00043D54" w:rsidRPr="00DE048E"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DE048E">
              <w:rPr>
                <w:sz w:val="16"/>
                <w:szCs w:val="16"/>
                <w:lang w:val="en-US" w:eastAsia="fr-FR"/>
              </w:rPr>
              <w:t xml:space="preserve">The textile treated with Permethrin showed a sufficient efficacy against </w:t>
            </w:r>
            <w:r w:rsidRPr="00DE048E">
              <w:rPr>
                <w:i/>
                <w:sz w:val="16"/>
                <w:szCs w:val="16"/>
                <w:lang w:val="en-US" w:eastAsia="fr-FR"/>
              </w:rPr>
              <w:t>Aedes aegypti</w:t>
            </w:r>
            <w:r w:rsidRPr="00DE048E">
              <w:rPr>
                <w:sz w:val="16"/>
                <w:szCs w:val="16"/>
                <w:lang w:val="en-US" w:eastAsia="fr-FR"/>
              </w:rPr>
              <w:t xml:space="preserve">, </w:t>
            </w:r>
            <w:r w:rsidRPr="00DE048E">
              <w:rPr>
                <w:i/>
                <w:sz w:val="16"/>
                <w:szCs w:val="16"/>
                <w:lang w:val="en-US" w:eastAsia="fr-FR"/>
              </w:rPr>
              <w:t>Culex quinquefasciatus</w:t>
            </w:r>
            <w:r w:rsidRPr="00DE048E">
              <w:rPr>
                <w:sz w:val="16"/>
                <w:szCs w:val="16"/>
                <w:lang w:val="en-US" w:eastAsia="fr-FR"/>
              </w:rPr>
              <w:t xml:space="preserve"> and </w:t>
            </w:r>
            <w:r w:rsidRPr="00DE048E">
              <w:rPr>
                <w:i/>
                <w:iCs/>
                <w:sz w:val="16"/>
                <w:szCs w:val="16"/>
                <w:lang w:val="en-US" w:eastAsia="fr-FR"/>
              </w:rPr>
              <w:t>Anopheles gambiae</w:t>
            </w:r>
            <w:r w:rsidRPr="00DE048E">
              <w:rPr>
                <w:iCs/>
                <w:sz w:val="16"/>
                <w:szCs w:val="16"/>
                <w:lang w:val="en-US" w:eastAsia="fr-FR"/>
              </w:rPr>
              <w:t>,</w:t>
            </w:r>
            <w:r w:rsidRPr="00DE048E">
              <w:rPr>
                <w:i/>
                <w:iCs/>
                <w:sz w:val="16"/>
                <w:szCs w:val="16"/>
                <w:lang w:val="en-US" w:eastAsia="fr-FR"/>
              </w:rPr>
              <w:t xml:space="preserve"> </w:t>
            </w:r>
            <w:r w:rsidRPr="00DE048E">
              <w:rPr>
                <w:sz w:val="16"/>
                <w:szCs w:val="16"/>
                <w:lang w:val="en-US" w:eastAsia="fr-FR"/>
              </w:rPr>
              <w:t>(&gt; 80%) according to the criteria of TNsG PT 18</w:t>
            </w:r>
          </w:p>
          <w:p w14:paraId="18882ED0" w14:textId="77777777" w:rsidR="00043D54" w:rsidRPr="00DE048E"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B78A393" w14:textId="77777777" w:rsidR="00043D54" w:rsidRPr="00DE048E"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1E281938" w14:textId="77777777" w:rsidR="00043D54" w:rsidRPr="00DE048E"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35C3285" w14:textId="77777777" w:rsidR="00043D54" w:rsidRPr="00DE048E"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DE048E">
              <w:rPr>
                <w:sz w:val="16"/>
                <w:szCs w:val="16"/>
                <w:lang w:val="en-US" w:eastAsia="fr-FR"/>
              </w:rPr>
              <w:t>This study was considered as a key data</w:t>
            </w:r>
          </w:p>
          <w:p w14:paraId="030ABC23"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4DE03772"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p>
        </w:tc>
        <w:tc>
          <w:tcPr>
            <w:tcW w:w="383" w:type="pct"/>
            <w:tcBorders>
              <w:top w:val="single" w:sz="5" w:space="0" w:color="000000"/>
              <w:left w:val="single" w:sz="5" w:space="0" w:color="000000"/>
              <w:bottom w:val="single" w:sz="5" w:space="0" w:color="000000"/>
              <w:right w:val="single" w:sz="4" w:space="0" w:color="000000"/>
            </w:tcBorders>
          </w:tcPr>
          <w:p w14:paraId="2DBBFB1E" w14:textId="77777777" w:rsidR="00043D54" w:rsidRPr="000169AC" w:rsidRDefault="00043D54" w:rsidP="000A2ED5">
            <w:pPr>
              <w:widowControl w:val="0"/>
              <w:kinsoku w:val="0"/>
              <w:overflowPunct w:val="0"/>
              <w:autoSpaceDE w:val="0"/>
              <w:autoSpaceDN w:val="0"/>
              <w:adjustRightInd w:val="0"/>
              <w:spacing w:before="1"/>
              <w:ind w:left="62" w:right="96"/>
              <w:rPr>
                <w:sz w:val="16"/>
                <w:szCs w:val="16"/>
                <w:lang w:val="en-US" w:eastAsia="fr-FR"/>
              </w:rPr>
            </w:pPr>
          </w:p>
        </w:tc>
      </w:tr>
      <w:tr w:rsidR="00214092" w:rsidRPr="00935D36" w14:paraId="12D3B687" w14:textId="77777777" w:rsidTr="00CB635C">
        <w:trPr>
          <w:trHeight w:hRule="exact" w:val="5541"/>
          <w:tblHeader/>
        </w:trPr>
        <w:tc>
          <w:tcPr>
            <w:tcW w:w="287" w:type="pct"/>
            <w:tcBorders>
              <w:top w:val="single" w:sz="5" w:space="0" w:color="000000"/>
              <w:left w:val="single" w:sz="4" w:space="0" w:color="000000"/>
              <w:bottom w:val="single" w:sz="5" w:space="0" w:color="000000"/>
              <w:right w:val="single" w:sz="5" w:space="0" w:color="000000"/>
            </w:tcBorders>
          </w:tcPr>
          <w:p w14:paraId="7526009A" w14:textId="77777777" w:rsidR="00043D54" w:rsidRPr="004B3C13" w:rsidRDefault="00043D54" w:rsidP="000A2ED5">
            <w:pPr>
              <w:widowControl w:val="0"/>
              <w:kinsoku w:val="0"/>
              <w:overflowPunct w:val="0"/>
              <w:autoSpaceDE w:val="0"/>
              <w:autoSpaceDN w:val="0"/>
              <w:adjustRightInd w:val="0"/>
              <w:spacing w:before="1" w:line="219" w:lineRule="exact"/>
              <w:ind w:left="64" w:right="52"/>
              <w:rPr>
                <w:sz w:val="16"/>
                <w:szCs w:val="16"/>
                <w:lang w:val="en-US" w:eastAsia="fr-FR"/>
              </w:rPr>
            </w:pPr>
          </w:p>
        </w:tc>
        <w:tc>
          <w:tcPr>
            <w:tcW w:w="295" w:type="pct"/>
            <w:tcBorders>
              <w:top w:val="single" w:sz="5" w:space="0" w:color="000000"/>
              <w:left w:val="single" w:sz="5" w:space="0" w:color="000000"/>
              <w:bottom w:val="single" w:sz="5" w:space="0" w:color="000000"/>
              <w:right w:val="single" w:sz="5" w:space="0" w:color="000000"/>
            </w:tcBorders>
          </w:tcPr>
          <w:p w14:paraId="4DF210ED" w14:textId="77777777" w:rsidR="00043D54" w:rsidRPr="004B3C13" w:rsidRDefault="00043D54" w:rsidP="000A2ED5">
            <w:pPr>
              <w:widowControl w:val="0"/>
              <w:kinsoku w:val="0"/>
              <w:overflowPunct w:val="0"/>
              <w:autoSpaceDE w:val="0"/>
              <w:autoSpaceDN w:val="0"/>
              <w:adjustRightInd w:val="0"/>
              <w:spacing w:before="1" w:line="219" w:lineRule="exact"/>
              <w:ind w:left="60" w:right="102"/>
              <w:rPr>
                <w:iCs/>
                <w:sz w:val="16"/>
                <w:szCs w:val="16"/>
                <w:lang w:val="en-US" w:eastAsia="fr-FR"/>
              </w:rPr>
            </w:pPr>
          </w:p>
        </w:tc>
        <w:tc>
          <w:tcPr>
            <w:tcW w:w="349" w:type="pct"/>
            <w:tcBorders>
              <w:top w:val="single" w:sz="5" w:space="0" w:color="000000"/>
              <w:left w:val="single" w:sz="5" w:space="0" w:color="000000"/>
              <w:bottom w:val="single" w:sz="5" w:space="0" w:color="000000"/>
              <w:right w:val="single" w:sz="5" w:space="0" w:color="000000"/>
            </w:tcBorders>
          </w:tcPr>
          <w:p w14:paraId="5A802D09" w14:textId="77777777" w:rsidR="00043D54" w:rsidRDefault="00043D54" w:rsidP="000A2ED5">
            <w:pPr>
              <w:widowControl w:val="0"/>
              <w:kinsoku w:val="0"/>
              <w:overflowPunct w:val="0"/>
              <w:autoSpaceDE w:val="0"/>
              <w:autoSpaceDN w:val="0"/>
              <w:adjustRightInd w:val="0"/>
              <w:spacing w:before="1"/>
              <w:ind w:left="62" w:right="120"/>
              <w:rPr>
                <w:sz w:val="16"/>
                <w:szCs w:val="16"/>
                <w:lang w:val="en-US" w:eastAsia="fr-FR"/>
              </w:rPr>
            </w:pPr>
          </w:p>
        </w:tc>
        <w:tc>
          <w:tcPr>
            <w:tcW w:w="480" w:type="pct"/>
            <w:tcBorders>
              <w:top w:val="single" w:sz="5" w:space="0" w:color="000000"/>
              <w:left w:val="single" w:sz="5" w:space="0" w:color="000000"/>
              <w:bottom w:val="single" w:sz="5" w:space="0" w:color="000000"/>
              <w:right w:val="single" w:sz="5" w:space="0" w:color="000000"/>
            </w:tcBorders>
          </w:tcPr>
          <w:p w14:paraId="024CA36A" w14:textId="77777777" w:rsidR="00043D54" w:rsidRPr="004B3C13" w:rsidRDefault="00043D54" w:rsidP="000A2ED5">
            <w:pPr>
              <w:widowControl w:val="0"/>
              <w:kinsoku w:val="0"/>
              <w:overflowPunct w:val="0"/>
              <w:autoSpaceDE w:val="0"/>
              <w:autoSpaceDN w:val="0"/>
              <w:adjustRightInd w:val="0"/>
              <w:spacing w:before="1"/>
              <w:ind w:left="62" w:right="262"/>
              <w:rPr>
                <w:iCs/>
                <w:sz w:val="16"/>
                <w:szCs w:val="16"/>
                <w:lang w:val="en-US" w:eastAsia="fr-FR"/>
              </w:rPr>
            </w:pPr>
          </w:p>
        </w:tc>
        <w:tc>
          <w:tcPr>
            <w:tcW w:w="448" w:type="pct"/>
            <w:tcBorders>
              <w:top w:val="single" w:sz="5" w:space="0" w:color="000000"/>
              <w:left w:val="single" w:sz="5" w:space="0" w:color="000000"/>
              <w:bottom w:val="single" w:sz="5" w:space="0" w:color="000000"/>
              <w:right w:val="single" w:sz="5" w:space="0" w:color="000000"/>
            </w:tcBorders>
          </w:tcPr>
          <w:p w14:paraId="5125D79F"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33CDDEDC"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7BEB5E35" w14:textId="77777777" w:rsidR="00043D54" w:rsidRPr="00DE048E"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r w:rsidRPr="00DE048E">
              <w:rPr>
                <w:sz w:val="16"/>
                <w:szCs w:val="16"/>
                <w:u w:val="single"/>
                <w:lang w:val="en-US" w:eastAsia="fr-FR"/>
              </w:rPr>
              <w:t xml:space="preserve">Mortality (%) against </w:t>
            </w:r>
            <w:r w:rsidRPr="00A04F95">
              <w:rPr>
                <w:i/>
                <w:sz w:val="16"/>
                <w:szCs w:val="16"/>
                <w:u w:val="single"/>
                <w:lang w:val="en-US" w:eastAsia="fr-FR"/>
              </w:rPr>
              <w:t>Hyalomma marginatum</w:t>
            </w:r>
          </w:p>
          <w:p w14:paraId="0F8A119D"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bl>
            <w:tblPr>
              <w:tblStyle w:val="Grilledutableau"/>
              <w:tblpPr w:leftFromText="141" w:rightFromText="141" w:vertAnchor="text" w:horzAnchor="margin" w:tblpY="-72"/>
              <w:tblOverlap w:val="never"/>
              <w:tblW w:w="4234" w:type="dxa"/>
              <w:tblLayout w:type="fixed"/>
              <w:tblLook w:val="04A0" w:firstRow="1" w:lastRow="0" w:firstColumn="1" w:lastColumn="0" w:noHBand="0" w:noVBand="1"/>
            </w:tblPr>
            <w:tblGrid>
              <w:gridCol w:w="1554"/>
              <w:gridCol w:w="1134"/>
              <w:gridCol w:w="1546"/>
            </w:tblGrid>
            <w:tr w:rsidR="00043D54" w14:paraId="7EEC39A3" w14:textId="77777777" w:rsidTr="0062695C">
              <w:trPr>
                <w:trHeight w:val="118"/>
              </w:trPr>
              <w:tc>
                <w:tcPr>
                  <w:tcW w:w="1554" w:type="dxa"/>
                  <w:vAlign w:val="center"/>
                </w:tcPr>
                <w:p w14:paraId="3ED27F57"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134" w:type="dxa"/>
                </w:tcPr>
                <w:p w14:paraId="2C6BF52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76050A">
                    <w:rPr>
                      <w:rFonts w:eastAsia="Times New Roman"/>
                      <w:sz w:val="16"/>
                      <w:szCs w:val="16"/>
                      <w:lang w:val="en-US" w:eastAsia="fr-FR"/>
                    </w:rPr>
                    <w:t xml:space="preserve">Kd (%) </w:t>
                  </w:r>
                </w:p>
              </w:tc>
              <w:tc>
                <w:tcPr>
                  <w:tcW w:w="1546" w:type="dxa"/>
                  <w:vAlign w:val="center"/>
                </w:tcPr>
                <w:p w14:paraId="44A812F6"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57634F97" w14:textId="77777777" w:rsidTr="0062695C">
              <w:trPr>
                <w:trHeight w:val="196"/>
              </w:trPr>
              <w:tc>
                <w:tcPr>
                  <w:tcW w:w="1554" w:type="dxa"/>
                  <w:vAlign w:val="center"/>
                </w:tcPr>
                <w:p w14:paraId="476C0CF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134" w:type="dxa"/>
                  <w:vAlign w:val="center"/>
                </w:tcPr>
                <w:p w14:paraId="173B199C"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546" w:type="dxa"/>
                  <w:vAlign w:val="center"/>
                </w:tcPr>
                <w:p w14:paraId="5152250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0C7F9555" w14:textId="77777777" w:rsidTr="0062695C">
              <w:trPr>
                <w:trHeight w:val="196"/>
              </w:trPr>
              <w:tc>
                <w:tcPr>
                  <w:tcW w:w="1554" w:type="dxa"/>
                  <w:vAlign w:val="center"/>
                </w:tcPr>
                <w:p w14:paraId="17F129BA"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A04F95">
                    <w:rPr>
                      <w:rFonts w:eastAsia="Times New Roman"/>
                      <w:sz w:val="16"/>
                      <w:szCs w:val="16"/>
                      <w:lang w:val="en-US" w:eastAsia="fr-FR"/>
                    </w:rPr>
                    <w:t>(without KONSERVAN P40)</w:t>
                  </w:r>
                </w:p>
              </w:tc>
              <w:tc>
                <w:tcPr>
                  <w:tcW w:w="1134" w:type="dxa"/>
                  <w:vAlign w:val="center"/>
                </w:tcPr>
                <w:p w14:paraId="19DA7E31" w14:textId="22BA8C72"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546" w:type="dxa"/>
                  <w:vAlign w:val="center"/>
                </w:tcPr>
                <w:p w14:paraId="6E27EB6D"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11E05E4A" w14:textId="77777777" w:rsidTr="0062695C">
              <w:trPr>
                <w:trHeight w:val="171"/>
              </w:trPr>
              <w:tc>
                <w:tcPr>
                  <w:tcW w:w="1554" w:type="dxa"/>
                  <w:vAlign w:val="center"/>
                </w:tcPr>
                <w:p w14:paraId="1590A48A"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104A78">
                    <w:rPr>
                      <w:rFonts w:eastAsia="Times New Roman"/>
                      <w:sz w:val="16"/>
                      <w:szCs w:val="16"/>
                      <w:lang w:val="en-US" w:eastAsia="fr-FR"/>
                    </w:rPr>
                    <w:t>(with KONSERVAN P40)</w:t>
                  </w:r>
                </w:p>
              </w:tc>
              <w:tc>
                <w:tcPr>
                  <w:tcW w:w="1134" w:type="dxa"/>
                  <w:vAlign w:val="center"/>
                </w:tcPr>
                <w:p w14:paraId="6905009F"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100</w:t>
                  </w:r>
                </w:p>
              </w:tc>
              <w:tc>
                <w:tcPr>
                  <w:tcW w:w="1546" w:type="dxa"/>
                  <w:vAlign w:val="center"/>
                </w:tcPr>
                <w:p w14:paraId="7FF5C054" w14:textId="77777777" w:rsidR="00043D54" w:rsidRDefault="00043D54" w:rsidP="000A2ED5">
                  <w:pPr>
                    <w:jc w:val="center"/>
                  </w:pPr>
                  <w:r w:rsidRPr="00544421">
                    <w:rPr>
                      <w:rFonts w:eastAsia="Times New Roman"/>
                      <w:sz w:val="16"/>
                      <w:szCs w:val="16"/>
                      <w:lang w:val="en-US" w:eastAsia="fr-FR"/>
                    </w:rPr>
                    <w:t>100</w:t>
                  </w:r>
                </w:p>
              </w:tc>
            </w:tr>
            <w:tr w:rsidR="00043D54" w14:paraId="0BD41B30" w14:textId="77777777" w:rsidTr="0062695C">
              <w:trPr>
                <w:trHeight w:val="171"/>
              </w:trPr>
              <w:tc>
                <w:tcPr>
                  <w:tcW w:w="1554" w:type="dxa"/>
                  <w:vAlign w:val="center"/>
                </w:tcPr>
                <w:p w14:paraId="678DF574"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4B3C13">
                    <w:rPr>
                      <w:rFonts w:eastAsia="Times New Roman"/>
                      <w:sz w:val="16"/>
                      <w:szCs w:val="16"/>
                      <w:lang w:val="en-US" w:eastAsia="fr-FR"/>
                    </w:rPr>
                    <w:t>S4 (with KONSERVAN P40)</w:t>
                  </w:r>
                </w:p>
              </w:tc>
              <w:tc>
                <w:tcPr>
                  <w:tcW w:w="1134" w:type="dxa"/>
                  <w:vAlign w:val="center"/>
                </w:tcPr>
                <w:p w14:paraId="4C0E424D" w14:textId="77777777" w:rsidR="00043D54" w:rsidRPr="004B3C13" w:rsidRDefault="00043D54" w:rsidP="000A2ED5">
                  <w:pPr>
                    <w:jc w:val="center"/>
                    <w:rPr>
                      <w:rFonts w:eastAsia="Times New Roman"/>
                      <w:sz w:val="16"/>
                      <w:szCs w:val="16"/>
                      <w:lang w:val="en-US" w:eastAsia="fr-FR"/>
                    </w:rPr>
                  </w:pPr>
                  <w:r w:rsidRPr="004B3C13">
                    <w:rPr>
                      <w:rFonts w:eastAsia="Times New Roman"/>
                      <w:sz w:val="16"/>
                      <w:szCs w:val="16"/>
                      <w:lang w:val="en-US" w:eastAsia="fr-FR"/>
                    </w:rPr>
                    <w:t>100</w:t>
                  </w:r>
                </w:p>
              </w:tc>
              <w:tc>
                <w:tcPr>
                  <w:tcW w:w="1546" w:type="dxa"/>
                  <w:vAlign w:val="center"/>
                </w:tcPr>
                <w:p w14:paraId="5A1251AC" w14:textId="77777777" w:rsidR="00043D54" w:rsidRPr="004B3C13" w:rsidRDefault="00043D54" w:rsidP="000A2ED5">
                  <w:pPr>
                    <w:jc w:val="center"/>
                    <w:rPr>
                      <w:rFonts w:eastAsia="Times New Roman"/>
                      <w:sz w:val="16"/>
                      <w:szCs w:val="16"/>
                      <w:lang w:val="en-US" w:eastAsia="fr-FR"/>
                    </w:rPr>
                  </w:pPr>
                  <w:r w:rsidRPr="004B3C13">
                    <w:rPr>
                      <w:rFonts w:eastAsia="Times New Roman"/>
                      <w:sz w:val="16"/>
                      <w:szCs w:val="16"/>
                      <w:lang w:val="en-US" w:eastAsia="fr-FR"/>
                    </w:rPr>
                    <w:t>100</w:t>
                  </w:r>
                </w:p>
              </w:tc>
            </w:tr>
          </w:tbl>
          <w:p w14:paraId="6323C2E6" w14:textId="77777777" w:rsidR="00043D54" w:rsidRPr="00104A78"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6DF8CFD0" w14:textId="77777777" w:rsidR="00043D54" w:rsidRPr="00104A78"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7D494BBB" w14:textId="700DD178" w:rsidR="00043D54" w:rsidRPr="00651740"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651740">
              <w:rPr>
                <w:sz w:val="16"/>
                <w:szCs w:val="16"/>
                <w:lang w:val="en-US" w:eastAsia="fr-FR"/>
              </w:rPr>
              <w:t>The textile treated with Permethrin showed a sufficient efficacy against</w:t>
            </w:r>
            <w:r>
              <w:rPr>
                <w:sz w:val="16"/>
                <w:szCs w:val="16"/>
                <w:lang w:val="en-US" w:eastAsia="fr-FR"/>
              </w:rPr>
              <w:t xml:space="preserve"> mosquitoes</w:t>
            </w:r>
            <w:r w:rsidRPr="00651740">
              <w:rPr>
                <w:sz w:val="16"/>
                <w:szCs w:val="16"/>
                <w:lang w:val="en-US" w:eastAsia="fr-FR"/>
              </w:rPr>
              <w:t xml:space="preserve"> </w:t>
            </w:r>
            <w:r w:rsidRPr="00651740">
              <w:rPr>
                <w:i/>
                <w:sz w:val="16"/>
                <w:szCs w:val="16"/>
                <w:lang w:val="en-US" w:eastAsia="fr-FR"/>
              </w:rPr>
              <w:t>Aedes aegypti</w:t>
            </w:r>
            <w:r w:rsidRPr="00651740">
              <w:rPr>
                <w:sz w:val="16"/>
                <w:szCs w:val="16"/>
                <w:lang w:val="en-US" w:eastAsia="fr-FR"/>
              </w:rPr>
              <w:t xml:space="preserve">, </w:t>
            </w:r>
            <w:r w:rsidRPr="00651740">
              <w:rPr>
                <w:i/>
                <w:sz w:val="16"/>
                <w:szCs w:val="16"/>
                <w:lang w:val="en-US" w:eastAsia="fr-FR"/>
              </w:rPr>
              <w:t>Culex quinquefasciatus</w:t>
            </w:r>
            <w:r w:rsidRPr="00651740">
              <w:rPr>
                <w:sz w:val="16"/>
                <w:szCs w:val="16"/>
                <w:lang w:val="en-US" w:eastAsia="fr-FR"/>
              </w:rPr>
              <w:t xml:space="preserve"> and </w:t>
            </w:r>
            <w:r w:rsidRPr="00651740">
              <w:rPr>
                <w:i/>
                <w:iCs/>
                <w:sz w:val="16"/>
                <w:szCs w:val="16"/>
                <w:lang w:val="en-US" w:eastAsia="fr-FR"/>
              </w:rPr>
              <w:t>Anopheles gambiae</w:t>
            </w:r>
            <w:r w:rsidRPr="00651740">
              <w:rPr>
                <w:iCs/>
                <w:sz w:val="16"/>
                <w:szCs w:val="16"/>
                <w:lang w:val="en-US" w:eastAsia="fr-FR"/>
              </w:rPr>
              <w:t>,</w:t>
            </w:r>
            <w:r w:rsidRPr="00651740">
              <w:rPr>
                <w:i/>
                <w:iCs/>
                <w:sz w:val="16"/>
                <w:szCs w:val="16"/>
                <w:lang w:val="en-US" w:eastAsia="fr-FR"/>
              </w:rPr>
              <w:t xml:space="preserve"> </w:t>
            </w:r>
            <w:r w:rsidRPr="00651740">
              <w:rPr>
                <w:sz w:val="16"/>
                <w:szCs w:val="16"/>
                <w:lang w:val="en-US" w:eastAsia="fr-FR"/>
              </w:rPr>
              <w:t xml:space="preserve">(&gt; </w:t>
            </w:r>
            <w:r w:rsidR="0026280D">
              <w:rPr>
                <w:sz w:val="16"/>
                <w:szCs w:val="16"/>
                <w:lang w:val="en-US" w:eastAsia="fr-FR"/>
              </w:rPr>
              <w:t>9</w:t>
            </w:r>
            <w:r w:rsidRPr="00651740">
              <w:rPr>
                <w:sz w:val="16"/>
                <w:szCs w:val="16"/>
                <w:lang w:val="en-US" w:eastAsia="fr-FR"/>
              </w:rPr>
              <w:t xml:space="preserve">0%) </w:t>
            </w:r>
            <w:r>
              <w:rPr>
                <w:sz w:val="16"/>
                <w:szCs w:val="16"/>
                <w:lang w:val="en-US" w:eastAsia="fr-FR"/>
              </w:rPr>
              <w:t xml:space="preserve">and tickes Ixodes ricinus and Hyalomma marginatum (≥ </w:t>
            </w:r>
            <w:r w:rsidR="0026280D">
              <w:rPr>
                <w:sz w:val="16"/>
                <w:szCs w:val="16"/>
                <w:lang w:val="en-US" w:eastAsia="fr-FR"/>
              </w:rPr>
              <w:t xml:space="preserve">95 </w:t>
            </w:r>
            <w:r>
              <w:rPr>
                <w:sz w:val="16"/>
                <w:szCs w:val="16"/>
                <w:lang w:val="en-US" w:eastAsia="fr-FR"/>
              </w:rPr>
              <w:t xml:space="preserve">%)  at the dose 1555 mg/m² </w:t>
            </w:r>
            <w:r w:rsidRPr="00651740">
              <w:rPr>
                <w:sz w:val="16"/>
                <w:szCs w:val="16"/>
                <w:lang w:val="en-US" w:eastAsia="fr-FR"/>
              </w:rPr>
              <w:t>according to the criteria of TNsG PT 18</w:t>
            </w:r>
            <w:r>
              <w:rPr>
                <w:sz w:val="16"/>
                <w:szCs w:val="16"/>
                <w:lang w:val="en-US" w:eastAsia="fr-FR"/>
              </w:rPr>
              <w:t>.</w:t>
            </w:r>
          </w:p>
          <w:p w14:paraId="7FEB37CC" w14:textId="77777777" w:rsidR="00043D54" w:rsidRPr="00651740"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7DC8787A" w14:textId="77777777" w:rsidR="00043D54" w:rsidRPr="00651740"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651740">
              <w:rPr>
                <w:sz w:val="16"/>
                <w:szCs w:val="16"/>
                <w:lang w:val="en-US" w:eastAsia="fr-FR"/>
              </w:rPr>
              <w:t>This study was considered as a key data</w:t>
            </w:r>
          </w:p>
          <w:p w14:paraId="0EC2EBC4" w14:textId="77777777" w:rsidR="00043D54" w:rsidRPr="00DE048E"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66DB7307"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p>
        </w:tc>
        <w:tc>
          <w:tcPr>
            <w:tcW w:w="383" w:type="pct"/>
            <w:tcBorders>
              <w:top w:val="single" w:sz="5" w:space="0" w:color="000000"/>
              <w:left w:val="single" w:sz="5" w:space="0" w:color="000000"/>
              <w:bottom w:val="single" w:sz="5" w:space="0" w:color="000000"/>
              <w:right w:val="single" w:sz="4" w:space="0" w:color="000000"/>
            </w:tcBorders>
          </w:tcPr>
          <w:p w14:paraId="0BD8AF8F" w14:textId="77777777" w:rsidR="00043D54" w:rsidRPr="000169AC" w:rsidRDefault="00043D54" w:rsidP="000A2ED5">
            <w:pPr>
              <w:widowControl w:val="0"/>
              <w:kinsoku w:val="0"/>
              <w:overflowPunct w:val="0"/>
              <w:autoSpaceDE w:val="0"/>
              <w:autoSpaceDN w:val="0"/>
              <w:adjustRightInd w:val="0"/>
              <w:spacing w:before="1"/>
              <w:ind w:left="62" w:right="96"/>
              <w:rPr>
                <w:sz w:val="16"/>
                <w:szCs w:val="16"/>
                <w:lang w:val="en-US" w:eastAsia="fr-FR"/>
              </w:rPr>
            </w:pPr>
          </w:p>
        </w:tc>
      </w:tr>
      <w:tr w:rsidR="00214092" w:rsidRPr="00935D36" w14:paraId="3033A017" w14:textId="77777777" w:rsidTr="00CB635C">
        <w:trPr>
          <w:trHeight w:hRule="exact" w:val="10219"/>
          <w:tblHeader/>
        </w:trPr>
        <w:tc>
          <w:tcPr>
            <w:tcW w:w="287" w:type="pct"/>
            <w:tcBorders>
              <w:top w:val="single" w:sz="5" w:space="0" w:color="000000"/>
              <w:left w:val="single" w:sz="4" w:space="0" w:color="000000"/>
              <w:bottom w:val="single" w:sz="5" w:space="0" w:color="000000"/>
              <w:right w:val="single" w:sz="5" w:space="0" w:color="000000"/>
            </w:tcBorders>
          </w:tcPr>
          <w:p w14:paraId="5F0E07A6"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38484465"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4774AF68"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627A0504"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7E1F5B4B"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13FE3B38"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Aedes aegypti</w:t>
            </w:r>
          </w:p>
          <w:p w14:paraId="1B328746"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Culex quinquefasciatus</w:t>
            </w:r>
          </w:p>
          <w:p w14:paraId="7C7C372E"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Anopheles gambiae</w:t>
            </w:r>
          </w:p>
          <w:p w14:paraId="445DED1A"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p>
          <w:p w14:paraId="625DCEFE"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200 mosquitoes/</w:t>
            </w:r>
          </w:p>
          <w:p w14:paraId="43DACA3A"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replication (1 volunteer)</w:t>
            </w:r>
          </w:p>
          <w:p w14:paraId="3B8CF8C0" w14:textId="77777777" w:rsidR="00043D54" w:rsidRPr="00935D36" w:rsidRDefault="00043D54" w:rsidP="000A2ED5">
            <w:pPr>
              <w:widowControl w:val="0"/>
              <w:kinsoku w:val="0"/>
              <w:overflowPunct w:val="0"/>
              <w:autoSpaceDE w:val="0"/>
              <w:autoSpaceDN w:val="0"/>
              <w:adjustRightInd w:val="0"/>
              <w:spacing w:before="1"/>
              <w:ind w:left="62" w:right="262"/>
              <w:rPr>
                <w:i/>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2A2FA3E2"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C20028">
              <w:rPr>
                <w:sz w:val="16"/>
                <w:szCs w:val="16"/>
                <w:lang w:val="en-US" w:eastAsia="fr-FR"/>
              </w:rPr>
              <w:t>arm-in-cage trial (according to WHO_HTM_NTD_WHOPES_2009.4)</w:t>
            </w:r>
          </w:p>
          <w:p w14:paraId="00AEEF8B"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52286430" w14:textId="77777777" w:rsidR="00043D54" w:rsidRPr="004B3C13"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Test c</w:t>
            </w:r>
            <w:r w:rsidRPr="004B3C13">
              <w:rPr>
                <w:sz w:val="16"/>
                <w:szCs w:val="16"/>
                <w:lang w:val="en-US" w:eastAsia="fr-FR"/>
              </w:rPr>
              <w:t>onditions:</w:t>
            </w:r>
          </w:p>
          <w:p w14:paraId="72986438"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4B029A">
              <w:rPr>
                <w:sz w:val="16"/>
                <w:szCs w:val="16"/>
                <w:lang w:val="en-US" w:eastAsia="fr-FR"/>
              </w:rPr>
              <w:t xml:space="preserve"> </w:t>
            </w:r>
            <w:r w:rsidRPr="004B029A">
              <w:rPr>
                <w:i/>
                <w:sz w:val="16"/>
                <w:szCs w:val="16"/>
                <w:lang w:val="en-US" w:eastAsia="fr-FR"/>
              </w:rPr>
              <w:t xml:space="preserve">Aedes aegypti </w:t>
            </w:r>
            <w:r w:rsidRPr="004B029A">
              <w:rPr>
                <w:sz w:val="16"/>
                <w:szCs w:val="16"/>
                <w:lang w:val="en-US" w:eastAsia="fr-FR"/>
              </w:rPr>
              <w:t xml:space="preserve">and </w:t>
            </w:r>
            <w:r w:rsidRPr="004B029A">
              <w:rPr>
                <w:i/>
                <w:sz w:val="16"/>
                <w:szCs w:val="16"/>
                <w:lang w:val="en-US" w:eastAsia="fr-FR"/>
              </w:rPr>
              <w:t>Culex quinquefasciatus</w:t>
            </w:r>
          </w:p>
          <w:p w14:paraId="5B49BB64"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C20028">
              <w:rPr>
                <w:sz w:val="16"/>
                <w:szCs w:val="16"/>
                <w:lang w:val="en-US" w:eastAsia="fr-FR"/>
              </w:rPr>
              <w:t>Temperature 2</w:t>
            </w:r>
            <w:r>
              <w:rPr>
                <w:sz w:val="16"/>
                <w:szCs w:val="16"/>
                <w:lang w:val="en-US" w:eastAsia="fr-FR"/>
              </w:rPr>
              <w:t>5</w:t>
            </w:r>
            <w:r w:rsidRPr="00C20028">
              <w:rPr>
                <w:sz w:val="16"/>
                <w:szCs w:val="16"/>
                <w:lang w:val="en-US" w:eastAsia="fr-FR"/>
              </w:rPr>
              <w:t xml:space="preserve"> +/-2°C</w:t>
            </w:r>
          </w:p>
          <w:p w14:paraId="36A6DFB1"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RH 65+/-5</w:t>
            </w:r>
            <w:r w:rsidRPr="00C20028">
              <w:rPr>
                <w:sz w:val="16"/>
                <w:szCs w:val="16"/>
                <w:lang w:val="en-US" w:eastAsia="fr-FR"/>
              </w:rPr>
              <w:t>%</w:t>
            </w:r>
          </w:p>
          <w:p w14:paraId="3AE06683"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4DC987EE" w14:textId="77777777" w:rsidR="00043D54" w:rsidRPr="004B029A" w:rsidRDefault="00043D54" w:rsidP="000A2ED5">
            <w:pPr>
              <w:widowControl w:val="0"/>
              <w:kinsoku w:val="0"/>
              <w:overflowPunct w:val="0"/>
              <w:autoSpaceDE w:val="0"/>
              <w:autoSpaceDN w:val="0"/>
              <w:adjustRightInd w:val="0"/>
              <w:spacing w:before="1"/>
              <w:ind w:left="60" w:right="49"/>
              <w:rPr>
                <w:i/>
                <w:sz w:val="16"/>
                <w:szCs w:val="16"/>
                <w:lang w:val="en-US" w:eastAsia="fr-FR"/>
              </w:rPr>
            </w:pPr>
            <w:r w:rsidRPr="004B029A">
              <w:rPr>
                <w:i/>
                <w:sz w:val="16"/>
                <w:szCs w:val="16"/>
                <w:lang w:val="en-US" w:eastAsia="fr-FR"/>
              </w:rPr>
              <w:t>Anopheles gambiae</w:t>
            </w:r>
          </w:p>
          <w:p w14:paraId="47709538"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4B029A">
              <w:rPr>
                <w:sz w:val="16"/>
                <w:szCs w:val="16"/>
                <w:lang w:val="en-US" w:eastAsia="fr-FR"/>
              </w:rPr>
              <w:t xml:space="preserve">Temperature </w:t>
            </w:r>
            <w:r>
              <w:rPr>
                <w:sz w:val="16"/>
                <w:szCs w:val="16"/>
                <w:lang w:val="en-US" w:eastAsia="fr-FR"/>
              </w:rPr>
              <w:t>32</w:t>
            </w:r>
            <w:r w:rsidRPr="004B029A">
              <w:rPr>
                <w:sz w:val="16"/>
                <w:szCs w:val="16"/>
                <w:lang w:val="en-US" w:eastAsia="fr-FR"/>
              </w:rPr>
              <w:t xml:space="preserve"> +/-2°C</w:t>
            </w:r>
          </w:p>
          <w:p w14:paraId="4519646E"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4B029A">
              <w:rPr>
                <w:sz w:val="16"/>
                <w:szCs w:val="16"/>
                <w:lang w:val="en-US" w:eastAsia="fr-FR"/>
              </w:rPr>
              <w:t xml:space="preserve">RH </w:t>
            </w:r>
            <w:r>
              <w:rPr>
                <w:sz w:val="16"/>
                <w:szCs w:val="16"/>
                <w:lang w:val="en-US" w:eastAsia="fr-FR"/>
              </w:rPr>
              <w:t>75+/-5</w:t>
            </w:r>
            <w:r w:rsidRPr="004B029A">
              <w:rPr>
                <w:sz w:val="16"/>
                <w:szCs w:val="16"/>
                <w:lang w:val="en-US" w:eastAsia="fr-FR"/>
              </w:rPr>
              <w:t>%</w:t>
            </w:r>
          </w:p>
          <w:p w14:paraId="7A2E96B1"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6857F01F"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10A3BDCA"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74B4B0C4"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 xml:space="preserve">The fabrics were set around the forearms of the volunteers in order to cover all the skin from wrist to </w:t>
            </w:r>
          </w:p>
          <w:p w14:paraId="52EE4CDB"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e</w:t>
            </w:r>
            <w:r w:rsidRPr="00C20028">
              <w:rPr>
                <w:sz w:val="16"/>
                <w:szCs w:val="16"/>
                <w:lang w:val="en-US" w:eastAsia="fr-FR"/>
              </w:rPr>
              <w:t>lbow.</w:t>
            </w:r>
          </w:p>
          <w:p w14:paraId="1B075EED"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One of the forearms, covered by the untreated fabric, was used as a con</w:t>
            </w:r>
            <w:r>
              <w:rPr>
                <w:sz w:val="16"/>
                <w:szCs w:val="16"/>
                <w:lang w:val="en-US" w:eastAsia="fr-FR"/>
              </w:rPr>
              <w:t>trol to demonstrate the attract</w:t>
            </w:r>
            <w:r w:rsidRPr="00C20028">
              <w:rPr>
                <w:sz w:val="16"/>
                <w:szCs w:val="16"/>
                <w:lang w:val="en-US" w:eastAsia="fr-FR"/>
              </w:rPr>
              <w:t>iveness of arthropods to the volunteer's skin.</w:t>
            </w:r>
          </w:p>
          <w:p w14:paraId="04D17D1F"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The other forearm of the same volunteer was covered by a treated fabric. The subject was positioned standing in front of the cage.</w:t>
            </w:r>
          </w:p>
          <w:p w14:paraId="73B9CBA0"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The control arm was inserted into the cage for 5 minutes. The trial was validated only if there are at least 5 bites in less than 1 minute of exposure (as soon as this is done, the untreated forearm is set out of the cage to avoid useless bites).</w:t>
            </w:r>
          </w:p>
          <w:p w14:paraId="39C5B043"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After validation of the untreated control, the forearm with the treated fabric was inserted into the cage for 5 minutes. The number of bites was recorded.</w:t>
            </w:r>
          </w:p>
          <w:p w14:paraId="7007CCFC"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764FC6CC"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10 volunteers/sample</w:t>
            </w:r>
          </w:p>
          <w:p w14:paraId="6D8A65A2"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7169FCD9"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r w:rsidRPr="004B029A">
              <w:rPr>
                <w:sz w:val="16"/>
                <w:szCs w:val="16"/>
                <w:lang w:val="en-US" w:eastAsia="fr-FR"/>
              </w:rPr>
              <w:t>3 samples  of fabric were tested:</w:t>
            </w:r>
          </w:p>
          <w:p w14:paraId="0A15FA8F"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p>
          <w:p w14:paraId="0839FED1"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r w:rsidRPr="004B029A">
              <w:rPr>
                <w:sz w:val="16"/>
                <w:szCs w:val="16"/>
                <w:lang w:val="en-US" w:eastAsia="fr-FR"/>
              </w:rPr>
              <w:t xml:space="preserve">S1: Untreated fabric </w:t>
            </w:r>
          </w:p>
          <w:p w14:paraId="33F15A9D"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r w:rsidRPr="004B029A">
              <w:rPr>
                <w:sz w:val="16"/>
                <w:szCs w:val="16"/>
                <w:lang w:val="en-US" w:eastAsia="fr-FR"/>
              </w:rPr>
              <w:t>S2: treated with BEMATIN PER 40 (</w:t>
            </w:r>
            <w:r>
              <w:rPr>
                <w:sz w:val="16"/>
                <w:szCs w:val="16"/>
                <w:lang w:val="en-US" w:eastAsia="fr-FR"/>
              </w:rPr>
              <w:t xml:space="preserve">content </w:t>
            </w:r>
            <w:r w:rsidRPr="00AC1BCC">
              <w:rPr>
                <w:b/>
                <w:sz w:val="16"/>
                <w:szCs w:val="16"/>
                <w:lang w:val="en-US" w:eastAsia="fr-FR"/>
              </w:rPr>
              <w:t>1300 mg/m²</w:t>
            </w:r>
            <w:r w:rsidRPr="004B029A">
              <w:rPr>
                <w:sz w:val="16"/>
                <w:szCs w:val="16"/>
                <w:lang w:val="en-US" w:eastAsia="fr-FR"/>
              </w:rPr>
              <w:t>)+ binding agent</w:t>
            </w:r>
          </w:p>
          <w:p w14:paraId="4D2E05D6"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r>
              <w:rPr>
                <w:sz w:val="16"/>
                <w:szCs w:val="16"/>
                <w:lang w:val="en-US" w:eastAsia="fr-FR"/>
              </w:rPr>
              <w:t>S3</w:t>
            </w:r>
            <w:r w:rsidRPr="004B029A">
              <w:rPr>
                <w:sz w:val="16"/>
                <w:szCs w:val="16"/>
                <w:lang w:val="en-US" w:eastAsia="fr-FR"/>
              </w:rPr>
              <w:t xml:space="preserve">: treated with BEMATIN PER 40 (permethrin content </w:t>
            </w:r>
            <w:r w:rsidRPr="00AC1BCC">
              <w:rPr>
                <w:b/>
                <w:sz w:val="16"/>
                <w:szCs w:val="16"/>
                <w:lang w:val="en-US" w:eastAsia="fr-FR"/>
              </w:rPr>
              <w:t>730 mg/m²</w:t>
            </w:r>
            <w:r w:rsidRPr="004B029A">
              <w:rPr>
                <w:sz w:val="16"/>
                <w:szCs w:val="16"/>
                <w:lang w:val="en-US" w:eastAsia="fr-FR"/>
              </w:rPr>
              <w:t xml:space="preserve"> )+ binding agent (washed 30 times at 60°C)</w:t>
            </w:r>
          </w:p>
        </w:tc>
        <w:tc>
          <w:tcPr>
            <w:tcW w:w="1634" w:type="pct"/>
            <w:tcBorders>
              <w:top w:val="single" w:sz="5" w:space="0" w:color="000000"/>
              <w:left w:val="single" w:sz="5" w:space="0" w:color="000000"/>
              <w:bottom w:val="single" w:sz="5" w:space="0" w:color="000000"/>
              <w:right w:val="single" w:sz="5" w:space="0" w:color="000000"/>
            </w:tcBorders>
          </w:tcPr>
          <w:p w14:paraId="79A2C38C" w14:textId="77777777" w:rsidR="00043D54" w:rsidRPr="004132E2" w:rsidRDefault="00043D54" w:rsidP="000A2ED5">
            <w:pPr>
              <w:widowControl w:val="0"/>
              <w:kinsoku w:val="0"/>
              <w:overflowPunct w:val="0"/>
              <w:autoSpaceDE w:val="0"/>
              <w:autoSpaceDN w:val="0"/>
              <w:adjustRightInd w:val="0"/>
              <w:spacing w:before="1"/>
              <w:ind w:right="96"/>
              <w:rPr>
                <w:i/>
                <w:sz w:val="16"/>
                <w:szCs w:val="16"/>
                <w:lang w:val="en-US" w:eastAsia="fr-FR"/>
              </w:rPr>
            </w:pPr>
            <w:r w:rsidRPr="004132E2">
              <w:rPr>
                <w:i/>
                <w:sz w:val="16"/>
                <w:szCs w:val="16"/>
                <w:lang w:val="en-US" w:eastAsia="fr-FR"/>
              </w:rPr>
              <w:t>Aedes aegypti</w:t>
            </w:r>
          </w:p>
          <w:p w14:paraId="7434C5C5"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bl>
            <w:tblPr>
              <w:tblStyle w:val="Grilledutableau"/>
              <w:tblpPr w:leftFromText="141" w:rightFromText="141" w:vertAnchor="text" w:horzAnchor="margin" w:tblpY="-87"/>
              <w:tblOverlap w:val="never"/>
              <w:tblW w:w="4247" w:type="dxa"/>
              <w:tblLayout w:type="fixed"/>
              <w:tblLook w:val="04A0" w:firstRow="1" w:lastRow="0" w:firstColumn="1" w:lastColumn="0" w:noHBand="0" w:noVBand="1"/>
            </w:tblPr>
            <w:tblGrid>
              <w:gridCol w:w="1412"/>
              <w:gridCol w:w="1375"/>
              <w:gridCol w:w="1460"/>
            </w:tblGrid>
            <w:tr w:rsidR="00043D54" w14:paraId="3C80FF7D" w14:textId="77777777" w:rsidTr="0062695C">
              <w:trPr>
                <w:trHeight w:val="150"/>
              </w:trPr>
              <w:tc>
                <w:tcPr>
                  <w:tcW w:w="1412" w:type="dxa"/>
                  <w:vAlign w:val="center"/>
                </w:tcPr>
                <w:p w14:paraId="279416C5"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75" w:type="dxa"/>
                </w:tcPr>
                <w:p w14:paraId="773A554F"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Mean of landing</w:t>
                  </w:r>
                </w:p>
              </w:tc>
              <w:tc>
                <w:tcPr>
                  <w:tcW w:w="1460" w:type="dxa"/>
                  <w:vAlign w:val="center"/>
                </w:tcPr>
                <w:p w14:paraId="13E7BE6C"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Number of bites through</w:t>
                  </w:r>
                </w:p>
              </w:tc>
            </w:tr>
            <w:tr w:rsidR="00043D54" w14:paraId="43F34575" w14:textId="77777777" w:rsidTr="0062695C">
              <w:trPr>
                <w:trHeight w:val="247"/>
              </w:trPr>
              <w:tc>
                <w:tcPr>
                  <w:tcW w:w="1412" w:type="dxa"/>
                  <w:vAlign w:val="center"/>
                </w:tcPr>
                <w:p w14:paraId="3BD63879"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75" w:type="dxa"/>
                  <w:vAlign w:val="center"/>
                </w:tcPr>
                <w:p w14:paraId="24416089" w14:textId="77777777" w:rsidR="00043D54" w:rsidRPr="00F67625"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w:t>
                  </w:r>
                  <w:r>
                    <w:rPr>
                      <w:rFonts w:eastAsia="Times New Roman"/>
                      <w:sz w:val="16"/>
                      <w:szCs w:val="16"/>
                      <w:lang w:val="en-US" w:eastAsia="fr-FR"/>
                    </w:rPr>
                    <w:t xml:space="preserve"> </w:t>
                  </w:r>
                  <w:r w:rsidRPr="00F67625">
                    <w:rPr>
                      <w:rFonts w:eastAsia="Times New Roman"/>
                      <w:sz w:val="16"/>
                      <w:szCs w:val="16"/>
                      <w:lang w:val="en-US" w:eastAsia="fr-FR"/>
                    </w:rPr>
                    <w:t>5</w:t>
                  </w:r>
                  <w:r>
                    <w:rPr>
                      <w:rFonts w:eastAsia="Times New Roman"/>
                      <w:sz w:val="16"/>
                      <w:szCs w:val="16"/>
                      <w:lang w:val="en-US" w:eastAsia="fr-FR"/>
                    </w:rPr>
                    <w:t>*</w:t>
                  </w:r>
                </w:p>
              </w:tc>
              <w:tc>
                <w:tcPr>
                  <w:tcW w:w="1460" w:type="dxa"/>
                  <w:vAlign w:val="center"/>
                </w:tcPr>
                <w:p w14:paraId="7B2134C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 5</w:t>
                  </w:r>
                </w:p>
              </w:tc>
            </w:tr>
            <w:tr w:rsidR="00043D54" w14:paraId="2259E1A1" w14:textId="77777777" w:rsidTr="0062695C">
              <w:trPr>
                <w:trHeight w:val="247"/>
              </w:trPr>
              <w:tc>
                <w:tcPr>
                  <w:tcW w:w="1412" w:type="dxa"/>
                  <w:vAlign w:val="center"/>
                </w:tcPr>
                <w:p w14:paraId="66BC8121"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 treated (unwashed)</w:t>
                  </w:r>
                </w:p>
              </w:tc>
              <w:tc>
                <w:tcPr>
                  <w:tcW w:w="1375" w:type="dxa"/>
                  <w:vAlign w:val="center"/>
                </w:tcPr>
                <w:p w14:paraId="68B2B0D8"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1.6</w:t>
                  </w:r>
                </w:p>
              </w:tc>
              <w:tc>
                <w:tcPr>
                  <w:tcW w:w="1460" w:type="dxa"/>
                  <w:vAlign w:val="center"/>
                </w:tcPr>
                <w:p w14:paraId="2A3730DA"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2647D538" w14:textId="77777777" w:rsidTr="0062695C">
              <w:trPr>
                <w:trHeight w:val="216"/>
              </w:trPr>
              <w:tc>
                <w:tcPr>
                  <w:tcW w:w="1412" w:type="dxa"/>
                  <w:vAlign w:val="center"/>
                </w:tcPr>
                <w:p w14:paraId="6D31AD6F"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F67625">
                    <w:rPr>
                      <w:rFonts w:eastAsia="Times New Roman"/>
                      <w:sz w:val="16"/>
                      <w:szCs w:val="16"/>
                      <w:lang w:val="en-US" w:eastAsia="fr-FR"/>
                    </w:rPr>
                    <w:t xml:space="preserve">treated </w:t>
                  </w:r>
                  <w:r>
                    <w:rPr>
                      <w:rFonts w:eastAsia="Times New Roman"/>
                      <w:sz w:val="16"/>
                      <w:szCs w:val="16"/>
                      <w:lang w:val="en-US" w:eastAsia="fr-FR"/>
                    </w:rPr>
                    <w:t>(washed)</w:t>
                  </w:r>
                </w:p>
              </w:tc>
              <w:tc>
                <w:tcPr>
                  <w:tcW w:w="1375" w:type="dxa"/>
                  <w:vAlign w:val="center"/>
                </w:tcPr>
                <w:p w14:paraId="25D77443"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4</w:t>
                  </w:r>
                </w:p>
              </w:tc>
              <w:tc>
                <w:tcPr>
                  <w:tcW w:w="1460" w:type="dxa"/>
                  <w:vAlign w:val="center"/>
                </w:tcPr>
                <w:p w14:paraId="5593E869" w14:textId="77777777" w:rsidR="00043D54" w:rsidRDefault="00043D54" w:rsidP="0062695C">
                  <w:pPr>
                    <w:widowControl w:val="0"/>
                    <w:kinsoku w:val="0"/>
                    <w:overflowPunct w:val="0"/>
                    <w:autoSpaceDE w:val="0"/>
                    <w:autoSpaceDN w:val="0"/>
                    <w:adjustRightInd w:val="0"/>
                    <w:spacing w:before="4"/>
                    <w:ind w:right="155"/>
                    <w:jc w:val="center"/>
                  </w:pPr>
                  <w:r w:rsidRPr="0062695C">
                    <w:rPr>
                      <w:rFonts w:eastAsia="Times New Roman"/>
                      <w:sz w:val="16"/>
                      <w:szCs w:val="16"/>
                      <w:lang w:val="en-US" w:eastAsia="fr-FR"/>
                    </w:rPr>
                    <w:t>0</w:t>
                  </w:r>
                </w:p>
              </w:tc>
            </w:tr>
          </w:tbl>
          <w:p w14:paraId="2CCB8D5A" w14:textId="77777777" w:rsidR="00043D54" w:rsidRDefault="00043D54" w:rsidP="000A2ED5">
            <w:pPr>
              <w:widowControl w:val="0"/>
              <w:kinsoku w:val="0"/>
              <w:overflowPunct w:val="0"/>
              <w:autoSpaceDE w:val="0"/>
              <w:autoSpaceDN w:val="0"/>
              <w:adjustRightInd w:val="0"/>
              <w:spacing w:before="1"/>
              <w:ind w:right="96"/>
              <w:rPr>
                <w:i/>
                <w:sz w:val="16"/>
                <w:szCs w:val="16"/>
                <w:lang w:val="en-US" w:eastAsia="fr-FR"/>
              </w:rPr>
            </w:pPr>
            <w:r w:rsidRPr="004132E2">
              <w:rPr>
                <w:i/>
                <w:sz w:val="16"/>
                <w:szCs w:val="16"/>
                <w:lang w:val="en-US" w:eastAsia="fr-FR"/>
              </w:rPr>
              <w:t>Culex quinquefasciatus</w:t>
            </w:r>
          </w:p>
          <w:p w14:paraId="17FA7E87" w14:textId="77777777" w:rsidR="00043D54" w:rsidRDefault="00043D54" w:rsidP="000A2ED5">
            <w:pPr>
              <w:widowControl w:val="0"/>
              <w:kinsoku w:val="0"/>
              <w:overflowPunct w:val="0"/>
              <w:autoSpaceDE w:val="0"/>
              <w:autoSpaceDN w:val="0"/>
              <w:adjustRightInd w:val="0"/>
              <w:spacing w:before="1"/>
              <w:ind w:left="62" w:right="96"/>
              <w:rPr>
                <w:i/>
                <w:sz w:val="16"/>
                <w:szCs w:val="16"/>
                <w:lang w:val="en-US" w:eastAsia="fr-FR"/>
              </w:rPr>
            </w:pPr>
          </w:p>
          <w:tbl>
            <w:tblPr>
              <w:tblStyle w:val="Grilledutableau"/>
              <w:tblpPr w:leftFromText="141" w:rightFromText="141" w:vertAnchor="text" w:horzAnchor="margin" w:tblpY="-87"/>
              <w:tblOverlap w:val="never"/>
              <w:tblW w:w="4220" w:type="dxa"/>
              <w:tblLayout w:type="fixed"/>
              <w:tblLook w:val="04A0" w:firstRow="1" w:lastRow="0" w:firstColumn="1" w:lastColumn="0" w:noHBand="0" w:noVBand="1"/>
            </w:tblPr>
            <w:tblGrid>
              <w:gridCol w:w="1412"/>
              <w:gridCol w:w="1358"/>
              <w:gridCol w:w="1450"/>
            </w:tblGrid>
            <w:tr w:rsidR="00043D54" w14:paraId="30AA6387" w14:textId="77777777" w:rsidTr="0062695C">
              <w:trPr>
                <w:trHeight w:val="139"/>
              </w:trPr>
              <w:tc>
                <w:tcPr>
                  <w:tcW w:w="1412" w:type="dxa"/>
                  <w:vAlign w:val="center"/>
                </w:tcPr>
                <w:p w14:paraId="7FD4C9CB"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58" w:type="dxa"/>
                </w:tcPr>
                <w:p w14:paraId="214E7F43"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Mean of landing</w:t>
                  </w:r>
                </w:p>
              </w:tc>
              <w:tc>
                <w:tcPr>
                  <w:tcW w:w="1450" w:type="dxa"/>
                  <w:vAlign w:val="center"/>
                </w:tcPr>
                <w:p w14:paraId="5B74F365"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Number of bites through</w:t>
                  </w:r>
                </w:p>
              </w:tc>
            </w:tr>
            <w:tr w:rsidR="00043D54" w14:paraId="5FC8634A" w14:textId="77777777" w:rsidTr="0062695C">
              <w:trPr>
                <w:trHeight w:val="231"/>
              </w:trPr>
              <w:tc>
                <w:tcPr>
                  <w:tcW w:w="1412" w:type="dxa"/>
                  <w:vAlign w:val="center"/>
                </w:tcPr>
                <w:p w14:paraId="13B8F2DC"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58" w:type="dxa"/>
                  <w:vAlign w:val="center"/>
                </w:tcPr>
                <w:p w14:paraId="394999F8"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 5</w:t>
                  </w:r>
                </w:p>
              </w:tc>
              <w:tc>
                <w:tcPr>
                  <w:tcW w:w="1450" w:type="dxa"/>
                  <w:vAlign w:val="center"/>
                </w:tcPr>
                <w:p w14:paraId="57A493D6"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 5</w:t>
                  </w:r>
                </w:p>
              </w:tc>
            </w:tr>
            <w:tr w:rsidR="00043D54" w14:paraId="475548A1" w14:textId="77777777" w:rsidTr="0062695C">
              <w:trPr>
                <w:trHeight w:val="231"/>
              </w:trPr>
              <w:tc>
                <w:tcPr>
                  <w:tcW w:w="1412" w:type="dxa"/>
                  <w:vAlign w:val="center"/>
                </w:tcPr>
                <w:p w14:paraId="2595F2F7"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F67625">
                    <w:rPr>
                      <w:rFonts w:eastAsia="Times New Roman"/>
                      <w:sz w:val="16"/>
                      <w:szCs w:val="16"/>
                      <w:lang w:val="en-US" w:eastAsia="fr-FR"/>
                    </w:rPr>
                    <w:t xml:space="preserve">treated </w:t>
                  </w:r>
                  <w:r>
                    <w:rPr>
                      <w:rFonts w:eastAsia="Times New Roman"/>
                      <w:sz w:val="16"/>
                      <w:szCs w:val="16"/>
                      <w:lang w:val="en-US" w:eastAsia="fr-FR"/>
                    </w:rPr>
                    <w:t>(unwashed)</w:t>
                  </w:r>
                </w:p>
              </w:tc>
              <w:tc>
                <w:tcPr>
                  <w:tcW w:w="1358" w:type="dxa"/>
                  <w:vAlign w:val="center"/>
                </w:tcPr>
                <w:p w14:paraId="0496A27C"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2.1</w:t>
                  </w:r>
                </w:p>
              </w:tc>
              <w:tc>
                <w:tcPr>
                  <w:tcW w:w="1450" w:type="dxa"/>
                  <w:vAlign w:val="center"/>
                </w:tcPr>
                <w:p w14:paraId="21E41DB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2A6D990C" w14:textId="77777777" w:rsidTr="0062695C">
              <w:trPr>
                <w:trHeight w:val="202"/>
              </w:trPr>
              <w:tc>
                <w:tcPr>
                  <w:tcW w:w="1412" w:type="dxa"/>
                  <w:vAlign w:val="center"/>
                </w:tcPr>
                <w:p w14:paraId="2DD01D15"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F67625">
                    <w:rPr>
                      <w:rFonts w:eastAsia="Times New Roman"/>
                      <w:sz w:val="16"/>
                      <w:szCs w:val="16"/>
                      <w:lang w:val="en-US" w:eastAsia="fr-FR"/>
                    </w:rPr>
                    <w:t xml:space="preserve">treated </w:t>
                  </w:r>
                  <w:r>
                    <w:rPr>
                      <w:rFonts w:eastAsia="Times New Roman"/>
                      <w:sz w:val="16"/>
                      <w:szCs w:val="16"/>
                      <w:lang w:val="en-US" w:eastAsia="fr-FR"/>
                    </w:rPr>
                    <w:t>(washed)</w:t>
                  </w:r>
                </w:p>
              </w:tc>
              <w:tc>
                <w:tcPr>
                  <w:tcW w:w="1358" w:type="dxa"/>
                  <w:vAlign w:val="center"/>
                </w:tcPr>
                <w:p w14:paraId="23F88B3E"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2.8</w:t>
                  </w:r>
                </w:p>
              </w:tc>
              <w:tc>
                <w:tcPr>
                  <w:tcW w:w="1450" w:type="dxa"/>
                  <w:vAlign w:val="center"/>
                </w:tcPr>
                <w:p w14:paraId="1102907C" w14:textId="77777777" w:rsidR="00043D54" w:rsidRDefault="00043D54" w:rsidP="0062695C">
                  <w:pPr>
                    <w:widowControl w:val="0"/>
                    <w:kinsoku w:val="0"/>
                    <w:overflowPunct w:val="0"/>
                    <w:autoSpaceDE w:val="0"/>
                    <w:autoSpaceDN w:val="0"/>
                    <w:adjustRightInd w:val="0"/>
                    <w:spacing w:before="4"/>
                    <w:ind w:right="155"/>
                    <w:jc w:val="center"/>
                  </w:pPr>
                  <w:r w:rsidRPr="0062695C">
                    <w:rPr>
                      <w:rFonts w:eastAsia="Times New Roman"/>
                      <w:sz w:val="16"/>
                      <w:szCs w:val="16"/>
                      <w:lang w:val="en-US" w:eastAsia="fr-FR"/>
                    </w:rPr>
                    <w:t>0</w:t>
                  </w:r>
                </w:p>
              </w:tc>
            </w:tr>
          </w:tbl>
          <w:p w14:paraId="49953D72" w14:textId="77777777" w:rsidR="00043D54" w:rsidRDefault="00043D54" w:rsidP="000A2ED5">
            <w:pPr>
              <w:widowControl w:val="0"/>
              <w:kinsoku w:val="0"/>
              <w:overflowPunct w:val="0"/>
              <w:autoSpaceDE w:val="0"/>
              <w:autoSpaceDN w:val="0"/>
              <w:adjustRightInd w:val="0"/>
              <w:spacing w:before="1"/>
              <w:ind w:left="62" w:right="96"/>
              <w:rPr>
                <w:i/>
                <w:sz w:val="16"/>
                <w:szCs w:val="16"/>
                <w:lang w:val="en-US" w:eastAsia="fr-FR"/>
              </w:rPr>
            </w:pPr>
            <w:r w:rsidRPr="004132E2">
              <w:rPr>
                <w:i/>
                <w:sz w:val="16"/>
                <w:szCs w:val="16"/>
                <w:lang w:val="en-US" w:eastAsia="fr-FR"/>
              </w:rPr>
              <w:t>Anopheles gambiae</w:t>
            </w:r>
          </w:p>
          <w:p w14:paraId="7D632151" w14:textId="77777777" w:rsidR="00043D54" w:rsidRDefault="00043D54" w:rsidP="000A2ED5">
            <w:pPr>
              <w:widowControl w:val="0"/>
              <w:kinsoku w:val="0"/>
              <w:overflowPunct w:val="0"/>
              <w:autoSpaceDE w:val="0"/>
              <w:autoSpaceDN w:val="0"/>
              <w:adjustRightInd w:val="0"/>
              <w:spacing w:before="1"/>
              <w:ind w:left="62" w:right="96"/>
              <w:rPr>
                <w:i/>
                <w:sz w:val="16"/>
                <w:szCs w:val="16"/>
                <w:lang w:val="en-US" w:eastAsia="fr-FR"/>
              </w:rPr>
            </w:pPr>
          </w:p>
          <w:tbl>
            <w:tblPr>
              <w:tblStyle w:val="Grilledutableau"/>
              <w:tblpPr w:leftFromText="141" w:rightFromText="141" w:vertAnchor="text" w:horzAnchor="margin" w:tblpY="-87"/>
              <w:tblOverlap w:val="never"/>
              <w:tblW w:w="4248" w:type="dxa"/>
              <w:tblLayout w:type="fixed"/>
              <w:tblLook w:val="04A0" w:firstRow="1" w:lastRow="0" w:firstColumn="1" w:lastColumn="0" w:noHBand="0" w:noVBand="1"/>
            </w:tblPr>
            <w:tblGrid>
              <w:gridCol w:w="1412"/>
              <w:gridCol w:w="1376"/>
              <w:gridCol w:w="1460"/>
            </w:tblGrid>
            <w:tr w:rsidR="00043D54" w14:paraId="2DE97874" w14:textId="77777777" w:rsidTr="0062695C">
              <w:trPr>
                <w:trHeight w:val="152"/>
              </w:trPr>
              <w:tc>
                <w:tcPr>
                  <w:tcW w:w="1412" w:type="dxa"/>
                  <w:vAlign w:val="center"/>
                </w:tcPr>
                <w:p w14:paraId="5F0217A3"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376" w:type="dxa"/>
                </w:tcPr>
                <w:p w14:paraId="6E51A1C0"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Mean of landing</w:t>
                  </w:r>
                </w:p>
              </w:tc>
              <w:tc>
                <w:tcPr>
                  <w:tcW w:w="1460" w:type="dxa"/>
                  <w:vAlign w:val="center"/>
                </w:tcPr>
                <w:p w14:paraId="4CB74546"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Number of bites through</w:t>
                  </w:r>
                </w:p>
              </w:tc>
            </w:tr>
            <w:tr w:rsidR="00043D54" w14:paraId="3FAEC99B" w14:textId="77777777" w:rsidTr="0062695C">
              <w:trPr>
                <w:trHeight w:val="251"/>
              </w:trPr>
              <w:tc>
                <w:tcPr>
                  <w:tcW w:w="1412" w:type="dxa"/>
                  <w:vAlign w:val="center"/>
                </w:tcPr>
                <w:p w14:paraId="70BED4C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376" w:type="dxa"/>
                  <w:vAlign w:val="center"/>
                </w:tcPr>
                <w:p w14:paraId="63F6B46E"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 5</w:t>
                  </w:r>
                </w:p>
              </w:tc>
              <w:tc>
                <w:tcPr>
                  <w:tcW w:w="1460" w:type="dxa"/>
                  <w:vAlign w:val="center"/>
                </w:tcPr>
                <w:p w14:paraId="0A74D8D3"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67625">
                    <w:rPr>
                      <w:rFonts w:eastAsia="Times New Roman"/>
                      <w:sz w:val="16"/>
                      <w:szCs w:val="16"/>
                      <w:lang w:val="en-US" w:eastAsia="fr-FR"/>
                    </w:rPr>
                    <w:t>&gt; 5</w:t>
                  </w:r>
                </w:p>
              </w:tc>
            </w:tr>
            <w:tr w:rsidR="00043D54" w14:paraId="2F94B70F" w14:textId="77777777" w:rsidTr="0062695C">
              <w:trPr>
                <w:trHeight w:val="251"/>
              </w:trPr>
              <w:tc>
                <w:tcPr>
                  <w:tcW w:w="1412" w:type="dxa"/>
                  <w:vAlign w:val="center"/>
                </w:tcPr>
                <w:p w14:paraId="2F790691"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S2 </w:t>
                  </w:r>
                  <w:r w:rsidRPr="00F67625">
                    <w:rPr>
                      <w:rFonts w:eastAsia="Times New Roman"/>
                      <w:sz w:val="16"/>
                      <w:szCs w:val="16"/>
                      <w:lang w:val="en-US" w:eastAsia="fr-FR"/>
                    </w:rPr>
                    <w:t xml:space="preserve">treated </w:t>
                  </w:r>
                  <w:r>
                    <w:rPr>
                      <w:rFonts w:eastAsia="Times New Roman"/>
                      <w:sz w:val="16"/>
                      <w:szCs w:val="16"/>
                      <w:lang w:val="en-US" w:eastAsia="fr-FR"/>
                    </w:rPr>
                    <w:t>(unwashed)</w:t>
                  </w:r>
                </w:p>
              </w:tc>
              <w:tc>
                <w:tcPr>
                  <w:tcW w:w="1376" w:type="dxa"/>
                  <w:vAlign w:val="center"/>
                </w:tcPr>
                <w:p w14:paraId="50FDB88C"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c>
                <w:tcPr>
                  <w:tcW w:w="1460" w:type="dxa"/>
                  <w:vAlign w:val="center"/>
                </w:tcPr>
                <w:p w14:paraId="309DC4D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0F783257" w14:textId="77777777" w:rsidTr="0062695C">
              <w:trPr>
                <w:trHeight w:val="220"/>
              </w:trPr>
              <w:tc>
                <w:tcPr>
                  <w:tcW w:w="1412" w:type="dxa"/>
                  <w:vAlign w:val="center"/>
                </w:tcPr>
                <w:p w14:paraId="773F7D35"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S3 </w:t>
                  </w:r>
                  <w:r w:rsidRPr="00F67625">
                    <w:rPr>
                      <w:rFonts w:eastAsia="Times New Roman"/>
                      <w:sz w:val="16"/>
                      <w:szCs w:val="16"/>
                      <w:lang w:val="en-US" w:eastAsia="fr-FR"/>
                    </w:rPr>
                    <w:t xml:space="preserve">treated </w:t>
                  </w:r>
                  <w:r>
                    <w:rPr>
                      <w:rFonts w:eastAsia="Times New Roman"/>
                      <w:sz w:val="16"/>
                      <w:szCs w:val="16"/>
                      <w:lang w:val="en-US" w:eastAsia="fr-FR"/>
                    </w:rPr>
                    <w:t>(washed)</w:t>
                  </w:r>
                </w:p>
              </w:tc>
              <w:tc>
                <w:tcPr>
                  <w:tcW w:w="1376" w:type="dxa"/>
                  <w:vAlign w:val="center"/>
                </w:tcPr>
                <w:p w14:paraId="59B35463"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4.1</w:t>
                  </w:r>
                </w:p>
              </w:tc>
              <w:tc>
                <w:tcPr>
                  <w:tcW w:w="1460" w:type="dxa"/>
                  <w:vAlign w:val="center"/>
                </w:tcPr>
                <w:p w14:paraId="4FB936CD" w14:textId="77777777" w:rsidR="00043D54" w:rsidRPr="0062695C" w:rsidRDefault="00043D54" w:rsidP="0062695C">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62695C">
                    <w:rPr>
                      <w:rFonts w:eastAsia="Times New Roman"/>
                      <w:sz w:val="16"/>
                      <w:szCs w:val="16"/>
                      <w:lang w:val="en-US" w:eastAsia="fr-FR"/>
                    </w:rPr>
                    <w:t>0</w:t>
                  </w:r>
                </w:p>
              </w:tc>
            </w:tr>
          </w:tbl>
          <w:p w14:paraId="112FDB3F"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r w:rsidRPr="00F67625">
              <w:rPr>
                <w:sz w:val="16"/>
                <w:szCs w:val="16"/>
                <w:lang w:val="en-US" w:eastAsia="fr-FR"/>
              </w:rPr>
              <w:t>*</w:t>
            </w:r>
            <w:r>
              <w:rPr>
                <w:sz w:val="16"/>
                <w:szCs w:val="16"/>
                <w:lang w:val="en-US" w:eastAsia="fr-FR"/>
              </w:rPr>
              <w:t xml:space="preserve"> </w:t>
            </w:r>
            <w:r w:rsidRPr="00F67625">
              <w:rPr>
                <w:sz w:val="16"/>
                <w:szCs w:val="16"/>
                <w:lang w:val="en-US" w:eastAsia="fr-FR"/>
              </w:rPr>
              <w:t>The trial was stopped</w:t>
            </w:r>
          </w:p>
          <w:p w14:paraId="73FAB6BB" w14:textId="77777777" w:rsidR="00043D54" w:rsidRDefault="00043D54" w:rsidP="000A2ED5">
            <w:pPr>
              <w:widowControl w:val="0"/>
              <w:kinsoku w:val="0"/>
              <w:overflowPunct w:val="0"/>
              <w:autoSpaceDE w:val="0"/>
              <w:autoSpaceDN w:val="0"/>
              <w:adjustRightInd w:val="0"/>
              <w:spacing w:before="1"/>
              <w:ind w:right="96"/>
              <w:rPr>
                <w:sz w:val="16"/>
                <w:szCs w:val="16"/>
                <w:lang w:val="en-US" w:eastAsia="fr-FR"/>
              </w:rPr>
            </w:pPr>
          </w:p>
          <w:p w14:paraId="744122A2"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9C3331">
              <w:rPr>
                <w:sz w:val="16"/>
                <w:szCs w:val="16"/>
                <w:lang w:val="en-US" w:eastAsia="fr-FR"/>
              </w:rPr>
              <w:t>The treated fabrics have proved a complete protection against bites and a repellent effect with less mosquitoes landing (&lt; 5) on the arms of volunteers</w:t>
            </w:r>
            <w:r>
              <w:rPr>
                <w:sz w:val="16"/>
                <w:szCs w:val="16"/>
                <w:lang w:val="en-US" w:eastAsia="fr-FR"/>
              </w:rPr>
              <w:t xml:space="preserve"> </w:t>
            </w:r>
          </w:p>
          <w:p w14:paraId="01DAA70D"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3C475D7D" w14:textId="77777777" w:rsidR="00043D54" w:rsidRPr="009C3331" w:rsidRDefault="00043D54" w:rsidP="000A2ED5">
            <w:pPr>
              <w:widowControl w:val="0"/>
              <w:kinsoku w:val="0"/>
              <w:overflowPunct w:val="0"/>
              <w:autoSpaceDE w:val="0"/>
              <w:autoSpaceDN w:val="0"/>
              <w:adjustRightInd w:val="0"/>
              <w:spacing w:before="1"/>
              <w:ind w:left="62" w:right="96"/>
              <w:rPr>
                <w:sz w:val="16"/>
                <w:szCs w:val="16"/>
                <w:lang w:val="en-US" w:eastAsia="fr-FR"/>
              </w:rPr>
            </w:pPr>
            <w:r>
              <w:rPr>
                <w:sz w:val="16"/>
                <w:szCs w:val="16"/>
                <w:lang w:val="en-US" w:eastAsia="fr-FR"/>
              </w:rPr>
              <w:t>Therefore, t</w:t>
            </w:r>
            <w:r w:rsidRPr="009C3331">
              <w:rPr>
                <w:sz w:val="16"/>
                <w:szCs w:val="16"/>
                <w:lang w:val="en-US" w:eastAsia="fr-FR"/>
              </w:rPr>
              <w:t>he treated fabric has proved a complete protection against the bites of mosquitoes</w:t>
            </w:r>
            <w:r>
              <w:rPr>
                <w:sz w:val="16"/>
                <w:szCs w:val="16"/>
                <w:lang w:val="en-US" w:eastAsia="fr-FR"/>
              </w:rPr>
              <w:t xml:space="preserve"> at the dose  1300 mg/m²</w:t>
            </w:r>
          </w:p>
          <w:p w14:paraId="18DA4DFF"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9C3331">
              <w:rPr>
                <w:sz w:val="16"/>
                <w:szCs w:val="16"/>
                <w:lang w:val="en-US" w:eastAsia="fr-FR"/>
              </w:rPr>
              <w:t>The efficacy remained the same after 30 washes at 60°C</w:t>
            </w:r>
            <w:r>
              <w:rPr>
                <w:sz w:val="16"/>
                <w:szCs w:val="16"/>
                <w:lang w:val="en-US" w:eastAsia="fr-FR"/>
              </w:rPr>
              <w:t xml:space="preserve"> on sample treated at the dose 730 mg/m²</w:t>
            </w:r>
          </w:p>
          <w:p w14:paraId="09EEE1FE"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2C608326"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5061C3">
              <w:rPr>
                <w:sz w:val="16"/>
                <w:szCs w:val="16"/>
                <w:lang w:val="en-US" w:eastAsia="fr-FR"/>
              </w:rPr>
              <w:t>This study was considered as a key data</w:t>
            </w:r>
          </w:p>
          <w:p w14:paraId="0D941349" w14:textId="77777777" w:rsidR="00043D54" w:rsidRDefault="00043D54" w:rsidP="000A2ED5">
            <w:pPr>
              <w:widowControl w:val="0"/>
              <w:kinsoku w:val="0"/>
              <w:overflowPunct w:val="0"/>
              <w:autoSpaceDE w:val="0"/>
              <w:autoSpaceDN w:val="0"/>
              <w:adjustRightInd w:val="0"/>
              <w:spacing w:before="1"/>
              <w:ind w:left="62" w:right="96"/>
              <w:rPr>
                <w:sz w:val="16"/>
                <w:szCs w:val="16"/>
                <w:lang w:val="en-US" w:eastAsia="fr-FR"/>
              </w:rPr>
            </w:pPr>
          </w:p>
          <w:p w14:paraId="04B4A021" w14:textId="77777777" w:rsidR="00043D54" w:rsidRPr="00F67625" w:rsidRDefault="00043D54" w:rsidP="000A2ED5">
            <w:pPr>
              <w:widowControl w:val="0"/>
              <w:kinsoku w:val="0"/>
              <w:overflowPunct w:val="0"/>
              <w:autoSpaceDE w:val="0"/>
              <w:autoSpaceDN w:val="0"/>
              <w:adjustRightInd w:val="0"/>
              <w:spacing w:before="1"/>
              <w:ind w:left="62" w:right="96"/>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206FC5D7" w14:textId="77777777" w:rsidR="00043D54" w:rsidRPr="00F67625"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2</w:t>
            </w:r>
          </w:p>
        </w:tc>
        <w:tc>
          <w:tcPr>
            <w:tcW w:w="383" w:type="pct"/>
            <w:tcBorders>
              <w:top w:val="single" w:sz="5" w:space="0" w:color="000000"/>
              <w:left w:val="single" w:sz="5" w:space="0" w:color="000000"/>
              <w:bottom w:val="single" w:sz="5" w:space="0" w:color="000000"/>
              <w:right w:val="single" w:sz="4" w:space="0" w:color="000000"/>
            </w:tcBorders>
          </w:tcPr>
          <w:p w14:paraId="7B059741" w14:textId="77777777" w:rsidR="00043D54" w:rsidRPr="003E6FF4"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3E6FF4">
              <w:rPr>
                <w:sz w:val="16"/>
                <w:szCs w:val="16"/>
                <w:lang w:val="fr-FR" w:eastAsia="fr-FR"/>
              </w:rPr>
              <w:t>Serrano</w:t>
            </w:r>
          </w:p>
          <w:p w14:paraId="208883C3" w14:textId="77777777" w:rsidR="00043D54" w:rsidRPr="00F67625"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3E6FF4">
              <w:rPr>
                <w:sz w:val="16"/>
                <w:szCs w:val="16"/>
                <w:lang w:val="fr-FR" w:eastAsia="fr-FR"/>
              </w:rPr>
              <w:t>, (201</w:t>
            </w:r>
            <w:r>
              <w:rPr>
                <w:sz w:val="16"/>
                <w:szCs w:val="16"/>
                <w:lang w:val="fr-FR" w:eastAsia="fr-FR"/>
              </w:rPr>
              <w:t>7</w:t>
            </w:r>
            <w:r w:rsidRPr="003E6FF4">
              <w:rPr>
                <w:sz w:val="16"/>
                <w:szCs w:val="16"/>
                <w:lang w:val="fr-FR" w:eastAsia="fr-FR"/>
              </w:rPr>
              <w:t xml:space="preserve">) </w:t>
            </w:r>
            <w:r w:rsidRPr="00E16F78">
              <w:rPr>
                <w:sz w:val="16"/>
                <w:szCs w:val="16"/>
                <w:lang w:val="fr-FR" w:eastAsia="fr-FR"/>
              </w:rPr>
              <w:t>2204b/0317</w:t>
            </w:r>
          </w:p>
        </w:tc>
      </w:tr>
      <w:tr w:rsidR="00214092" w:rsidRPr="00935D36" w14:paraId="59FC05AE" w14:textId="77777777" w:rsidTr="00CB635C">
        <w:trPr>
          <w:trHeight w:hRule="exact" w:val="10077"/>
          <w:tblHeader/>
        </w:trPr>
        <w:tc>
          <w:tcPr>
            <w:tcW w:w="287" w:type="pct"/>
            <w:tcBorders>
              <w:top w:val="single" w:sz="5" w:space="0" w:color="000000"/>
              <w:left w:val="single" w:sz="4" w:space="0" w:color="000000"/>
              <w:bottom w:val="single" w:sz="5" w:space="0" w:color="000000"/>
              <w:right w:val="single" w:sz="5" w:space="0" w:color="000000"/>
            </w:tcBorders>
          </w:tcPr>
          <w:p w14:paraId="47915A70"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2E474A7D"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0001620C"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501B2885"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3CEE5F11"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1FC1F455"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Aedes aegypti</w:t>
            </w:r>
          </w:p>
          <w:p w14:paraId="6EC71C98"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Culex quinquefasciatus</w:t>
            </w:r>
          </w:p>
          <w:p w14:paraId="67A0EA81"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Anopheles gambiae</w:t>
            </w:r>
          </w:p>
          <w:p w14:paraId="2351374C"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p>
          <w:p w14:paraId="7DC32FAE"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200 mosquitoes/</w:t>
            </w:r>
          </w:p>
          <w:p w14:paraId="44091495" w14:textId="77777777" w:rsidR="00043D54" w:rsidRDefault="00043D54" w:rsidP="000A2ED5">
            <w:pPr>
              <w:widowControl w:val="0"/>
              <w:kinsoku w:val="0"/>
              <w:overflowPunct w:val="0"/>
              <w:autoSpaceDE w:val="0"/>
              <w:autoSpaceDN w:val="0"/>
              <w:adjustRightInd w:val="0"/>
              <w:spacing w:before="1"/>
              <w:ind w:left="62" w:right="262"/>
              <w:rPr>
                <w:iCs/>
                <w:sz w:val="16"/>
                <w:szCs w:val="16"/>
                <w:lang w:val="fr-FR" w:eastAsia="fr-FR"/>
              </w:rPr>
            </w:pPr>
            <w:r>
              <w:rPr>
                <w:iCs/>
                <w:sz w:val="16"/>
                <w:szCs w:val="16"/>
                <w:lang w:val="fr-FR" w:eastAsia="fr-FR"/>
              </w:rPr>
              <w:t>replication (1 volunteer)</w:t>
            </w:r>
          </w:p>
          <w:p w14:paraId="2B676109" w14:textId="77777777" w:rsidR="00043D54" w:rsidRPr="00935D36" w:rsidRDefault="00043D54" w:rsidP="000A2ED5">
            <w:pPr>
              <w:widowControl w:val="0"/>
              <w:kinsoku w:val="0"/>
              <w:overflowPunct w:val="0"/>
              <w:autoSpaceDE w:val="0"/>
              <w:autoSpaceDN w:val="0"/>
              <w:adjustRightInd w:val="0"/>
              <w:spacing w:before="1"/>
              <w:ind w:left="62" w:right="262"/>
              <w:rPr>
                <w:i/>
                <w:iCs/>
                <w:sz w:val="16"/>
                <w:szCs w:val="16"/>
                <w:lang w:val="fr-FR" w:eastAsia="fr-FR"/>
              </w:rPr>
            </w:pPr>
          </w:p>
        </w:tc>
        <w:tc>
          <w:tcPr>
            <w:tcW w:w="448" w:type="pct"/>
            <w:tcBorders>
              <w:top w:val="single" w:sz="5" w:space="0" w:color="000000"/>
              <w:left w:val="single" w:sz="5" w:space="0" w:color="000000"/>
              <w:bottom w:val="single" w:sz="5" w:space="0" w:color="000000"/>
              <w:right w:val="single" w:sz="5" w:space="0" w:color="000000"/>
            </w:tcBorders>
          </w:tcPr>
          <w:p w14:paraId="380265FE"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C20028">
              <w:rPr>
                <w:sz w:val="16"/>
                <w:szCs w:val="16"/>
                <w:lang w:val="en-US" w:eastAsia="fr-FR"/>
              </w:rPr>
              <w:t>arm-in-cage trial (according to WHO_HTM_NTD_WHOPES_2009.4)</w:t>
            </w:r>
          </w:p>
          <w:p w14:paraId="4F0FA54D"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tropical conditions</w:t>
            </w:r>
          </w:p>
          <w:p w14:paraId="2645679F"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4FA500C6"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fr-FR" w:eastAsia="fr-FR"/>
              </w:rPr>
            </w:pPr>
            <w:r>
              <w:rPr>
                <w:sz w:val="16"/>
                <w:szCs w:val="16"/>
                <w:lang w:val="fr-FR" w:eastAsia="fr-FR"/>
              </w:rPr>
              <w:t>Test c</w:t>
            </w:r>
            <w:r w:rsidRPr="004B029A">
              <w:rPr>
                <w:sz w:val="16"/>
                <w:szCs w:val="16"/>
                <w:lang w:val="fr-FR" w:eastAsia="fr-FR"/>
              </w:rPr>
              <w:t xml:space="preserve">onditions </w:t>
            </w:r>
            <w:r>
              <w:rPr>
                <w:sz w:val="16"/>
                <w:szCs w:val="16"/>
                <w:lang w:val="fr-FR" w:eastAsia="fr-FR"/>
              </w:rPr>
              <w:t>(tropical condition)</w:t>
            </w:r>
            <w:r w:rsidRPr="004B029A">
              <w:rPr>
                <w:sz w:val="16"/>
                <w:szCs w:val="16"/>
                <w:lang w:val="fr-FR" w:eastAsia="fr-FR"/>
              </w:rPr>
              <w:t>:</w:t>
            </w:r>
          </w:p>
          <w:p w14:paraId="081B86BF" w14:textId="77777777" w:rsidR="00043D54" w:rsidRPr="004B029A" w:rsidRDefault="00043D54" w:rsidP="000A2ED5">
            <w:pPr>
              <w:widowControl w:val="0"/>
              <w:kinsoku w:val="0"/>
              <w:overflowPunct w:val="0"/>
              <w:autoSpaceDE w:val="0"/>
              <w:autoSpaceDN w:val="0"/>
              <w:adjustRightInd w:val="0"/>
              <w:spacing w:before="1"/>
              <w:ind w:left="60" w:right="49"/>
              <w:rPr>
                <w:i/>
                <w:sz w:val="16"/>
                <w:szCs w:val="16"/>
                <w:lang w:val="en-US" w:eastAsia="fr-FR"/>
              </w:rPr>
            </w:pPr>
            <w:r w:rsidRPr="00F23C3A">
              <w:rPr>
                <w:sz w:val="16"/>
                <w:szCs w:val="16"/>
                <w:lang w:val="fr-FR" w:eastAsia="fr-FR"/>
              </w:rPr>
              <w:t xml:space="preserve"> </w:t>
            </w:r>
          </w:p>
          <w:p w14:paraId="230D068F"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4B029A">
              <w:rPr>
                <w:sz w:val="16"/>
                <w:szCs w:val="16"/>
                <w:lang w:val="en-US" w:eastAsia="fr-FR"/>
              </w:rPr>
              <w:t xml:space="preserve">Temperature </w:t>
            </w:r>
            <w:r>
              <w:rPr>
                <w:sz w:val="16"/>
                <w:szCs w:val="16"/>
                <w:lang w:val="en-US" w:eastAsia="fr-FR"/>
              </w:rPr>
              <w:t>32</w:t>
            </w:r>
            <w:r w:rsidRPr="004B029A">
              <w:rPr>
                <w:sz w:val="16"/>
                <w:szCs w:val="16"/>
                <w:lang w:val="en-US" w:eastAsia="fr-FR"/>
              </w:rPr>
              <w:t xml:space="preserve"> +/-2°C</w:t>
            </w:r>
          </w:p>
          <w:p w14:paraId="45C16621" w14:textId="77777777" w:rsidR="00043D54" w:rsidRPr="004B029A"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4B029A">
              <w:rPr>
                <w:sz w:val="16"/>
                <w:szCs w:val="16"/>
                <w:lang w:val="en-US" w:eastAsia="fr-FR"/>
              </w:rPr>
              <w:t xml:space="preserve">RH </w:t>
            </w:r>
            <w:r>
              <w:rPr>
                <w:sz w:val="16"/>
                <w:szCs w:val="16"/>
                <w:lang w:val="en-US" w:eastAsia="fr-FR"/>
              </w:rPr>
              <w:t>75+/-5</w:t>
            </w:r>
            <w:r w:rsidRPr="004B029A">
              <w:rPr>
                <w:sz w:val="16"/>
                <w:szCs w:val="16"/>
                <w:lang w:val="en-US" w:eastAsia="fr-FR"/>
              </w:rPr>
              <w:t>%</w:t>
            </w:r>
          </w:p>
          <w:p w14:paraId="2777D316"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3AE9B754"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332ADE2B" w14:textId="77777777" w:rsidR="00043D54" w:rsidRPr="00F177C1"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0E99EA7F"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 xml:space="preserve">The fabrics were set around the forearms of the volunteers in order to cover all the skin from wrist to </w:t>
            </w:r>
          </w:p>
          <w:p w14:paraId="41C5B991"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e</w:t>
            </w:r>
            <w:r w:rsidRPr="00C20028">
              <w:rPr>
                <w:sz w:val="16"/>
                <w:szCs w:val="16"/>
                <w:lang w:val="en-US" w:eastAsia="fr-FR"/>
              </w:rPr>
              <w:t>lbow.</w:t>
            </w:r>
          </w:p>
          <w:p w14:paraId="596CC8B0"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One of the forearms, covered by the untreated fabric, was used as a con</w:t>
            </w:r>
            <w:r>
              <w:rPr>
                <w:sz w:val="16"/>
                <w:szCs w:val="16"/>
                <w:lang w:val="en-US" w:eastAsia="fr-FR"/>
              </w:rPr>
              <w:t>trol to demonstrate the attract</w:t>
            </w:r>
            <w:r w:rsidRPr="00C20028">
              <w:rPr>
                <w:sz w:val="16"/>
                <w:szCs w:val="16"/>
                <w:lang w:val="en-US" w:eastAsia="fr-FR"/>
              </w:rPr>
              <w:t>iveness of arthropods to the volunteer's skin.</w:t>
            </w:r>
          </w:p>
          <w:p w14:paraId="3D5C000C"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The other forearm of the same volunteer was covered by a treated fabric. The subject was positioned standing in front of the cage.</w:t>
            </w:r>
          </w:p>
          <w:p w14:paraId="0D7AACB8"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The control arm was inserted into the cage for 5 minutes. The trial was validated only if there are at least 5 bites in less than 1 minute of exposure (as soon as this is done, the untreated forearm is set out of the cage to avoid useless bites).</w:t>
            </w:r>
          </w:p>
          <w:p w14:paraId="3640D8F3"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C20028">
              <w:rPr>
                <w:sz w:val="16"/>
                <w:szCs w:val="16"/>
                <w:lang w:val="en-US" w:eastAsia="fr-FR"/>
              </w:rPr>
              <w:t>After validation of the untreated control, the forearm with the treated fabric was inserted into the cage for 5 minutes. The number of bites was recorded.</w:t>
            </w:r>
          </w:p>
          <w:p w14:paraId="70CFAE67"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6A62943C"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10 volunteers/sample</w:t>
            </w:r>
          </w:p>
          <w:p w14:paraId="62DDB483"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6E62E2F3"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r w:rsidRPr="004B029A">
              <w:rPr>
                <w:sz w:val="16"/>
                <w:szCs w:val="16"/>
                <w:lang w:val="en-US" w:eastAsia="fr-FR"/>
              </w:rPr>
              <w:t>3 samples  of fabric were tested:</w:t>
            </w:r>
          </w:p>
          <w:p w14:paraId="62A96A8D"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p>
          <w:p w14:paraId="1869A12E"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1- </w:t>
            </w:r>
            <w:r w:rsidRPr="004B029A">
              <w:rPr>
                <w:sz w:val="16"/>
                <w:szCs w:val="16"/>
                <w:lang w:val="en-US" w:eastAsia="fr-FR"/>
              </w:rPr>
              <w:t xml:space="preserve">Untreated fabric </w:t>
            </w:r>
          </w:p>
          <w:p w14:paraId="27592227"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2- treated (</w:t>
            </w:r>
            <w:r w:rsidRPr="00AC1BCC">
              <w:rPr>
                <w:sz w:val="16"/>
                <w:szCs w:val="16"/>
                <w:lang w:val="en-US" w:eastAsia="fr-FR"/>
              </w:rPr>
              <w:t xml:space="preserve">permethrin content </w:t>
            </w:r>
            <w:r w:rsidRPr="00AC1BCC">
              <w:rPr>
                <w:b/>
                <w:sz w:val="16"/>
                <w:szCs w:val="16"/>
                <w:lang w:val="en-US" w:eastAsia="fr-FR"/>
              </w:rPr>
              <w:t>1236 mg/m²</w:t>
            </w:r>
            <w:r w:rsidRPr="00AC1BCC">
              <w:rPr>
                <w:sz w:val="16"/>
                <w:szCs w:val="16"/>
                <w:lang w:val="en-US" w:eastAsia="fr-FR"/>
              </w:rPr>
              <w:t>),</w:t>
            </w:r>
            <w:r>
              <w:rPr>
                <w:b/>
                <w:sz w:val="16"/>
                <w:szCs w:val="16"/>
                <w:lang w:val="en-US" w:eastAsia="fr-FR"/>
              </w:rPr>
              <w:t xml:space="preserve"> </w:t>
            </w:r>
            <w:r>
              <w:rPr>
                <w:sz w:val="16"/>
                <w:szCs w:val="16"/>
                <w:lang w:val="en-US" w:eastAsia="fr-FR"/>
              </w:rPr>
              <w:t xml:space="preserve">original (unwashed) </w:t>
            </w:r>
          </w:p>
          <w:p w14:paraId="217FEDBD" w14:textId="77777777" w:rsidR="00043D54" w:rsidRPr="004B029A"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3- Treated (</w:t>
            </w:r>
            <w:r w:rsidRPr="00AC1BCC">
              <w:rPr>
                <w:sz w:val="16"/>
                <w:szCs w:val="16"/>
                <w:lang w:val="en-US" w:eastAsia="fr-FR"/>
              </w:rPr>
              <w:t xml:space="preserve">permethrin content </w:t>
            </w:r>
            <w:r w:rsidRPr="00AC1BCC">
              <w:rPr>
                <w:b/>
                <w:sz w:val="16"/>
                <w:szCs w:val="16"/>
                <w:lang w:val="en-US" w:eastAsia="fr-FR"/>
              </w:rPr>
              <w:t>493 mg/m²</w:t>
            </w:r>
            <w:r w:rsidRPr="00AC1BCC">
              <w:rPr>
                <w:sz w:val="16"/>
                <w:szCs w:val="16"/>
                <w:lang w:val="en-US" w:eastAsia="fr-FR"/>
              </w:rPr>
              <w:t>)</w:t>
            </w:r>
            <w:r>
              <w:rPr>
                <w:sz w:val="16"/>
                <w:szCs w:val="16"/>
                <w:lang w:val="en-US" w:eastAsia="fr-FR"/>
              </w:rPr>
              <w:t>,</w:t>
            </w:r>
            <w:r w:rsidRPr="00AC1BCC">
              <w:rPr>
                <w:sz w:val="16"/>
                <w:szCs w:val="16"/>
                <w:lang w:val="en-US" w:eastAsia="fr-FR"/>
              </w:rPr>
              <w:t xml:space="preserve"> </w:t>
            </w:r>
            <w:r>
              <w:rPr>
                <w:sz w:val="16"/>
                <w:szCs w:val="16"/>
                <w:lang w:val="en-US" w:eastAsia="fr-FR"/>
              </w:rPr>
              <w:t xml:space="preserve">washed 30 X60°C </w:t>
            </w:r>
          </w:p>
          <w:p w14:paraId="43D02EA5" w14:textId="77777777" w:rsidR="00043D54" w:rsidRPr="00DE048E" w:rsidRDefault="00043D54" w:rsidP="000A2ED5">
            <w:pPr>
              <w:widowControl w:val="0"/>
              <w:kinsoku w:val="0"/>
              <w:overflowPunct w:val="0"/>
              <w:autoSpaceDE w:val="0"/>
              <w:autoSpaceDN w:val="0"/>
              <w:adjustRightInd w:val="0"/>
              <w:spacing w:before="4"/>
              <w:ind w:right="300"/>
              <w:rPr>
                <w:b/>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249A589E"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bl>
            <w:tblPr>
              <w:tblStyle w:val="Grilledutableau"/>
              <w:tblpPr w:leftFromText="141" w:rightFromText="141" w:vertAnchor="text" w:horzAnchor="margin" w:tblpY="-87"/>
              <w:tblOverlap w:val="never"/>
              <w:tblW w:w="4217" w:type="dxa"/>
              <w:tblLayout w:type="fixed"/>
              <w:tblLook w:val="04A0" w:firstRow="1" w:lastRow="0" w:firstColumn="1" w:lastColumn="0" w:noHBand="0" w:noVBand="1"/>
            </w:tblPr>
            <w:tblGrid>
              <w:gridCol w:w="1299"/>
              <w:gridCol w:w="1469"/>
              <w:gridCol w:w="1449"/>
            </w:tblGrid>
            <w:tr w:rsidR="00043D54" w14:paraId="1360960B" w14:textId="77777777" w:rsidTr="0062695C">
              <w:trPr>
                <w:trHeight w:val="138"/>
              </w:trPr>
              <w:tc>
                <w:tcPr>
                  <w:tcW w:w="1299" w:type="dxa"/>
                  <w:vAlign w:val="center"/>
                </w:tcPr>
                <w:p w14:paraId="504675B9"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Target species</w:t>
                  </w:r>
                </w:p>
              </w:tc>
              <w:tc>
                <w:tcPr>
                  <w:tcW w:w="1469" w:type="dxa"/>
                </w:tcPr>
                <w:p w14:paraId="3A1F0942"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Sample</w:t>
                  </w:r>
                </w:p>
              </w:tc>
              <w:tc>
                <w:tcPr>
                  <w:tcW w:w="1449" w:type="dxa"/>
                  <w:vAlign w:val="center"/>
                </w:tcPr>
                <w:p w14:paraId="53B2F4A7"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Protection (%)</w:t>
                  </w:r>
                </w:p>
              </w:tc>
            </w:tr>
            <w:tr w:rsidR="00043D54" w14:paraId="57B8870C" w14:textId="77777777" w:rsidTr="0062695C">
              <w:trPr>
                <w:trHeight w:val="75"/>
              </w:trPr>
              <w:tc>
                <w:tcPr>
                  <w:tcW w:w="1299" w:type="dxa"/>
                  <w:vMerge w:val="restart"/>
                  <w:vAlign w:val="center"/>
                </w:tcPr>
                <w:p w14:paraId="7B68E2A2"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r w:rsidRPr="004B3C13">
                    <w:rPr>
                      <w:rFonts w:eastAsia="Times New Roman"/>
                      <w:i/>
                      <w:sz w:val="16"/>
                      <w:szCs w:val="16"/>
                      <w:lang w:val="en-US" w:eastAsia="fr-FR"/>
                    </w:rPr>
                    <w:t>Aedes aegypti</w:t>
                  </w:r>
                </w:p>
              </w:tc>
              <w:tc>
                <w:tcPr>
                  <w:tcW w:w="1469" w:type="dxa"/>
                  <w:vAlign w:val="center"/>
                </w:tcPr>
                <w:p w14:paraId="01CB5B5D"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untreated</w:t>
                  </w:r>
                </w:p>
              </w:tc>
              <w:tc>
                <w:tcPr>
                  <w:tcW w:w="1449" w:type="dxa"/>
                  <w:vAlign w:val="center"/>
                </w:tcPr>
                <w:p w14:paraId="717CB1A9"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 xml:space="preserve">0 </w:t>
                  </w:r>
                </w:p>
              </w:tc>
            </w:tr>
            <w:tr w:rsidR="00043D54" w14:paraId="61DE984E" w14:textId="77777777" w:rsidTr="0062695C">
              <w:trPr>
                <w:trHeight w:val="75"/>
              </w:trPr>
              <w:tc>
                <w:tcPr>
                  <w:tcW w:w="1299" w:type="dxa"/>
                  <w:vMerge/>
                  <w:vAlign w:val="center"/>
                </w:tcPr>
                <w:p w14:paraId="5D21C26E"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69" w:type="dxa"/>
                  <w:vAlign w:val="center"/>
                </w:tcPr>
                <w:p w14:paraId="732CE574"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original</w:t>
                  </w:r>
                </w:p>
              </w:tc>
              <w:tc>
                <w:tcPr>
                  <w:tcW w:w="1449" w:type="dxa"/>
                  <w:vAlign w:val="center"/>
                </w:tcPr>
                <w:p w14:paraId="1C6B77C6" w14:textId="77777777" w:rsidR="00043D54" w:rsidRDefault="00043D54" w:rsidP="000A2ED5">
                  <w:pPr>
                    <w:jc w:val="center"/>
                  </w:pPr>
                  <w:r>
                    <w:rPr>
                      <w:rFonts w:eastAsia="Times New Roman"/>
                      <w:sz w:val="16"/>
                      <w:szCs w:val="16"/>
                      <w:lang w:val="en-US" w:eastAsia="fr-FR"/>
                    </w:rPr>
                    <w:t xml:space="preserve">100 </w:t>
                  </w:r>
                </w:p>
              </w:tc>
            </w:tr>
            <w:tr w:rsidR="00043D54" w14:paraId="1E98A746" w14:textId="77777777" w:rsidTr="0062695C">
              <w:trPr>
                <w:trHeight w:val="75"/>
              </w:trPr>
              <w:tc>
                <w:tcPr>
                  <w:tcW w:w="1299" w:type="dxa"/>
                  <w:vMerge/>
                  <w:vAlign w:val="center"/>
                </w:tcPr>
                <w:p w14:paraId="3385DD13"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69" w:type="dxa"/>
                  <w:vAlign w:val="center"/>
                </w:tcPr>
                <w:p w14:paraId="317EFB98"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washed 30X60°C</w:t>
                  </w:r>
                </w:p>
              </w:tc>
              <w:tc>
                <w:tcPr>
                  <w:tcW w:w="1449" w:type="dxa"/>
                  <w:vAlign w:val="center"/>
                </w:tcPr>
                <w:p w14:paraId="6F86B9F4" w14:textId="77777777" w:rsidR="00043D54" w:rsidRDefault="00043D54" w:rsidP="000A2ED5">
                  <w:pPr>
                    <w:jc w:val="center"/>
                  </w:pPr>
                  <w:r>
                    <w:rPr>
                      <w:rFonts w:eastAsia="Times New Roman"/>
                      <w:sz w:val="16"/>
                      <w:szCs w:val="16"/>
                      <w:lang w:val="en-US" w:eastAsia="fr-FR"/>
                    </w:rPr>
                    <w:t xml:space="preserve">100 </w:t>
                  </w:r>
                </w:p>
              </w:tc>
            </w:tr>
            <w:tr w:rsidR="00043D54" w14:paraId="6C9CCDB1" w14:textId="77777777" w:rsidTr="0062695C">
              <w:trPr>
                <w:trHeight w:val="89"/>
              </w:trPr>
              <w:tc>
                <w:tcPr>
                  <w:tcW w:w="1299" w:type="dxa"/>
                  <w:vMerge w:val="restart"/>
                  <w:vAlign w:val="center"/>
                </w:tcPr>
                <w:p w14:paraId="6155F5FB"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r w:rsidRPr="004B3C13">
                    <w:rPr>
                      <w:rFonts w:eastAsia="Times New Roman"/>
                      <w:i/>
                      <w:sz w:val="16"/>
                      <w:szCs w:val="16"/>
                      <w:lang w:val="en-US" w:eastAsia="fr-FR"/>
                    </w:rPr>
                    <w:t>Culex quinquefasciatus</w:t>
                  </w:r>
                </w:p>
              </w:tc>
              <w:tc>
                <w:tcPr>
                  <w:tcW w:w="1469" w:type="dxa"/>
                  <w:vAlign w:val="center"/>
                </w:tcPr>
                <w:p w14:paraId="39CA77F3"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untreated</w:t>
                  </w:r>
                </w:p>
              </w:tc>
              <w:tc>
                <w:tcPr>
                  <w:tcW w:w="1449" w:type="dxa"/>
                  <w:vAlign w:val="center"/>
                </w:tcPr>
                <w:p w14:paraId="27686FFC" w14:textId="77777777" w:rsidR="00043D54" w:rsidRDefault="00043D54" w:rsidP="000A2ED5">
                  <w:pPr>
                    <w:jc w:val="center"/>
                  </w:pPr>
                  <w:r>
                    <w:rPr>
                      <w:rFonts w:eastAsia="Times New Roman"/>
                      <w:sz w:val="16"/>
                      <w:szCs w:val="16"/>
                      <w:lang w:val="en-US" w:eastAsia="fr-FR"/>
                    </w:rPr>
                    <w:t xml:space="preserve">0 </w:t>
                  </w:r>
                </w:p>
              </w:tc>
            </w:tr>
            <w:tr w:rsidR="00043D54" w14:paraId="686D4A91" w14:textId="77777777" w:rsidTr="0062695C">
              <w:trPr>
                <w:trHeight w:val="89"/>
              </w:trPr>
              <w:tc>
                <w:tcPr>
                  <w:tcW w:w="1299" w:type="dxa"/>
                  <w:vMerge/>
                  <w:vAlign w:val="center"/>
                </w:tcPr>
                <w:p w14:paraId="568BF383"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69" w:type="dxa"/>
                  <w:vAlign w:val="center"/>
                </w:tcPr>
                <w:p w14:paraId="5209DE4D"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original</w:t>
                  </w:r>
                </w:p>
              </w:tc>
              <w:tc>
                <w:tcPr>
                  <w:tcW w:w="1449" w:type="dxa"/>
                  <w:vAlign w:val="center"/>
                </w:tcPr>
                <w:p w14:paraId="5FA21786" w14:textId="77777777" w:rsidR="00043D54" w:rsidRDefault="00043D54" w:rsidP="000A2ED5">
                  <w:pPr>
                    <w:jc w:val="center"/>
                  </w:pPr>
                  <w:r>
                    <w:rPr>
                      <w:rFonts w:eastAsia="Times New Roman"/>
                      <w:sz w:val="16"/>
                      <w:szCs w:val="16"/>
                      <w:lang w:val="en-US" w:eastAsia="fr-FR"/>
                    </w:rPr>
                    <w:t xml:space="preserve">100 </w:t>
                  </w:r>
                </w:p>
              </w:tc>
            </w:tr>
            <w:tr w:rsidR="00043D54" w14:paraId="220D9E99" w14:textId="77777777" w:rsidTr="0062695C">
              <w:trPr>
                <w:trHeight w:val="89"/>
              </w:trPr>
              <w:tc>
                <w:tcPr>
                  <w:tcW w:w="1299" w:type="dxa"/>
                  <w:vMerge/>
                  <w:vAlign w:val="center"/>
                </w:tcPr>
                <w:p w14:paraId="43D2832E"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69" w:type="dxa"/>
                  <w:vAlign w:val="center"/>
                </w:tcPr>
                <w:p w14:paraId="7DFF41C4"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washed 30X60°C</w:t>
                  </w:r>
                </w:p>
              </w:tc>
              <w:tc>
                <w:tcPr>
                  <w:tcW w:w="1449" w:type="dxa"/>
                  <w:vAlign w:val="center"/>
                </w:tcPr>
                <w:p w14:paraId="448AF609" w14:textId="77777777" w:rsidR="00043D54" w:rsidRDefault="00043D54" w:rsidP="00C13E12">
                  <w:pPr>
                    <w:jc w:val="center"/>
                  </w:pPr>
                  <w:r w:rsidRPr="004B3C13">
                    <w:rPr>
                      <w:rFonts w:eastAsia="Times New Roman"/>
                      <w:sz w:val="16"/>
                      <w:szCs w:val="16"/>
                      <w:lang w:val="en-US" w:eastAsia="fr-FR"/>
                    </w:rPr>
                    <w:t xml:space="preserve">100 </w:t>
                  </w:r>
                </w:p>
              </w:tc>
            </w:tr>
            <w:tr w:rsidR="00043D54" w14:paraId="5D6458EC" w14:textId="77777777" w:rsidTr="0062695C">
              <w:trPr>
                <w:trHeight w:val="66"/>
              </w:trPr>
              <w:tc>
                <w:tcPr>
                  <w:tcW w:w="1299" w:type="dxa"/>
                  <w:vMerge w:val="restart"/>
                  <w:vAlign w:val="center"/>
                </w:tcPr>
                <w:p w14:paraId="7F8A1990"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r w:rsidRPr="004B3C13">
                    <w:rPr>
                      <w:rFonts w:eastAsia="Times New Roman"/>
                      <w:i/>
                      <w:sz w:val="16"/>
                      <w:szCs w:val="16"/>
                      <w:lang w:val="en-US" w:eastAsia="fr-FR"/>
                    </w:rPr>
                    <w:t>Anophes gambiae</w:t>
                  </w:r>
                </w:p>
              </w:tc>
              <w:tc>
                <w:tcPr>
                  <w:tcW w:w="1469" w:type="dxa"/>
                  <w:vAlign w:val="center"/>
                </w:tcPr>
                <w:p w14:paraId="70039C2D" w14:textId="77777777" w:rsidR="00043D54" w:rsidRPr="003E6FF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E6FF4">
                    <w:rPr>
                      <w:rFonts w:eastAsia="Times New Roman"/>
                      <w:sz w:val="16"/>
                      <w:szCs w:val="16"/>
                      <w:lang w:val="en-US" w:eastAsia="fr-FR"/>
                    </w:rPr>
                    <w:t>untreated</w:t>
                  </w:r>
                </w:p>
              </w:tc>
              <w:tc>
                <w:tcPr>
                  <w:tcW w:w="1449" w:type="dxa"/>
                  <w:vAlign w:val="center"/>
                </w:tcPr>
                <w:p w14:paraId="558B55B8" w14:textId="77777777" w:rsidR="00043D54" w:rsidRDefault="00043D54" w:rsidP="000A2ED5">
                  <w:pPr>
                    <w:jc w:val="center"/>
                  </w:pPr>
                  <w:r>
                    <w:rPr>
                      <w:rFonts w:eastAsia="Times New Roman"/>
                      <w:sz w:val="16"/>
                      <w:szCs w:val="16"/>
                      <w:lang w:val="en-US" w:eastAsia="fr-FR"/>
                    </w:rPr>
                    <w:t xml:space="preserve">0 </w:t>
                  </w:r>
                </w:p>
              </w:tc>
            </w:tr>
            <w:tr w:rsidR="00043D54" w14:paraId="121A34CB" w14:textId="77777777" w:rsidTr="0062695C">
              <w:trPr>
                <w:trHeight w:val="66"/>
              </w:trPr>
              <w:tc>
                <w:tcPr>
                  <w:tcW w:w="1299" w:type="dxa"/>
                  <w:vMerge/>
                  <w:vAlign w:val="center"/>
                </w:tcPr>
                <w:p w14:paraId="6DB430D8" w14:textId="77777777" w:rsidR="00043D54" w:rsidRPr="003E6FF4"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p>
              </w:tc>
              <w:tc>
                <w:tcPr>
                  <w:tcW w:w="1469" w:type="dxa"/>
                  <w:vAlign w:val="center"/>
                </w:tcPr>
                <w:p w14:paraId="34C2C9E0" w14:textId="77777777" w:rsidR="00043D54" w:rsidRPr="003E6FF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E6FF4">
                    <w:rPr>
                      <w:rFonts w:eastAsia="Times New Roman"/>
                      <w:sz w:val="16"/>
                      <w:szCs w:val="16"/>
                      <w:lang w:val="en-US" w:eastAsia="fr-FR"/>
                    </w:rPr>
                    <w:t>Treated, original</w:t>
                  </w:r>
                </w:p>
              </w:tc>
              <w:tc>
                <w:tcPr>
                  <w:tcW w:w="1449" w:type="dxa"/>
                  <w:vAlign w:val="center"/>
                </w:tcPr>
                <w:p w14:paraId="2FC77682" w14:textId="77777777" w:rsidR="00043D54" w:rsidRDefault="00043D54" w:rsidP="000A2ED5">
                  <w:pPr>
                    <w:jc w:val="center"/>
                  </w:pPr>
                  <w:r>
                    <w:rPr>
                      <w:rFonts w:eastAsia="Times New Roman"/>
                      <w:sz w:val="16"/>
                      <w:szCs w:val="16"/>
                      <w:lang w:val="en-US" w:eastAsia="fr-FR"/>
                    </w:rPr>
                    <w:t xml:space="preserve">100 </w:t>
                  </w:r>
                </w:p>
              </w:tc>
            </w:tr>
            <w:tr w:rsidR="00043D54" w14:paraId="64DBBA97" w14:textId="77777777" w:rsidTr="0062695C">
              <w:trPr>
                <w:trHeight w:val="66"/>
              </w:trPr>
              <w:tc>
                <w:tcPr>
                  <w:tcW w:w="1299" w:type="dxa"/>
                  <w:vMerge/>
                  <w:vAlign w:val="center"/>
                </w:tcPr>
                <w:p w14:paraId="126801E0" w14:textId="77777777" w:rsidR="00043D54" w:rsidRPr="003E6FF4"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p>
              </w:tc>
              <w:tc>
                <w:tcPr>
                  <w:tcW w:w="1469" w:type="dxa"/>
                  <w:vAlign w:val="center"/>
                </w:tcPr>
                <w:p w14:paraId="3B1CB5B5"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E6FF4">
                    <w:rPr>
                      <w:rFonts w:eastAsia="Times New Roman"/>
                      <w:sz w:val="16"/>
                      <w:szCs w:val="16"/>
                      <w:lang w:val="en-US" w:eastAsia="fr-FR"/>
                    </w:rPr>
                    <w:t>Treated, washed</w:t>
                  </w:r>
                </w:p>
                <w:p w14:paraId="5773B798"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30X60°C</w:t>
                  </w:r>
                </w:p>
              </w:tc>
              <w:tc>
                <w:tcPr>
                  <w:tcW w:w="1449" w:type="dxa"/>
                  <w:vAlign w:val="center"/>
                </w:tcPr>
                <w:p w14:paraId="0D573011" w14:textId="77777777" w:rsidR="00043D54" w:rsidRDefault="00043D54" w:rsidP="000A2ED5">
                  <w:pPr>
                    <w:jc w:val="center"/>
                  </w:pPr>
                  <w:r>
                    <w:rPr>
                      <w:rFonts w:eastAsia="Times New Roman"/>
                      <w:sz w:val="16"/>
                      <w:szCs w:val="16"/>
                      <w:lang w:val="en-US" w:eastAsia="fr-FR"/>
                    </w:rPr>
                    <w:t xml:space="preserve">100 </w:t>
                  </w:r>
                </w:p>
              </w:tc>
            </w:tr>
          </w:tbl>
          <w:p w14:paraId="5C921875" w14:textId="77777777" w:rsidR="00043D54" w:rsidRPr="004B3C13" w:rsidRDefault="00043D54" w:rsidP="000A2ED5">
            <w:pPr>
              <w:widowControl w:val="0"/>
              <w:kinsoku w:val="0"/>
              <w:overflowPunct w:val="0"/>
              <w:autoSpaceDE w:val="0"/>
              <w:autoSpaceDN w:val="0"/>
              <w:adjustRightInd w:val="0"/>
              <w:spacing w:before="1"/>
              <w:ind w:left="62" w:right="96"/>
              <w:rPr>
                <w:sz w:val="16"/>
                <w:szCs w:val="16"/>
                <w:highlight w:val="yellow"/>
                <w:lang w:val="en-US" w:eastAsia="fr-FR"/>
              </w:rPr>
            </w:pPr>
          </w:p>
          <w:p w14:paraId="6BC12608" w14:textId="77777777" w:rsidR="00043D54" w:rsidRPr="004B3C13" w:rsidRDefault="00043D54" w:rsidP="000A2ED5">
            <w:pPr>
              <w:widowControl w:val="0"/>
              <w:kinsoku w:val="0"/>
              <w:overflowPunct w:val="0"/>
              <w:autoSpaceDE w:val="0"/>
              <w:autoSpaceDN w:val="0"/>
              <w:adjustRightInd w:val="0"/>
              <w:spacing w:before="1"/>
              <w:ind w:left="62" w:right="96"/>
              <w:rPr>
                <w:sz w:val="16"/>
                <w:szCs w:val="16"/>
                <w:highlight w:val="yellow"/>
                <w:u w:val="single"/>
                <w:lang w:val="en-US" w:eastAsia="fr-FR"/>
              </w:rPr>
            </w:pPr>
          </w:p>
          <w:p w14:paraId="6BDCDF77" w14:textId="77777777" w:rsidR="00043D54" w:rsidRPr="007C2D64"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7C2D64">
              <w:rPr>
                <w:sz w:val="16"/>
                <w:szCs w:val="16"/>
                <w:lang w:val="en-US" w:eastAsia="fr-FR"/>
              </w:rPr>
              <w:t>The treated fabric has proved a complete protection against the bites of mosquitoes at the dose 1236 mg/m²</w:t>
            </w:r>
          </w:p>
          <w:p w14:paraId="1375BB10"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7C2D64">
              <w:rPr>
                <w:sz w:val="16"/>
                <w:szCs w:val="16"/>
                <w:lang w:val="en-US" w:eastAsia="fr-FR"/>
              </w:rPr>
              <w:t>The efficacy remained the same after 30 washes at 60°C</w:t>
            </w:r>
            <w:r>
              <w:rPr>
                <w:sz w:val="16"/>
                <w:szCs w:val="16"/>
                <w:lang w:val="en-US" w:eastAsia="fr-FR"/>
              </w:rPr>
              <w:t xml:space="preserve"> on sample treated at the dose 493 mg/m²</w:t>
            </w:r>
          </w:p>
          <w:p w14:paraId="26961EC5"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682729C1"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5061C3">
              <w:rPr>
                <w:sz w:val="16"/>
                <w:szCs w:val="16"/>
                <w:lang w:val="en-US" w:eastAsia="fr-FR"/>
              </w:rPr>
              <w:t>This study was considered as a key data</w:t>
            </w:r>
          </w:p>
          <w:p w14:paraId="4179C82D" w14:textId="77777777" w:rsidR="00043D54" w:rsidRPr="003E6FF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780131DF" w14:textId="77777777" w:rsidR="00043D54" w:rsidRPr="00F67625"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2</w:t>
            </w:r>
          </w:p>
        </w:tc>
        <w:tc>
          <w:tcPr>
            <w:tcW w:w="383" w:type="pct"/>
            <w:tcBorders>
              <w:top w:val="single" w:sz="5" w:space="0" w:color="000000"/>
              <w:left w:val="single" w:sz="5" w:space="0" w:color="000000"/>
              <w:bottom w:val="single" w:sz="5" w:space="0" w:color="000000"/>
              <w:right w:val="single" w:sz="4" w:space="0" w:color="000000"/>
            </w:tcBorders>
          </w:tcPr>
          <w:p w14:paraId="60E33BCF" w14:textId="77777777" w:rsidR="00043D54" w:rsidRPr="003E6FF4"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3E6FF4">
              <w:rPr>
                <w:sz w:val="16"/>
                <w:szCs w:val="16"/>
                <w:lang w:val="fr-FR" w:eastAsia="fr-FR"/>
              </w:rPr>
              <w:t>Serrano</w:t>
            </w:r>
          </w:p>
          <w:p w14:paraId="087A6186" w14:textId="77777777" w:rsidR="00043D54" w:rsidRPr="00F67625"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3E6FF4">
              <w:rPr>
                <w:sz w:val="16"/>
                <w:szCs w:val="16"/>
                <w:lang w:val="fr-FR" w:eastAsia="fr-FR"/>
              </w:rPr>
              <w:t>, (201</w:t>
            </w:r>
            <w:r>
              <w:rPr>
                <w:sz w:val="16"/>
                <w:szCs w:val="16"/>
                <w:lang w:val="fr-FR" w:eastAsia="fr-FR"/>
              </w:rPr>
              <w:t>7</w:t>
            </w:r>
            <w:r w:rsidRPr="003E6FF4">
              <w:rPr>
                <w:sz w:val="16"/>
                <w:szCs w:val="16"/>
                <w:lang w:val="fr-FR" w:eastAsia="fr-FR"/>
              </w:rPr>
              <w:t xml:space="preserve">) </w:t>
            </w:r>
            <w:r w:rsidRPr="00E16F78">
              <w:rPr>
                <w:sz w:val="16"/>
                <w:szCs w:val="16"/>
                <w:lang w:val="fr-FR" w:eastAsia="fr-FR"/>
              </w:rPr>
              <w:t>2178a/0117</w:t>
            </w:r>
          </w:p>
        </w:tc>
      </w:tr>
      <w:tr w:rsidR="00214092" w:rsidRPr="00935D36" w14:paraId="26520993" w14:textId="77777777" w:rsidTr="00CB635C">
        <w:trPr>
          <w:trHeight w:hRule="exact" w:val="10077"/>
          <w:tblHeader/>
        </w:trPr>
        <w:tc>
          <w:tcPr>
            <w:tcW w:w="287" w:type="pct"/>
            <w:tcBorders>
              <w:top w:val="single" w:sz="5" w:space="0" w:color="000000"/>
              <w:left w:val="single" w:sz="4" w:space="0" w:color="000000"/>
              <w:bottom w:val="single" w:sz="5" w:space="0" w:color="000000"/>
              <w:right w:val="single" w:sz="5" w:space="0" w:color="000000"/>
            </w:tcBorders>
          </w:tcPr>
          <w:p w14:paraId="3472C04D"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31480684"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332EC6CD"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248D7FF0"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6371EF61"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24F94A3C"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Pr>
                <w:i/>
                <w:iCs/>
                <w:sz w:val="16"/>
                <w:szCs w:val="16"/>
                <w:lang w:val="en-US" w:eastAsia="fr-FR"/>
              </w:rPr>
              <w:t xml:space="preserve">Ixodes ricinus </w:t>
            </w:r>
          </w:p>
          <w:p w14:paraId="0AA1AC27" w14:textId="77777777" w:rsidR="00043D54" w:rsidRDefault="00043D54" w:rsidP="000A2ED5">
            <w:pPr>
              <w:widowControl w:val="0"/>
              <w:kinsoku w:val="0"/>
              <w:overflowPunct w:val="0"/>
              <w:autoSpaceDE w:val="0"/>
              <w:autoSpaceDN w:val="0"/>
              <w:adjustRightInd w:val="0"/>
              <w:spacing w:before="1"/>
              <w:ind w:left="62" w:right="262"/>
              <w:rPr>
                <w:iCs/>
                <w:sz w:val="16"/>
                <w:szCs w:val="16"/>
                <w:lang w:val="en-US" w:eastAsia="fr-FR"/>
              </w:rPr>
            </w:pPr>
            <w:r>
              <w:rPr>
                <w:iCs/>
                <w:sz w:val="16"/>
                <w:szCs w:val="16"/>
                <w:lang w:val="en-US" w:eastAsia="fr-FR"/>
              </w:rPr>
              <w:t>30 nymphs/</w:t>
            </w:r>
          </w:p>
          <w:p w14:paraId="77560B2A" w14:textId="77777777" w:rsidR="00043D54" w:rsidRPr="00744DA0" w:rsidRDefault="00043D54" w:rsidP="000A2ED5">
            <w:pPr>
              <w:widowControl w:val="0"/>
              <w:kinsoku w:val="0"/>
              <w:overflowPunct w:val="0"/>
              <w:autoSpaceDE w:val="0"/>
              <w:autoSpaceDN w:val="0"/>
              <w:adjustRightInd w:val="0"/>
              <w:spacing w:before="1"/>
              <w:ind w:left="62" w:right="262"/>
              <w:rPr>
                <w:iCs/>
                <w:sz w:val="16"/>
                <w:szCs w:val="16"/>
                <w:lang w:val="en-US" w:eastAsia="fr-FR"/>
              </w:rPr>
            </w:pPr>
            <w:r>
              <w:rPr>
                <w:iCs/>
                <w:sz w:val="16"/>
                <w:szCs w:val="16"/>
                <w:lang w:val="en-US" w:eastAsia="fr-FR"/>
              </w:rPr>
              <w:t>sample</w:t>
            </w:r>
          </w:p>
          <w:p w14:paraId="3AF73089" w14:textId="77777777" w:rsidR="00043D54" w:rsidRPr="005061C3" w:rsidRDefault="00043D54" w:rsidP="000A2ED5">
            <w:pPr>
              <w:widowControl w:val="0"/>
              <w:kinsoku w:val="0"/>
              <w:overflowPunct w:val="0"/>
              <w:autoSpaceDE w:val="0"/>
              <w:autoSpaceDN w:val="0"/>
              <w:adjustRightInd w:val="0"/>
              <w:spacing w:before="1"/>
              <w:ind w:left="62" w:right="262"/>
              <w:rPr>
                <w:i/>
                <w:iCs/>
                <w:sz w:val="16"/>
                <w:szCs w:val="16"/>
                <w:lang w:val="en-US" w:eastAsia="fr-FR"/>
              </w:rPr>
            </w:pPr>
          </w:p>
        </w:tc>
        <w:tc>
          <w:tcPr>
            <w:tcW w:w="448" w:type="pct"/>
            <w:tcBorders>
              <w:top w:val="single" w:sz="5" w:space="0" w:color="000000"/>
              <w:left w:val="single" w:sz="5" w:space="0" w:color="000000"/>
              <w:bottom w:val="single" w:sz="5" w:space="0" w:color="000000"/>
              <w:right w:val="single" w:sz="5" w:space="0" w:color="000000"/>
            </w:tcBorders>
          </w:tcPr>
          <w:p w14:paraId="380DCF5D"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Laboratory test</w:t>
            </w:r>
          </w:p>
          <w:p w14:paraId="04D8E33A"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p>
          <w:p w14:paraId="0F91E3A4" w14:textId="77777777" w:rsidR="00043D54" w:rsidRPr="00872079"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872079">
              <w:rPr>
                <w:sz w:val="16"/>
                <w:szCs w:val="16"/>
                <w:lang w:val="en-US" w:eastAsia="fr-FR"/>
              </w:rPr>
              <w:t>Test conditions : 23+/-0.5°C</w:t>
            </w:r>
          </w:p>
          <w:p w14:paraId="6AD6CD90"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r w:rsidRPr="00872079">
              <w:rPr>
                <w:sz w:val="16"/>
                <w:szCs w:val="16"/>
                <w:lang w:val="en-US" w:eastAsia="fr-FR"/>
              </w:rPr>
              <w:t>RH 60.4+/-3.27%</w:t>
            </w:r>
          </w:p>
        </w:tc>
        <w:tc>
          <w:tcPr>
            <w:tcW w:w="912" w:type="pct"/>
            <w:tcBorders>
              <w:top w:val="single" w:sz="5" w:space="0" w:color="000000"/>
              <w:left w:val="single" w:sz="5" w:space="0" w:color="000000"/>
              <w:bottom w:val="single" w:sz="5" w:space="0" w:color="000000"/>
              <w:right w:val="single" w:sz="5" w:space="0" w:color="000000"/>
            </w:tcBorders>
          </w:tcPr>
          <w:p w14:paraId="4D98F5FD"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A drum (</w:t>
            </w:r>
            <w:r w:rsidRPr="00F96F10">
              <w:rPr>
                <w:sz w:val="16"/>
                <w:szCs w:val="16"/>
                <w:lang w:val="en-US" w:eastAsia="fr-FR"/>
              </w:rPr>
              <w:t>brass filled with warm water 38°C)</w:t>
            </w:r>
            <w:r>
              <w:rPr>
                <w:sz w:val="16"/>
                <w:szCs w:val="16"/>
                <w:lang w:val="en-US" w:eastAsia="fr-FR"/>
              </w:rPr>
              <w:t xml:space="preserve"> and wrapped in a treated or no treated fabric (control).</w:t>
            </w:r>
          </w:p>
          <w:p w14:paraId="0021BB50" w14:textId="77777777" w:rsidR="00043D54" w:rsidRPr="00F96F10" w:rsidRDefault="00043D54" w:rsidP="000A2ED5">
            <w:pPr>
              <w:widowControl w:val="0"/>
              <w:kinsoku w:val="0"/>
              <w:overflowPunct w:val="0"/>
              <w:autoSpaceDE w:val="0"/>
              <w:autoSpaceDN w:val="0"/>
              <w:adjustRightInd w:val="0"/>
              <w:spacing w:before="4"/>
              <w:ind w:right="300"/>
              <w:rPr>
                <w:sz w:val="16"/>
                <w:szCs w:val="16"/>
                <w:lang w:val="en-US" w:eastAsia="fr-FR"/>
              </w:rPr>
            </w:pPr>
            <w:r w:rsidRPr="00F96F10">
              <w:rPr>
                <w:sz w:val="16"/>
                <w:szCs w:val="16"/>
                <w:lang w:val="en-US" w:eastAsia="fr-FR"/>
              </w:rPr>
              <w:t xml:space="preserve">The </w:t>
            </w:r>
            <w:r w:rsidRPr="00F96F10">
              <w:rPr>
                <w:i/>
                <w:sz w:val="16"/>
                <w:szCs w:val="16"/>
                <w:lang w:val="en-US" w:eastAsia="fr-FR"/>
              </w:rPr>
              <w:t>I. ricinus</w:t>
            </w:r>
            <w:r>
              <w:rPr>
                <w:sz w:val="16"/>
                <w:szCs w:val="16"/>
                <w:lang w:val="en-US" w:eastAsia="fr-FR"/>
              </w:rPr>
              <w:t xml:space="preserve"> nymphs</w:t>
            </w:r>
            <w:r w:rsidRPr="00F96F10">
              <w:rPr>
                <w:sz w:val="16"/>
                <w:szCs w:val="16"/>
                <w:lang w:val="en-US" w:eastAsia="fr-FR"/>
              </w:rPr>
              <w:t xml:space="preserve"> were placed on a horizontal glass rod (diameter 2mm</w:t>
            </w:r>
            <w:r>
              <w:rPr>
                <w:sz w:val="16"/>
                <w:szCs w:val="16"/>
                <w:lang w:val="en-US" w:eastAsia="fr-FR"/>
              </w:rPr>
              <w:t>) pointing perpendicularly to t</w:t>
            </w:r>
            <w:r w:rsidRPr="00F96F10">
              <w:rPr>
                <w:sz w:val="16"/>
                <w:szCs w:val="16"/>
                <w:lang w:val="en-US" w:eastAsia="fr-FR"/>
              </w:rPr>
              <w:t>he drum and positioned such that the tip of the rod was close to the marked landing line on the fabric.</w:t>
            </w:r>
          </w:p>
          <w:p w14:paraId="291B9BB8"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F96F10">
              <w:rPr>
                <w:sz w:val="16"/>
                <w:szCs w:val="16"/>
                <w:lang w:val="en-US" w:eastAsia="fr-FR"/>
              </w:rPr>
              <w:t xml:space="preserve">A small point marked a distance of 1 cm to the tip of the glass rod. The distance between the glass of 1 cm to the tip of the glass rod. </w:t>
            </w:r>
          </w:p>
          <w:p w14:paraId="2331A967"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433CA830"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F96F10">
              <w:rPr>
                <w:sz w:val="16"/>
                <w:szCs w:val="16"/>
                <w:lang w:val="en-US" w:eastAsia="fr-FR"/>
              </w:rPr>
              <w:t>The tick is attracted by the warmth of the drum and changes to the moving surface of the drum. When the atta</w:t>
            </w:r>
            <w:r>
              <w:rPr>
                <w:sz w:val="16"/>
                <w:szCs w:val="16"/>
                <w:lang w:val="en-US" w:eastAsia="fr-FR"/>
              </w:rPr>
              <w:t>chment si</w:t>
            </w:r>
            <w:r w:rsidRPr="00F96F10">
              <w:rPr>
                <w:sz w:val="16"/>
                <w:szCs w:val="16"/>
                <w:lang w:val="en-US" w:eastAsia="fr-FR"/>
              </w:rPr>
              <w:t xml:space="preserve">te is covered by repellent, the repellent effect can be detected either by (i) a reduced number of ticks approaching the drum, (ii) a reduced number of </w:t>
            </w:r>
            <w:r>
              <w:rPr>
                <w:sz w:val="16"/>
                <w:szCs w:val="16"/>
                <w:lang w:val="en-US" w:eastAsia="fr-FR"/>
              </w:rPr>
              <w:t>ticks transferring to the drum.</w:t>
            </w:r>
          </w:p>
          <w:p w14:paraId="090D1621"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5616978D"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sidRPr="008349D1">
              <w:rPr>
                <w:sz w:val="16"/>
                <w:szCs w:val="16"/>
                <w:lang w:val="en-US" w:eastAsia="fr-FR"/>
              </w:rPr>
              <w:t>3 samples of fabric were tested:</w:t>
            </w:r>
          </w:p>
          <w:p w14:paraId="3BC0D277"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A: untreated, original fabric, (unwashed)</w:t>
            </w:r>
          </w:p>
          <w:p w14:paraId="6F56FBB0"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W:treated with BEMATIN PER 40 </w:t>
            </w:r>
            <w:r w:rsidRPr="008349D1">
              <w:rPr>
                <w:sz w:val="16"/>
                <w:szCs w:val="16"/>
                <w:lang w:val="en-US" w:eastAsia="fr-FR"/>
              </w:rPr>
              <w:t xml:space="preserve">(permethrin content </w:t>
            </w:r>
            <w:r w:rsidRPr="00AC1BCC">
              <w:rPr>
                <w:b/>
                <w:sz w:val="16"/>
                <w:szCs w:val="16"/>
                <w:lang w:val="en-US" w:eastAsia="fr-FR"/>
              </w:rPr>
              <w:t>570 mg/m²</w:t>
            </w:r>
            <w:r w:rsidRPr="008349D1">
              <w:rPr>
                <w:sz w:val="16"/>
                <w:szCs w:val="16"/>
                <w:lang w:val="en-US" w:eastAsia="fr-FR"/>
              </w:rPr>
              <w:t xml:space="preserve"> )</w:t>
            </w:r>
            <w:r>
              <w:rPr>
                <w:sz w:val="16"/>
                <w:szCs w:val="16"/>
                <w:lang w:val="en-US" w:eastAsia="fr-FR"/>
              </w:rPr>
              <w:t>, washed 30 times at 60°C)</w:t>
            </w:r>
          </w:p>
          <w:p w14:paraId="770294AE" w14:textId="77777777" w:rsidR="00043D54" w:rsidRPr="008349D1" w:rsidRDefault="00043D54" w:rsidP="000A2ED5">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X: </w:t>
            </w:r>
            <w:r w:rsidRPr="008349D1">
              <w:rPr>
                <w:sz w:val="16"/>
                <w:szCs w:val="16"/>
                <w:lang w:val="en-US" w:eastAsia="fr-FR"/>
              </w:rPr>
              <w:t xml:space="preserve">treated with BEMATIN PER 40 </w:t>
            </w:r>
            <w:r>
              <w:rPr>
                <w:sz w:val="16"/>
                <w:szCs w:val="16"/>
                <w:lang w:val="en-US" w:eastAsia="fr-FR"/>
              </w:rPr>
              <w:t>(</w:t>
            </w:r>
            <w:r w:rsidRPr="008349D1">
              <w:rPr>
                <w:sz w:val="16"/>
                <w:szCs w:val="16"/>
                <w:lang w:val="en-US" w:eastAsia="fr-FR"/>
              </w:rPr>
              <w:t xml:space="preserve">permethrin content </w:t>
            </w:r>
            <w:r w:rsidRPr="00AC1BCC">
              <w:rPr>
                <w:b/>
                <w:sz w:val="16"/>
                <w:szCs w:val="16"/>
                <w:lang w:val="en-US" w:eastAsia="fr-FR"/>
              </w:rPr>
              <w:t>570 mg/m²</w:t>
            </w:r>
            <w:r w:rsidRPr="008349D1">
              <w:rPr>
                <w:sz w:val="16"/>
                <w:szCs w:val="16"/>
                <w:lang w:val="en-US" w:eastAsia="fr-FR"/>
              </w:rPr>
              <w:t xml:space="preserve"> )</w:t>
            </w:r>
            <w:r>
              <w:rPr>
                <w:sz w:val="16"/>
                <w:szCs w:val="16"/>
                <w:lang w:val="en-US" w:eastAsia="fr-FR"/>
              </w:rPr>
              <w:t xml:space="preserve"> + binding agent (</w:t>
            </w:r>
            <w:r w:rsidRPr="008349D1">
              <w:rPr>
                <w:sz w:val="16"/>
                <w:szCs w:val="16"/>
                <w:lang w:val="en-US" w:eastAsia="fr-FR"/>
              </w:rPr>
              <w:t xml:space="preserve"> </w:t>
            </w:r>
            <w:r>
              <w:rPr>
                <w:sz w:val="16"/>
                <w:szCs w:val="16"/>
                <w:lang w:val="en-US" w:eastAsia="fr-FR"/>
              </w:rPr>
              <w:t>unwashed)</w:t>
            </w:r>
          </w:p>
          <w:p w14:paraId="390EE041" w14:textId="77777777" w:rsidR="00043D54" w:rsidRDefault="00043D54" w:rsidP="000A2ED5">
            <w:pPr>
              <w:widowControl w:val="0"/>
              <w:kinsoku w:val="0"/>
              <w:overflowPunct w:val="0"/>
              <w:autoSpaceDE w:val="0"/>
              <w:autoSpaceDN w:val="0"/>
              <w:adjustRightInd w:val="0"/>
              <w:spacing w:before="4"/>
              <w:ind w:right="300"/>
              <w:rPr>
                <w:sz w:val="16"/>
                <w:szCs w:val="16"/>
                <w:lang w:val="en-US" w:eastAsia="fr-FR"/>
              </w:rPr>
            </w:pPr>
          </w:p>
          <w:p w14:paraId="0ABDFFFF" w14:textId="77777777" w:rsidR="00043D54" w:rsidRPr="00C20028" w:rsidRDefault="00043D54" w:rsidP="000A2ED5">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tbl>
            <w:tblPr>
              <w:tblStyle w:val="Grilledutableau"/>
              <w:tblpPr w:leftFromText="141" w:rightFromText="141" w:vertAnchor="text" w:horzAnchor="margin" w:tblpY="303"/>
              <w:tblOverlap w:val="never"/>
              <w:tblW w:w="4278" w:type="dxa"/>
              <w:tblLayout w:type="fixed"/>
              <w:tblLook w:val="04A0" w:firstRow="1" w:lastRow="0" w:firstColumn="1" w:lastColumn="0" w:noHBand="0" w:noVBand="1"/>
            </w:tblPr>
            <w:tblGrid>
              <w:gridCol w:w="710"/>
              <w:gridCol w:w="713"/>
              <w:gridCol w:w="714"/>
              <w:gridCol w:w="1071"/>
              <w:gridCol w:w="1070"/>
            </w:tblGrid>
            <w:tr w:rsidR="00043D54" w14:paraId="5FF0042E" w14:textId="77777777" w:rsidTr="0062695C">
              <w:trPr>
                <w:trHeight w:val="93"/>
              </w:trPr>
              <w:tc>
                <w:tcPr>
                  <w:tcW w:w="710" w:type="dxa"/>
                  <w:vAlign w:val="center"/>
                </w:tcPr>
                <w:p w14:paraId="3612A012"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713" w:type="dxa"/>
                </w:tcPr>
                <w:p w14:paraId="0393A27E"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Non-repelled</w:t>
                  </w:r>
                </w:p>
              </w:tc>
              <w:tc>
                <w:tcPr>
                  <w:tcW w:w="714" w:type="dxa"/>
                  <w:vAlign w:val="center"/>
                </w:tcPr>
                <w:p w14:paraId="51CD67FB"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repelled</w:t>
                  </w:r>
                </w:p>
              </w:tc>
              <w:tc>
                <w:tcPr>
                  <w:tcW w:w="1071" w:type="dxa"/>
                </w:tcPr>
                <w:p w14:paraId="501AE877"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Absolute repellency (%)</w:t>
                  </w:r>
                </w:p>
              </w:tc>
              <w:tc>
                <w:tcPr>
                  <w:tcW w:w="1070" w:type="dxa"/>
                </w:tcPr>
                <w:p w14:paraId="335506BB"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Relative repellency (%)</w:t>
                  </w:r>
                </w:p>
              </w:tc>
            </w:tr>
            <w:tr w:rsidR="00043D54" w14:paraId="7AF32CCF" w14:textId="77777777" w:rsidTr="0062695C">
              <w:trPr>
                <w:trHeight w:val="153"/>
              </w:trPr>
              <w:tc>
                <w:tcPr>
                  <w:tcW w:w="710" w:type="dxa"/>
                  <w:vAlign w:val="center"/>
                </w:tcPr>
                <w:p w14:paraId="15DD4728"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A </w:t>
                  </w:r>
                </w:p>
              </w:tc>
              <w:tc>
                <w:tcPr>
                  <w:tcW w:w="713" w:type="dxa"/>
                  <w:vAlign w:val="center"/>
                </w:tcPr>
                <w:p w14:paraId="64FF9954" w14:textId="77777777" w:rsidR="00043D54" w:rsidRPr="00F67625"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27</w:t>
                  </w:r>
                </w:p>
              </w:tc>
              <w:tc>
                <w:tcPr>
                  <w:tcW w:w="714" w:type="dxa"/>
                  <w:vAlign w:val="center"/>
                </w:tcPr>
                <w:p w14:paraId="3CAA1684"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3</w:t>
                  </w:r>
                </w:p>
              </w:tc>
              <w:tc>
                <w:tcPr>
                  <w:tcW w:w="1071" w:type="dxa"/>
                  <w:vAlign w:val="center"/>
                </w:tcPr>
                <w:p w14:paraId="642E881D" w14:textId="77777777" w:rsidR="00043D54" w:rsidRPr="00F67625"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w:t>
                  </w:r>
                </w:p>
              </w:tc>
              <w:tc>
                <w:tcPr>
                  <w:tcW w:w="1070" w:type="dxa"/>
                  <w:vAlign w:val="center"/>
                </w:tcPr>
                <w:p w14:paraId="6828A948" w14:textId="77777777" w:rsidR="00043D54" w:rsidRPr="00F67625"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5617E2FA" w14:textId="77777777" w:rsidTr="0062695C">
              <w:trPr>
                <w:trHeight w:val="153"/>
              </w:trPr>
              <w:tc>
                <w:tcPr>
                  <w:tcW w:w="710" w:type="dxa"/>
                  <w:vAlign w:val="center"/>
                </w:tcPr>
                <w:p w14:paraId="5E0AF27D" w14:textId="77777777" w:rsidR="00043D54"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X</w:t>
                  </w:r>
                </w:p>
              </w:tc>
              <w:tc>
                <w:tcPr>
                  <w:tcW w:w="713" w:type="dxa"/>
                  <w:vAlign w:val="center"/>
                </w:tcPr>
                <w:p w14:paraId="650597D3" w14:textId="77777777" w:rsidR="00043D54" w:rsidRPr="00F273A8"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13</w:t>
                  </w:r>
                </w:p>
              </w:tc>
              <w:tc>
                <w:tcPr>
                  <w:tcW w:w="714" w:type="dxa"/>
                  <w:vAlign w:val="center"/>
                </w:tcPr>
                <w:p w14:paraId="229E6181"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17</w:t>
                  </w:r>
                </w:p>
              </w:tc>
              <w:tc>
                <w:tcPr>
                  <w:tcW w:w="1071" w:type="dxa"/>
                  <w:vAlign w:val="center"/>
                </w:tcPr>
                <w:p w14:paraId="310F6243"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56.7</w:t>
                  </w:r>
                </w:p>
              </w:tc>
              <w:tc>
                <w:tcPr>
                  <w:tcW w:w="1070" w:type="dxa"/>
                  <w:vAlign w:val="center"/>
                </w:tcPr>
                <w:p w14:paraId="36397A5C" w14:textId="77777777" w:rsidR="00043D54"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51.85</w:t>
                  </w:r>
                </w:p>
              </w:tc>
            </w:tr>
            <w:tr w:rsidR="00043D54" w14:paraId="0EC4964F" w14:textId="77777777" w:rsidTr="0062695C">
              <w:trPr>
                <w:trHeight w:val="134"/>
              </w:trPr>
              <w:tc>
                <w:tcPr>
                  <w:tcW w:w="710" w:type="dxa"/>
                  <w:vAlign w:val="center"/>
                </w:tcPr>
                <w:p w14:paraId="6D6B7C91"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W </w:t>
                  </w:r>
                </w:p>
              </w:tc>
              <w:tc>
                <w:tcPr>
                  <w:tcW w:w="713" w:type="dxa"/>
                  <w:vAlign w:val="center"/>
                </w:tcPr>
                <w:p w14:paraId="4F96A828" w14:textId="77777777" w:rsidR="00043D54" w:rsidRPr="00544421" w:rsidRDefault="00043D54" w:rsidP="000A2ED5">
                  <w:pPr>
                    <w:jc w:val="center"/>
                    <w:rPr>
                      <w:rFonts w:eastAsia="Times New Roman"/>
                      <w:sz w:val="16"/>
                      <w:szCs w:val="16"/>
                      <w:lang w:val="en-US" w:eastAsia="fr-FR"/>
                    </w:rPr>
                  </w:pPr>
                  <w:r>
                    <w:rPr>
                      <w:rFonts w:eastAsia="Times New Roman"/>
                      <w:sz w:val="16"/>
                      <w:szCs w:val="16"/>
                      <w:lang w:val="en-US" w:eastAsia="fr-FR"/>
                    </w:rPr>
                    <w:t>16</w:t>
                  </w:r>
                </w:p>
              </w:tc>
              <w:tc>
                <w:tcPr>
                  <w:tcW w:w="714" w:type="dxa"/>
                  <w:vAlign w:val="center"/>
                </w:tcPr>
                <w:p w14:paraId="61BDEC82" w14:textId="77777777" w:rsidR="00043D54" w:rsidRPr="00305AA1"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05AA1">
                    <w:rPr>
                      <w:rFonts w:eastAsia="Times New Roman"/>
                      <w:sz w:val="16"/>
                      <w:szCs w:val="16"/>
                      <w:lang w:val="en-US" w:eastAsia="fr-FR"/>
                    </w:rPr>
                    <w:t>14</w:t>
                  </w:r>
                </w:p>
              </w:tc>
              <w:tc>
                <w:tcPr>
                  <w:tcW w:w="1071" w:type="dxa"/>
                  <w:vAlign w:val="center"/>
                </w:tcPr>
                <w:p w14:paraId="4E27193B" w14:textId="77777777" w:rsidR="00043D54" w:rsidRPr="00305AA1"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05AA1">
                    <w:rPr>
                      <w:rFonts w:eastAsia="Times New Roman"/>
                      <w:sz w:val="16"/>
                      <w:szCs w:val="16"/>
                      <w:lang w:val="en-US" w:eastAsia="fr-FR"/>
                    </w:rPr>
                    <w:t>46.7</w:t>
                  </w:r>
                </w:p>
              </w:tc>
              <w:tc>
                <w:tcPr>
                  <w:tcW w:w="1070" w:type="dxa"/>
                  <w:vAlign w:val="center"/>
                </w:tcPr>
                <w:p w14:paraId="4CFFDCC0" w14:textId="77777777" w:rsidR="00043D54" w:rsidRPr="00305AA1"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305AA1">
                    <w:rPr>
                      <w:rFonts w:eastAsia="Times New Roman"/>
                      <w:sz w:val="16"/>
                      <w:szCs w:val="16"/>
                      <w:lang w:val="en-US" w:eastAsia="fr-FR"/>
                    </w:rPr>
                    <w:t>40.74</w:t>
                  </w:r>
                </w:p>
              </w:tc>
            </w:tr>
          </w:tbl>
          <w:p w14:paraId="26C6FF09"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p w14:paraId="3B32C7CC" w14:textId="77777777" w:rsidR="00043D54" w:rsidRPr="00305AA1" w:rsidRDefault="00043D54" w:rsidP="000A2ED5">
            <w:pPr>
              <w:rPr>
                <w:sz w:val="16"/>
                <w:szCs w:val="16"/>
                <w:lang w:val="en-US" w:eastAsia="fr-FR"/>
              </w:rPr>
            </w:pPr>
          </w:p>
          <w:p w14:paraId="2627BA8C" w14:textId="77777777" w:rsidR="00043D54" w:rsidRPr="00305AA1" w:rsidRDefault="00043D54" w:rsidP="000A2ED5">
            <w:pPr>
              <w:rPr>
                <w:sz w:val="16"/>
                <w:szCs w:val="16"/>
                <w:lang w:val="en-US" w:eastAsia="fr-FR"/>
              </w:rPr>
            </w:pPr>
          </w:p>
          <w:p w14:paraId="5D2C53BD" w14:textId="77777777" w:rsidR="00043D54" w:rsidRDefault="00043D54" w:rsidP="000A2ED5">
            <w:pPr>
              <w:tabs>
                <w:tab w:val="left" w:pos="915"/>
              </w:tabs>
              <w:rPr>
                <w:sz w:val="16"/>
                <w:szCs w:val="16"/>
                <w:lang w:val="en-US" w:eastAsia="fr-FR"/>
              </w:rPr>
            </w:pPr>
            <w:r>
              <w:rPr>
                <w:sz w:val="16"/>
                <w:szCs w:val="16"/>
                <w:lang w:val="en-US" w:eastAsia="fr-FR"/>
              </w:rPr>
              <w:t xml:space="preserve">The samples treated with the product show </w:t>
            </w:r>
            <w:r w:rsidRPr="009C3331">
              <w:rPr>
                <w:sz w:val="16"/>
                <w:szCs w:val="16"/>
                <w:lang w:val="en-US" w:eastAsia="fr-FR"/>
              </w:rPr>
              <w:t>repellency &lt; 90 %</w:t>
            </w:r>
            <w:r>
              <w:rPr>
                <w:sz w:val="16"/>
                <w:szCs w:val="16"/>
                <w:lang w:val="en-US" w:eastAsia="fr-FR"/>
              </w:rPr>
              <w:t>. Therefore the results</w:t>
            </w:r>
            <w:r w:rsidRPr="004B3C13">
              <w:rPr>
                <w:sz w:val="16"/>
                <w:szCs w:val="16"/>
                <w:lang w:val="en-US" w:eastAsia="fr-FR"/>
              </w:rPr>
              <w:t xml:space="preserve"> don’t fulfill requirement of TNsG PT 18</w:t>
            </w:r>
            <w:r>
              <w:rPr>
                <w:sz w:val="16"/>
                <w:szCs w:val="16"/>
                <w:lang w:val="en-US" w:eastAsia="fr-FR"/>
              </w:rPr>
              <w:t xml:space="preserve"> (2012)</w:t>
            </w:r>
          </w:p>
          <w:p w14:paraId="0895736C" w14:textId="77777777" w:rsidR="00043D54" w:rsidRDefault="00043D54" w:rsidP="000A2ED5">
            <w:pPr>
              <w:tabs>
                <w:tab w:val="left" w:pos="915"/>
              </w:tabs>
              <w:rPr>
                <w:sz w:val="16"/>
                <w:szCs w:val="16"/>
                <w:lang w:val="en-US" w:eastAsia="fr-FR"/>
              </w:rPr>
            </w:pPr>
          </w:p>
          <w:p w14:paraId="6879B014" w14:textId="77777777" w:rsidR="00043D54" w:rsidRPr="00253FC2" w:rsidRDefault="00043D54" w:rsidP="000A2ED5">
            <w:pPr>
              <w:tabs>
                <w:tab w:val="left" w:pos="915"/>
              </w:tabs>
              <w:rPr>
                <w:sz w:val="16"/>
                <w:szCs w:val="16"/>
                <w:lang w:val="en-US" w:eastAsia="fr-FR"/>
              </w:rPr>
            </w:pPr>
            <w:r w:rsidRPr="00253FC2">
              <w:rPr>
                <w:sz w:val="16"/>
                <w:szCs w:val="16"/>
                <w:lang w:val="en-US" w:eastAsia="fr-FR"/>
              </w:rPr>
              <w:t>This study was considered as a key data</w:t>
            </w:r>
          </w:p>
          <w:p w14:paraId="1F64D1CC" w14:textId="77777777" w:rsidR="00043D54" w:rsidRPr="004B3C13" w:rsidRDefault="00043D54" w:rsidP="000A2ED5">
            <w:pPr>
              <w:tabs>
                <w:tab w:val="left" w:pos="915"/>
              </w:tabs>
              <w:rPr>
                <w:sz w:val="16"/>
                <w:szCs w:val="16"/>
                <w:lang w:val="en-US" w:eastAsia="fr-FR"/>
              </w:rPr>
            </w:pPr>
          </w:p>
          <w:p w14:paraId="79D1537A" w14:textId="77777777" w:rsidR="00043D54" w:rsidRPr="00305AA1" w:rsidRDefault="00043D54" w:rsidP="000A2ED5">
            <w:pPr>
              <w:tabs>
                <w:tab w:val="left" w:pos="915"/>
              </w:tabs>
              <w:rPr>
                <w:sz w:val="16"/>
                <w:szCs w:val="16"/>
                <w:lang w:val="en-US" w:eastAsia="fr-FR"/>
              </w:rPr>
            </w:pPr>
          </w:p>
          <w:p w14:paraId="6E7C5D63" w14:textId="77777777" w:rsidR="00043D54" w:rsidRPr="00305AA1" w:rsidRDefault="00043D54" w:rsidP="000A2ED5">
            <w:pPr>
              <w:rPr>
                <w:sz w:val="16"/>
                <w:szCs w:val="16"/>
                <w:lang w:val="en-US" w:eastAsia="fr-FR"/>
              </w:rPr>
            </w:pPr>
          </w:p>
          <w:p w14:paraId="341798B9" w14:textId="77777777" w:rsidR="00043D54" w:rsidRPr="00305AA1" w:rsidRDefault="00043D54" w:rsidP="000A2ED5">
            <w:pPr>
              <w:rPr>
                <w:sz w:val="16"/>
                <w:szCs w:val="16"/>
                <w:lang w:val="en-US" w:eastAsia="fr-FR"/>
              </w:rPr>
            </w:pPr>
          </w:p>
          <w:p w14:paraId="084AD17E" w14:textId="77777777" w:rsidR="00043D54" w:rsidRPr="00305AA1" w:rsidRDefault="00043D54" w:rsidP="000A2ED5">
            <w:pPr>
              <w:rPr>
                <w:sz w:val="16"/>
                <w:szCs w:val="16"/>
                <w:lang w:val="en-US" w:eastAsia="fr-FR"/>
              </w:rPr>
            </w:pPr>
          </w:p>
          <w:p w14:paraId="395391E9" w14:textId="77777777" w:rsidR="00043D54" w:rsidRPr="00305AA1" w:rsidRDefault="00043D54" w:rsidP="000A2ED5">
            <w:pPr>
              <w:rPr>
                <w:sz w:val="16"/>
                <w:szCs w:val="16"/>
                <w:lang w:val="en-US" w:eastAsia="fr-FR"/>
              </w:rPr>
            </w:pPr>
          </w:p>
          <w:p w14:paraId="561167E4" w14:textId="77777777" w:rsidR="00043D54" w:rsidRPr="00305AA1" w:rsidRDefault="00043D54" w:rsidP="000A2ED5">
            <w:pPr>
              <w:rPr>
                <w:sz w:val="16"/>
                <w:szCs w:val="16"/>
                <w:lang w:val="en-US" w:eastAsia="fr-FR"/>
              </w:rPr>
            </w:pPr>
          </w:p>
          <w:p w14:paraId="74CB8445" w14:textId="77777777" w:rsidR="00043D54" w:rsidRPr="00305AA1" w:rsidRDefault="00043D54" w:rsidP="000A2ED5">
            <w:pPr>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3E9E413B"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3</w:t>
            </w:r>
          </w:p>
        </w:tc>
        <w:tc>
          <w:tcPr>
            <w:tcW w:w="383" w:type="pct"/>
            <w:tcBorders>
              <w:top w:val="single" w:sz="5" w:space="0" w:color="000000"/>
              <w:left w:val="single" w:sz="5" w:space="0" w:color="000000"/>
              <w:bottom w:val="single" w:sz="5" w:space="0" w:color="000000"/>
              <w:right w:val="single" w:sz="4" w:space="0" w:color="000000"/>
            </w:tcBorders>
          </w:tcPr>
          <w:p w14:paraId="58393924"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89698F">
              <w:rPr>
                <w:sz w:val="16"/>
                <w:szCs w:val="16"/>
                <w:lang w:val="en-US" w:eastAsia="fr-FR"/>
              </w:rPr>
              <w:t xml:space="preserve">Dautel, 2017 </w:t>
            </w:r>
            <w:r w:rsidRPr="00E16F78">
              <w:rPr>
                <w:sz w:val="16"/>
                <w:szCs w:val="16"/>
                <w:lang w:val="en-US" w:eastAsia="fr-FR"/>
              </w:rPr>
              <w:t>CHT_IR_0207_01</w:t>
            </w:r>
          </w:p>
        </w:tc>
      </w:tr>
      <w:tr w:rsidR="0062695C" w:rsidRPr="00935D36" w14:paraId="6780D3C9" w14:textId="77777777" w:rsidTr="00CB635C">
        <w:trPr>
          <w:trHeight w:hRule="exact" w:val="10077"/>
          <w:tblHeader/>
        </w:trPr>
        <w:tc>
          <w:tcPr>
            <w:tcW w:w="287" w:type="pct"/>
            <w:tcBorders>
              <w:top w:val="single" w:sz="5" w:space="0" w:color="000000"/>
              <w:left w:val="single" w:sz="4" w:space="0" w:color="000000"/>
              <w:bottom w:val="single" w:sz="5" w:space="0" w:color="000000"/>
              <w:right w:val="single" w:sz="5" w:space="0" w:color="000000"/>
            </w:tcBorders>
          </w:tcPr>
          <w:p w14:paraId="34460AAB" w14:textId="77777777" w:rsidR="0062695C" w:rsidRPr="00935D36" w:rsidRDefault="0062695C" w:rsidP="000A2ED5">
            <w:pPr>
              <w:widowControl w:val="0"/>
              <w:kinsoku w:val="0"/>
              <w:overflowPunct w:val="0"/>
              <w:autoSpaceDE w:val="0"/>
              <w:autoSpaceDN w:val="0"/>
              <w:adjustRightInd w:val="0"/>
              <w:spacing w:before="1" w:line="219" w:lineRule="exact"/>
              <w:ind w:left="64" w:right="52"/>
              <w:rPr>
                <w:sz w:val="16"/>
                <w:szCs w:val="16"/>
                <w:lang w:val="fr-FR" w:eastAsia="fr-FR"/>
              </w:rPr>
            </w:pPr>
          </w:p>
        </w:tc>
        <w:tc>
          <w:tcPr>
            <w:tcW w:w="295" w:type="pct"/>
            <w:tcBorders>
              <w:top w:val="single" w:sz="5" w:space="0" w:color="000000"/>
              <w:left w:val="single" w:sz="5" w:space="0" w:color="000000"/>
              <w:bottom w:val="single" w:sz="5" w:space="0" w:color="000000"/>
              <w:right w:val="single" w:sz="5" w:space="0" w:color="000000"/>
            </w:tcBorders>
          </w:tcPr>
          <w:p w14:paraId="7E1419C9" w14:textId="77777777" w:rsidR="0062695C" w:rsidRPr="00086552" w:rsidRDefault="0062695C" w:rsidP="000A2ED5">
            <w:pPr>
              <w:widowControl w:val="0"/>
              <w:kinsoku w:val="0"/>
              <w:overflowPunct w:val="0"/>
              <w:autoSpaceDE w:val="0"/>
              <w:autoSpaceDN w:val="0"/>
              <w:adjustRightInd w:val="0"/>
              <w:spacing w:before="1" w:line="219" w:lineRule="exact"/>
              <w:ind w:left="60" w:right="102"/>
              <w:rPr>
                <w:iCs/>
                <w:sz w:val="16"/>
                <w:szCs w:val="16"/>
                <w:lang w:val="fr-FR" w:eastAsia="fr-FR"/>
              </w:rPr>
            </w:pPr>
          </w:p>
        </w:tc>
        <w:tc>
          <w:tcPr>
            <w:tcW w:w="349" w:type="pct"/>
            <w:tcBorders>
              <w:top w:val="single" w:sz="5" w:space="0" w:color="000000"/>
              <w:left w:val="single" w:sz="5" w:space="0" w:color="000000"/>
              <w:bottom w:val="single" w:sz="5" w:space="0" w:color="000000"/>
              <w:right w:val="single" w:sz="5" w:space="0" w:color="000000"/>
            </w:tcBorders>
          </w:tcPr>
          <w:p w14:paraId="642E21CA" w14:textId="77777777" w:rsidR="0062695C" w:rsidRDefault="0062695C" w:rsidP="000A2ED5">
            <w:pPr>
              <w:widowControl w:val="0"/>
              <w:kinsoku w:val="0"/>
              <w:overflowPunct w:val="0"/>
              <w:autoSpaceDE w:val="0"/>
              <w:autoSpaceDN w:val="0"/>
              <w:adjustRightInd w:val="0"/>
              <w:spacing w:before="1"/>
              <w:ind w:left="62" w:right="120"/>
              <w:rPr>
                <w:sz w:val="16"/>
                <w:szCs w:val="16"/>
                <w:lang w:val="en-US" w:eastAsia="fr-FR"/>
              </w:rPr>
            </w:pPr>
          </w:p>
        </w:tc>
        <w:tc>
          <w:tcPr>
            <w:tcW w:w="480" w:type="pct"/>
            <w:tcBorders>
              <w:top w:val="single" w:sz="5" w:space="0" w:color="000000"/>
              <w:left w:val="single" w:sz="5" w:space="0" w:color="000000"/>
              <w:bottom w:val="single" w:sz="5" w:space="0" w:color="000000"/>
              <w:right w:val="single" w:sz="5" w:space="0" w:color="000000"/>
            </w:tcBorders>
          </w:tcPr>
          <w:p w14:paraId="58D32044" w14:textId="77777777" w:rsidR="0062695C" w:rsidRDefault="0062695C" w:rsidP="000A2ED5">
            <w:pPr>
              <w:widowControl w:val="0"/>
              <w:kinsoku w:val="0"/>
              <w:overflowPunct w:val="0"/>
              <w:autoSpaceDE w:val="0"/>
              <w:autoSpaceDN w:val="0"/>
              <w:adjustRightInd w:val="0"/>
              <w:spacing w:before="1"/>
              <w:ind w:left="62" w:right="262"/>
              <w:rPr>
                <w:i/>
                <w:iCs/>
                <w:sz w:val="16"/>
                <w:szCs w:val="16"/>
                <w:lang w:val="en-US" w:eastAsia="fr-FR"/>
              </w:rPr>
            </w:pPr>
          </w:p>
        </w:tc>
        <w:tc>
          <w:tcPr>
            <w:tcW w:w="448" w:type="pct"/>
            <w:tcBorders>
              <w:top w:val="single" w:sz="5" w:space="0" w:color="000000"/>
              <w:left w:val="single" w:sz="5" w:space="0" w:color="000000"/>
              <w:bottom w:val="single" w:sz="5" w:space="0" w:color="000000"/>
              <w:right w:val="single" w:sz="5" w:space="0" w:color="000000"/>
            </w:tcBorders>
          </w:tcPr>
          <w:p w14:paraId="3689C165" w14:textId="77777777" w:rsidR="0062695C" w:rsidRDefault="0062695C"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5" w:space="0" w:color="000000"/>
              <w:right w:val="single" w:sz="5" w:space="0" w:color="000000"/>
            </w:tcBorders>
          </w:tcPr>
          <w:p w14:paraId="5DCD20B9"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It is thus possible to discern between contact repellents and substances acting on short distance.</w:t>
            </w:r>
          </w:p>
          <w:p w14:paraId="216D3BAA"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In the course of a test, the occurrence of certain tick behaviors was recorded using the software package "The Observer XT 12". The following behavioral steps were recorded:</w:t>
            </w:r>
          </w:p>
          <w:p w14:paraId="7696B628"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 whether a tick traversed the 1 cm-mark and went to the tip of the rod</w:t>
            </w:r>
          </w:p>
          <w:p w14:paraId="0ED70EBA"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 whether a tick would transfer from the tip to the drum</w:t>
            </w:r>
          </w:p>
          <w:p w14:paraId="6B5CA226"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 whether a tick dropped off any stage of the test, particularly in the course of changing to the drum or when staying on the treated surface,</w:t>
            </w:r>
          </w:p>
          <w:p w14:paraId="5BC58EEE"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 whether the tick would leave the fabric upwards, downwards, stay put or drop off of it.</w:t>
            </w:r>
          </w:p>
          <w:p w14:paraId="45091581"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 When the tick changed to the drum, the drum was stopped in order to better observe tick behavior.</w:t>
            </w:r>
          </w:p>
          <w:p w14:paraId="088AD5ED"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The maximum time for any tick run was 5 min. If a tick at any step did not continue walking after that time, the run was terminated and the tick was removed.</w:t>
            </w:r>
          </w:p>
          <w:p w14:paraId="513D9354" w14:textId="77777777" w:rsidR="0062695C" w:rsidRPr="0062695C" w:rsidRDefault="0062695C" w:rsidP="0062695C">
            <w:pPr>
              <w:widowControl w:val="0"/>
              <w:kinsoku w:val="0"/>
              <w:overflowPunct w:val="0"/>
              <w:autoSpaceDE w:val="0"/>
              <w:autoSpaceDN w:val="0"/>
              <w:adjustRightInd w:val="0"/>
              <w:spacing w:before="4"/>
              <w:ind w:right="300"/>
              <w:rPr>
                <w:sz w:val="16"/>
                <w:szCs w:val="16"/>
                <w:lang w:val="en-US" w:eastAsia="fr-FR"/>
              </w:rPr>
            </w:pPr>
            <w:r w:rsidRPr="0062695C">
              <w:rPr>
                <w:sz w:val="16"/>
                <w:szCs w:val="16"/>
                <w:lang w:val="en-US" w:eastAsia="fr-FR"/>
              </w:rPr>
              <w:t>10 mice/sample</w:t>
            </w:r>
          </w:p>
          <w:p w14:paraId="4249DA21" w14:textId="77777777" w:rsidR="0062695C" w:rsidRDefault="0062695C" w:rsidP="0062695C">
            <w:pPr>
              <w:widowControl w:val="0"/>
              <w:kinsoku w:val="0"/>
              <w:overflowPunct w:val="0"/>
              <w:autoSpaceDE w:val="0"/>
              <w:autoSpaceDN w:val="0"/>
              <w:adjustRightInd w:val="0"/>
              <w:spacing w:before="4"/>
              <w:ind w:right="300"/>
              <w:rPr>
                <w:sz w:val="16"/>
                <w:szCs w:val="16"/>
                <w:lang w:val="en-US" w:eastAsia="fr-FR"/>
              </w:rPr>
            </w:pPr>
          </w:p>
          <w:p w14:paraId="2641EAF3" w14:textId="77777777" w:rsidR="0062695C" w:rsidRDefault="0062695C" w:rsidP="0062695C">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5" w:space="0" w:color="000000"/>
              <w:right w:val="single" w:sz="5" w:space="0" w:color="000000"/>
            </w:tcBorders>
          </w:tcPr>
          <w:p w14:paraId="49DF2047" w14:textId="77777777" w:rsidR="0062695C" w:rsidRPr="008F66DE" w:rsidRDefault="0062695C" w:rsidP="000A2ED5">
            <w:pPr>
              <w:widowControl w:val="0"/>
              <w:kinsoku w:val="0"/>
              <w:overflowPunct w:val="0"/>
              <w:autoSpaceDE w:val="0"/>
              <w:autoSpaceDN w:val="0"/>
              <w:adjustRightInd w:val="0"/>
              <w:spacing w:before="4"/>
              <w:ind w:right="155"/>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0FE61FE2" w14:textId="77777777" w:rsidR="0062695C" w:rsidRDefault="0062695C" w:rsidP="000A2ED5">
            <w:pPr>
              <w:widowControl w:val="0"/>
              <w:kinsoku w:val="0"/>
              <w:overflowPunct w:val="0"/>
              <w:autoSpaceDE w:val="0"/>
              <w:autoSpaceDN w:val="0"/>
              <w:adjustRightInd w:val="0"/>
              <w:spacing w:before="1"/>
              <w:ind w:left="59" w:right="51"/>
              <w:rPr>
                <w:sz w:val="16"/>
                <w:szCs w:val="16"/>
                <w:lang w:val="en-US" w:eastAsia="fr-FR"/>
              </w:rPr>
            </w:pPr>
          </w:p>
        </w:tc>
        <w:tc>
          <w:tcPr>
            <w:tcW w:w="383" w:type="pct"/>
            <w:tcBorders>
              <w:top w:val="single" w:sz="5" w:space="0" w:color="000000"/>
              <w:left w:val="single" w:sz="5" w:space="0" w:color="000000"/>
              <w:bottom w:val="single" w:sz="5" w:space="0" w:color="000000"/>
              <w:right w:val="single" w:sz="4" w:space="0" w:color="000000"/>
            </w:tcBorders>
          </w:tcPr>
          <w:p w14:paraId="0A61DDA6" w14:textId="77777777" w:rsidR="0062695C" w:rsidRPr="0089698F" w:rsidRDefault="0062695C" w:rsidP="000A2ED5">
            <w:pPr>
              <w:widowControl w:val="0"/>
              <w:kinsoku w:val="0"/>
              <w:overflowPunct w:val="0"/>
              <w:autoSpaceDE w:val="0"/>
              <w:autoSpaceDN w:val="0"/>
              <w:adjustRightInd w:val="0"/>
              <w:spacing w:before="1"/>
              <w:ind w:left="62" w:right="96"/>
              <w:rPr>
                <w:sz w:val="16"/>
                <w:szCs w:val="16"/>
                <w:lang w:val="en-US" w:eastAsia="fr-FR"/>
              </w:rPr>
            </w:pPr>
          </w:p>
        </w:tc>
      </w:tr>
      <w:tr w:rsidR="00214092" w:rsidRPr="00935D36" w14:paraId="48841BB2" w14:textId="77777777" w:rsidTr="00CB635C">
        <w:trPr>
          <w:trHeight w:hRule="exact" w:val="10077"/>
          <w:tblHeader/>
        </w:trPr>
        <w:tc>
          <w:tcPr>
            <w:tcW w:w="287" w:type="pct"/>
            <w:tcBorders>
              <w:top w:val="single" w:sz="5" w:space="0" w:color="000000"/>
              <w:left w:val="single" w:sz="4" w:space="0" w:color="000000"/>
              <w:bottom w:val="single" w:sz="5" w:space="0" w:color="000000"/>
              <w:right w:val="single" w:sz="5" w:space="0" w:color="000000"/>
            </w:tcBorders>
          </w:tcPr>
          <w:p w14:paraId="5449C5D9"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2D37EB07" w14:textId="77777777" w:rsidR="00043D54" w:rsidRPr="00935D36" w:rsidRDefault="00043D54" w:rsidP="000A2ED5">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295" w:type="pct"/>
            <w:tcBorders>
              <w:top w:val="single" w:sz="5" w:space="0" w:color="000000"/>
              <w:left w:val="single" w:sz="5" w:space="0" w:color="000000"/>
              <w:bottom w:val="single" w:sz="5" w:space="0" w:color="000000"/>
              <w:right w:val="single" w:sz="5" w:space="0" w:color="000000"/>
            </w:tcBorders>
          </w:tcPr>
          <w:p w14:paraId="5540332C"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1AF811B4" w14:textId="77777777" w:rsidR="00043D54" w:rsidRPr="00086552" w:rsidRDefault="00043D54" w:rsidP="000A2ED5">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349" w:type="pct"/>
            <w:tcBorders>
              <w:top w:val="single" w:sz="5" w:space="0" w:color="000000"/>
              <w:left w:val="single" w:sz="5" w:space="0" w:color="000000"/>
              <w:bottom w:val="single" w:sz="5" w:space="0" w:color="000000"/>
              <w:right w:val="single" w:sz="5" w:space="0" w:color="000000"/>
            </w:tcBorders>
          </w:tcPr>
          <w:p w14:paraId="39CBDD64" w14:textId="77777777" w:rsidR="00043D54" w:rsidRPr="00935D36" w:rsidRDefault="00043D54" w:rsidP="000A2ED5">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480" w:type="pct"/>
            <w:tcBorders>
              <w:top w:val="single" w:sz="5" w:space="0" w:color="000000"/>
              <w:left w:val="single" w:sz="5" w:space="0" w:color="000000"/>
              <w:bottom w:val="single" w:sz="5" w:space="0" w:color="000000"/>
              <w:right w:val="single" w:sz="5" w:space="0" w:color="000000"/>
            </w:tcBorders>
          </w:tcPr>
          <w:p w14:paraId="5CF9053E"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Pr>
                <w:i/>
                <w:iCs/>
                <w:sz w:val="16"/>
                <w:szCs w:val="16"/>
                <w:lang w:val="en-US" w:eastAsia="fr-FR"/>
              </w:rPr>
              <w:t xml:space="preserve">Ixodes ricinus </w:t>
            </w:r>
          </w:p>
          <w:p w14:paraId="584AF30A"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en-US" w:eastAsia="fr-FR"/>
              </w:rPr>
            </w:pPr>
            <w:r>
              <w:rPr>
                <w:i/>
                <w:iCs/>
                <w:sz w:val="16"/>
                <w:szCs w:val="16"/>
                <w:lang w:val="en-US" w:eastAsia="fr-FR"/>
              </w:rPr>
              <w:t>Hyalomma marginatum</w:t>
            </w:r>
          </w:p>
          <w:p w14:paraId="4E5AA677" w14:textId="77777777" w:rsidR="00043D54" w:rsidRDefault="00043D54" w:rsidP="000A2ED5">
            <w:pPr>
              <w:widowControl w:val="0"/>
              <w:kinsoku w:val="0"/>
              <w:overflowPunct w:val="0"/>
              <w:autoSpaceDE w:val="0"/>
              <w:autoSpaceDN w:val="0"/>
              <w:adjustRightInd w:val="0"/>
              <w:spacing w:before="1"/>
              <w:ind w:left="62" w:right="262"/>
              <w:rPr>
                <w:iCs/>
                <w:sz w:val="16"/>
                <w:szCs w:val="16"/>
                <w:lang w:val="en-US" w:eastAsia="fr-FR"/>
              </w:rPr>
            </w:pPr>
            <w:r>
              <w:rPr>
                <w:iCs/>
                <w:sz w:val="16"/>
                <w:szCs w:val="16"/>
                <w:lang w:val="en-US" w:eastAsia="fr-FR"/>
              </w:rPr>
              <w:t>5 Females adults and  5 nymphs/</w:t>
            </w:r>
          </w:p>
          <w:p w14:paraId="06B10949" w14:textId="77777777" w:rsidR="00043D54" w:rsidRPr="00C51133" w:rsidRDefault="00043D54" w:rsidP="000A2ED5">
            <w:pPr>
              <w:widowControl w:val="0"/>
              <w:kinsoku w:val="0"/>
              <w:overflowPunct w:val="0"/>
              <w:autoSpaceDE w:val="0"/>
              <w:autoSpaceDN w:val="0"/>
              <w:adjustRightInd w:val="0"/>
              <w:spacing w:before="1"/>
              <w:ind w:left="62" w:right="262"/>
              <w:rPr>
                <w:iCs/>
                <w:sz w:val="16"/>
                <w:szCs w:val="16"/>
                <w:lang w:val="en-US" w:eastAsia="fr-FR"/>
              </w:rPr>
            </w:pPr>
            <w:r>
              <w:rPr>
                <w:iCs/>
                <w:sz w:val="16"/>
                <w:szCs w:val="16"/>
                <w:lang w:val="en-US" w:eastAsia="fr-FR"/>
              </w:rPr>
              <w:t>replication (1 mice)</w:t>
            </w:r>
          </w:p>
        </w:tc>
        <w:tc>
          <w:tcPr>
            <w:tcW w:w="448" w:type="pct"/>
            <w:tcBorders>
              <w:top w:val="single" w:sz="5" w:space="0" w:color="000000"/>
              <w:left w:val="single" w:sz="5" w:space="0" w:color="000000"/>
              <w:bottom w:val="single" w:sz="5" w:space="0" w:color="000000"/>
              <w:right w:val="single" w:sz="5" w:space="0" w:color="000000"/>
            </w:tcBorders>
          </w:tcPr>
          <w:p w14:paraId="50BDF821"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Choice test according to OPPTS 810:3700 (2010) method</w:t>
            </w:r>
          </w:p>
          <w:p w14:paraId="22E4F630"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Test conditions: 25+/-2°C</w:t>
            </w:r>
          </w:p>
          <w:p w14:paraId="44C54E01" w14:textId="77777777" w:rsidR="00043D54" w:rsidRDefault="00043D54" w:rsidP="000A2ED5">
            <w:pPr>
              <w:widowControl w:val="0"/>
              <w:kinsoku w:val="0"/>
              <w:overflowPunct w:val="0"/>
              <w:autoSpaceDE w:val="0"/>
              <w:autoSpaceDN w:val="0"/>
              <w:adjustRightInd w:val="0"/>
              <w:spacing w:before="1"/>
              <w:ind w:left="60" w:right="49"/>
              <w:rPr>
                <w:sz w:val="16"/>
                <w:szCs w:val="16"/>
                <w:lang w:val="en-US" w:eastAsia="fr-FR"/>
              </w:rPr>
            </w:pPr>
            <w:r>
              <w:rPr>
                <w:sz w:val="16"/>
                <w:szCs w:val="16"/>
                <w:lang w:val="en-US" w:eastAsia="fr-FR"/>
              </w:rPr>
              <w:t>RH 65+/-5%</w:t>
            </w:r>
          </w:p>
        </w:tc>
        <w:tc>
          <w:tcPr>
            <w:tcW w:w="912" w:type="pct"/>
            <w:tcBorders>
              <w:top w:val="single" w:sz="5" w:space="0" w:color="000000"/>
              <w:left w:val="single" w:sz="5" w:space="0" w:color="000000"/>
              <w:bottom w:val="single" w:sz="5" w:space="0" w:color="000000"/>
              <w:right w:val="single" w:sz="5" w:space="0" w:color="000000"/>
            </w:tcBorders>
          </w:tcPr>
          <w:p w14:paraId="604E498A" w14:textId="77777777" w:rsidR="00043D54" w:rsidRPr="00766A7B" w:rsidRDefault="00043D54" w:rsidP="000A2ED5">
            <w:pPr>
              <w:widowControl w:val="0"/>
              <w:kinsoku w:val="0"/>
              <w:overflowPunct w:val="0"/>
              <w:autoSpaceDE w:val="0"/>
              <w:autoSpaceDN w:val="0"/>
              <w:adjustRightInd w:val="0"/>
              <w:spacing w:before="4"/>
              <w:ind w:right="300"/>
              <w:rPr>
                <w:sz w:val="16"/>
                <w:szCs w:val="16"/>
                <w:lang w:val="en-US" w:eastAsia="fr-FR"/>
              </w:rPr>
            </w:pPr>
            <w:r w:rsidRPr="00766A7B">
              <w:rPr>
                <w:sz w:val="16"/>
                <w:szCs w:val="16"/>
                <w:lang w:val="en-US" w:eastAsia="fr-FR"/>
              </w:rPr>
              <w:t>The fabrics were set around the mouse in order to cover all the skin available to the ticks.</w:t>
            </w:r>
          </w:p>
          <w:p w14:paraId="3668106B" w14:textId="77777777" w:rsidR="00043D54" w:rsidRPr="00766A7B" w:rsidRDefault="00043D54" w:rsidP="000A2ED5">
            <w:pPr>
              <w:widowControl w:val="0"/>
              <w:kinsoku w:val="0"/>
              <w:overflowPunct w:val="0"/>
              <w:autoSpaceDE w:val="0"/>
              <w:autoSpaceDN w:val="0"/>
              <w:adjustRightInd w:val="0"/>
              <w:spacing w:before="4"/>
              <w:ind w:right="300"/>
              <w:rPr>
                <w:sz w:val="16"/>
                <w:szCs w:val="16"/>
                <w:lang w:val="en-US" w:eastAsia="fr-FR"/>
              </w:rPr>
            </w:pPr>
            <w:r w:rsidRPr="00766A7B">
              <w:rPr>
                <w:sz w:val="16"/>
                <w:szCs w:val="16"/>
                <w:lang w:val="en-US" w:eastAsia="fr-FR"/>
              </w:rPr>
              <w:t>The mouse was positioned in a net cage (10 cm long, 3 cm diameter) avoiding the movements and allowing the bites but with a protection on the head and eyes of the mouse.</w:t>
            </w:r>
          </w:p>
          <w:p w14:paraId="514AB82E" w14:textId="77777777" w:rsidR="00043D54" w:rsidRPr="00766A7B" w:rsidRDefault="00043D54" w:rsidP="000A2ED5">
            <w:pPr>
              <w:widowControl w:val="0"/>
              <w:kinsoku w:val="0"/>
              <w:overflowPunct w:val="0"/>
              <w:autoSpaceDE w:val="0"/>
              <w:autoSpaceDN w:val="0"/>
              <w:adjustRightInd w:val="0"/>
              <w:spacing w:before="4"/>
              <w:ind w:right="300"/>
              <w:rPr>
                <w:sz w:val="16"/>
                <w:szCs w:val="16"/>
                <w:lang w:val="en-US" w:eastAsia="fr-FR"/>
              </w:rPr>
            </w:pPr>
            <w:r w:rsidRPr="00766A7B">
              <w:rPr>
                <w:sz w:val="16"/>
                <w:szCs w:val="16"/>
                <w:lang w:val="en-US" w:eastAsia="fr-FR"/>
              </w:rPr>
              <w:t xml:space="preserve">Each mouse was covered by the treated fabric and exposed to the ticks and the experimenter </w:t>
            </w:r>
            <w:r>
              <w:rPr>
                <w:sz w:val="16"/>
                <w:szCs w:val="16"/>
                <w:lang w:val="en-US" w:eastAsia="fr-FR"/>
              </w:rPr>
              <w:t>rec</w:t>
            </w:r>
            <w:r w:rsidRPr="00766A7B">
              <w:rPr>
                <w:sz w:val="16"/>
                <w:szCs w:val="16"/>
                <w:lang w:val="en-US" w:eastAsia="fr-FR"/>
              </w:rPr>
              <w:t>orded the number of ticks going onto the mouse in comparison with the same trial but with the mice covered by untreated fabric.</w:t>
            </w:r>
          </w:p>
          <w:p w14:paraId="3A889859" w14:textId="77777777" w:rsidR="00043D54" w:rsidRDefault="00043D54" w:rsidP="00ED18B1">
            <w:pPr>
              <w:widowControl w:val="0"/>
              <w:kinsoku w:val="0"/>
              <w:overflowPunct w:val="0"/>
              <w:autoSpaceDE w:val="0"/>
              <w:autoSpaceDN w:val="0"/>
              <w:adjustRightInd w:val="0"/>
              <w:spacing w:before="4"/>
              <w:ind w:right="300"/>
              <w:rPr>
                <w:sz w:val="16"/>
                <w:szCs w:val="16"/>
                <w:lang w:val="en-US" w:eastAsia="fr-FR"/>
              </w:rPr>
            </w:pPr>
            <w:r w:rsidRPr="00766A7B">
              <w:rPr>
                <w:sz w:val="16"/>
                <w:szCs w:val="16"/>
                <w:lang w:val="en-US" w:eastAsia="fr-FR"/>
              </w:rPr>
              <w:t>With an artist's paintbrush, the experimenter placed a tick, one at a time, near the back part of the cage containing the mouse covered by the treated fabric, at a release point marked 3 cm from the body of the mouse. The tick was oriented gently with a paint brush toward</w:t>
            </w:r>
            <w:r>
              <w:rPr>
                <w:sz w:val="16"/>
                <w:szCs w:val="16"/>
                <w:lang w:val="en-US" w:eastAsia="fr-FR"/>
              </w:rPr>
              <w:t xml:space="preserve"> the treated area. After its fi</w:t>
            </w:r>
            <w:r w:rsidRPr="00766A7B">
              <w:rPr>
                <w:sz w:val="16"/>
                <w:szCs w:val="16"/>
                <w:lang w:val="en-US" w:eastAsia="fr-FR"/>
              </w:rPr>
              <w:t>rst movement up the mouse toward the margin for the treated area, each tick was allowed 3 minutes to move across the boundary onto the treated area. A tick that walked these 3 cm and went on the mouse into the treated area or that crawls into the treated area but immediately turns back or falls off was reported as "repelled".</w:t>
            </w:r>
            <w:r w:rsidRPr="00AC1BCC">
              <w:rPr>
                <w:sz w:val="16"/>
                <w:szCs w:val="16"/>
                <w:lang w:val="en-US" w:eastAsia="fr-FR"/>
              </w:rPr>
              <w:t xml:space="preserve">3 </w:t>
            </w:r>
            <w:r w:rsidR="00ED18B1">
              <w:rPr>
                <w:sz w:val="16"/>
                <w:szCs w:val="16"/>
                <w:lang w:val="en-US" w:eastAsia="fr-FR"/>
              </w:rPr>
              <w:t>samples  of fabric were tested:</w:t>
            </w:r>
          </w:p>
        </w:tc>
        <w:tc>
          <w:tcPr>
            <w:tcW w:w="1634" w:type="pct"/>
            <w:tcBorders>
              <w:top w:val="single" w:sz="5" w:space="0" w:color="000000"/>
              <w:left w:val="single" w:sz="5" w:space="0" w:color="000000"/>
              <w:bottom w:val="single" w:sz="5" w:space="0" w:color="000000"/>
              <w:right w:val="single" w:sz="5" w:space="0" w:color="000000"/>
            </w:tcBorders>
          </w:tcPr>
          <w:p w14:paraId="25496DCB" w14:textId="77777777" w:rsidR="00043D54" w:rsidRDefault="00043D54" w:rsidP="000A2ED5">
            <w:pPr>
              <w:widowControl w:val="0"/>
              <w:kinsoku w:val="0"/>
              <w:overflowPunct w:val="0"/>
              <w:autoSpaceDE w:val="0"/>
              <w:autoSpaceDN w:val="0"/>
              <w:adjustRightInd w:val="0"/>
              <w:spacing w:before="4"/>
              <w:ind w:right="155"/>
              <w:rPr>
                <w:sz w:val="16"/>
                <w:szCs w:val="16"/>
                <w:lang w:val="en-US" w:eastAsia="fr-FR"/>
              </w:rPr>
            </w:pPr>
            <w:r>
              <w:rPr>
                <w:sz w:val="16"/>
                <w:szCs w:val="16"/>
                <w:lang w:val="en-US" w:eastAsia="fr-FR"/>
              </w:rPr>
              <w:t>*A= adult, N= nymphs</w:t>
            </w:r>
          </w:p>
          <w:tbl>
            <w:tblPr>
              <w:tblStyle w:val="Grilledutableau"/>
              <w:tblpPr w:leftFromText="141" w:rightFromText="141" w:vertAnchor="text" w:horzAnchor="margin" w:tblpY="-87"/>
              <w:tblOverlap w:val="never"/>
              <w:tblW w:w="4303" w:type="dxa"/>
              <w:tblLayout w:type="fixed"/>
              <w:tblLook w:val="04A0" w:firstRow="1" w:lastRow="0" w:firstColumn="1" w:lastColumn="0" w:noHBand="0" w:noVBand="1"/>
            </w:tblPr>
            <w:tblGrid>
              <w:gridCol w:w="1325"/>
              <w:gridCol w:w="1499"/>
              <w:gridCol w:w="1479"/>
            </w:tblGrid>
            <w:tr w:rsidR="00043D54" w14:paraId="46CB274B" w14:textId="77777777" w:rsidTr="0062695C">
              <w:trPr>
                <w:trHeight w:val="140"/>
              </w:trPr>
              <w:tc>
                <w:tcPr>
                  <w:tcW w:w="1325" w:type="dxa"/>
                  <w:vAlign w:val="center"/>
                </w:tcPr>
                <w:p w14:paraId="0D05C7F6" w14:textId="77777777" w:rsidR="00043D54" w:rsidRPr="008F66DE"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Target species</w:t>
                  </w:r>
                </w:p>
              </w:tc>
              <w:tc>
                <w:tcPr>
                  <w:tcW w:w="1499" w:type="dxa"/>
                </w:tcPr>
                <w:p w14:paraId="31D4D939"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Sample</w:t>
                  </w:r>
                </w:p>
              </w:tc>
              <w:tc>
                <w:tcPr>
                  <w:tcW w:w="1479" w:type="dxa"/>
                  <w:vAlign w:val="center"/>
                </w:tcPr>
                <w:p w14:paraId="4D9E23AB" w14:textId="77777777" w:rsidR="00043D54" w:rsidRPr="008F66DE"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Protection (%)</w:t>
                  </w:r>
                </w:p>
              </w:tc>
            </w:tr>
            <w:tr w:rsidR="00043D54" w14:paraId="7F9DBAEE" w14:textId="77777777" w:rsidTr="0062695C">
              <w:trPr>
                <w:trHeight w:val="76"/>
              </w:trPr>
              <w:tc>
                <w:tcPr>
                  <w:tcW w:w="1325" w:type="dxa"/>
                  <w:vMerge w:val="restart"/>
                  <w:vAlign w:val="center"/>
                </w:tcPr>
                <w:p w14:paraId="7AAF4FB8"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r>
                    <w:rPr>
                      <w:rFonts w:eastAsia="Times New Roman"/>
                      <w:i/>
                      <w:sz w:val="16"/>
                      <w:szCs w:val="16"/>
                      <w:lang w:val="en-US" w:eastAsia="fr-FR"/>
                    </w:rPr>
                    <w:t>Ixodes ricinus</w:t>
                  </w:r>
                </w:p>
              </w:tc>
              <w:tc>
                <w:tcPr>
                  <w:tcW w:w="1499" w:type="dxa"/>
                  <w:vAlign w:val="center"/>
                </w:tcPr>
                <w:p w14:paraId="32924021"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untreated</w:t>
                  </w:r>
                </w:p>
              </w:tc>
              <w:tc>
                <w:tcPr>
                  <w:tcW w:w="1479" w:type="dxa"/>
                  <w:vAlign w:val="center"/>
                </w:tcPr>
                <w:p w14:paraId="2FB2F640" w14:textId="26261A91" w:rsidR="00043D54" w:rsidRPr="004B3C13" w:rsidRDefault="0026280D"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r w:rsidR="00043D54" w14:paraId="5C20BD1B" w14:textId="77777777" w:rsidTr="0062695C">
              <w:trPr>
                <w:trHeight w:val="76"/>
              </w:trPr>
              <w:tc>
                <w:tcPr>
                  <w:tcW w:w="1325" w:type="dxa"/>
                  <w:vMerge/>
                  <w:vAlign w:val="center"/>
                </w:tcPr>
                <w:p w14:paraId="611939D0"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99" w:type="dxa"/>
                  <w:vAlign w:val="center"/>
                </w:tcPr>
                <w:p w14:paraId="1FCBDC6C"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original</w:t>
                  </w:r>
                </w:p>
              </w:tc>
              <w:tc>
                <w:tcPr>
                  <w:tcW w:w="1479" w:type="dxa"/>
                  <w:vAlign w:val="center"/>
                </w:tcPr>
                <w:p w14:paraId="6AD3D860" w14:textId="77777777" w:rsidR="00043D54" w:rsidRDefault="00043D54" w:rsidP="000A2ED5">
                  <w:pPr>
                    <w:jc w:val="center"/>
                  </w:pPr>
                  <w:r>
                    <w:rPr>
                      <w:rFonts w:eastAsia="Times New Roman"/>
                      <w:sz w:val="16"/>
                      <w:szCs w:val="16"/>
                      <w:lang w:val="en-US" w:eastAsia="fr-FR"/>
                    </w:rPr>
                    <w:t>A + N</w:t>
                  </w:r>
                  <w:r w:rsidRPr="00C51133">
                    <w:rPr>
                      <w:rFonts w:eastAsia="Times New Roman"/>
                      <w:sz w:val="16"/>
                      <w:szCs w:val="16"/>
                      <w:lang w:val="en-US" w:eastAsia="fr-FR"/>
                    </w:rPr>
                    <w:t>*</w:t>
                  </w:r>
                  <w:r>
                    <w:rPr>
                      <w:rFonts w:eastAsia="Times New Roman"/>
                      <w:sz w:val="16"/>
                      <w:szCs w:val="16"/>
                      <w:lang w:val="en-US" w:eastAsia="fr-FR"/>
                    </w:rPr>
                    <w:t xml:space="preserve">100  </w:t>
                  </w:r>
                </w:p>
              </w:tc>
            </w:tr>
            <w:tr w:rsidR="00043D54" w14:paraId="07A976F8" w14:textId="77777777" w:rsidTr="0062695C">
              <w:trPr>
                <w:trHeight w:val="76"/>
              </w:trPr>
              <w:tc>
                <w:tcPr>
                  <w:tcW w:w="1325" w:type="dxa"/>
                  <w:vMerge/>
                  <w:vAlign w:val="center"/>
                </w:tcPr>
                <w:p w14:paraId="6F0393BD"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99" w:type="dxa"/>
                  <w:vAlign w:val="center"/>
                </w:tcPr>
                <w:p w14:paraId="7747BF2E"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washed 30X60°C</w:t>
                  </w:r>
                </w:p>
              </w:tc>
              <w:tc>
                <w:tcPr>
                  <w:tcW w:w="1479" w:type="dxa"/>
                  <w:vAlign w:val="center"/>
                </w:tcPr>
                <w:p w14:paraId="167E3BED" w14:textId="77777777" w:rsidR="00043D54" w:rsidRDefault="00043D54" w:rsidP="000A2ED5">
                  <w:pPr>
                    <w:jc w:val="center"/>
                    <w:rPr>
                      <w:rFonts w:eastAsia="Times New Roman"/>
                      <w:sz w:val="16"/>
                      <w:szCs w:val="16"/>
                      <w:lang w:val="en-US" w:eastAsia="fr-FR"/>
                    </w:rPr>
                  </w:pPr>
                  <w:r>
                    <w:rPr>
                      <w:rFonts w:eastAsia="Times New Roman"/>
                      <w:sz w:val="16"/>
                      <w:szCs w:val="16"/>
                      <w:lang w:val="en-US" w:eastAsia="fr-FR"/>
                    </w:rPr>
                    <w:t xml:space="preserve">A 96 </w:t>
                  </w:r>
                </w:p>
                <w:p w14:paraId="03CDC273" w14:textId="77777777" w:rsidR="00043D54" w:rsidRDefault="00043D54" w:rsidP="000A2ED5">
                  <w:pPr>
                    <w:jc w:val="center"/>
                  </w:pPr>
                  <w:r>
                    <w:rPr>
                      <w:rFonts w:eastAsia="Times New Roman"/>
                      <w:sz w:val="16"/>
                      <w:szCs w:val="16"/>
                      <w:lang w:val="en-US" w:eastAsia="fr-FR"/>
                    </w:rPr>
                    <w:t>N 100</w:t>
                  </w:r>
                </w:p>
              </w:tc>
            </w:tr>
            <w:tr w:rsidR="00043D54" w14:paraId="2896584B" w14:textId="77777777" w:rsidTr="0062695C">
              <w:trPr>
                <w:trHeight w:val="91"/>
              </w:trPr>
              <w:tc>
                <w:tcPr>
                  <w:tcW w:w="1325" w:type="dxa"/>
                  <w:vMerge w:val="restart"/>
                  <w:vAlign w:val="center"/>
                </w:tcPr>
                <w:p w14:paraId="0B45BC9F"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i/>
                      <w:sz w:val="16"/>
                      <w:szCs w:val="16"/>
                      <w:lang w:val="en-US" w:eastAsia="fr-FR"/>
                    </w:rPr>
                  </w:pPr>
                  <w:r>
                    <w:rPr>
                      <w:rFonts w:eastAsia="Times New Roman"/>
                      <w:i/>
                      <w:sz w:val="16"/>
                      <w:szCs w:val="16"/>
                      <w:lang w:val="en-US" w:eastAsia="fr-FR"/>
                    </w:rPr>
                    <w:t>Hyalomma marginatum</w:t>
                  </w:r>
                </w:p>
              </w:tc>
              <w:tc>
                <w:tcPr>
                  <w:tcW w:w="1499" w:type="dxa"/>
                  <w:vAlign w:val="center"/>
                </w:tcPr>
                <w:p w14:paraId="0D61DFE7"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untreated</w:t>
                  </w:r>
                </w:p>
              </w:tc>
              <w:tc>
                <w:tcPr>
                  <w:tcW w:w="1479" w:type="dxa"/>
                  <w:vAlign w:val="center"/>
                </w:tcPr>
                <w:p w14:paraId="7ED766F9" w14:textId="77777777" w:rsidR="00043D54" w:rsidRDefault="00043D54" w:rsidP="000A2ED5">
                  <w:pPr>
                    <w:jc w:val="center"/>
                  </w:pPr>
                  <w:r>
                    <w:rPr>
                      <w:rFonts w:eastAsia="Times New Roman"/>
                      <w:sz w:val="16"/>
                      <w:szCs w:val="16"/>
                      <w:lang w:val="en-US" w:eastAsia="fr-FR"/>
                    </w:rPr>
                    <w:t xml:space="preserve">0 </w:t>
                  </w:r>
                </w:p>
              </w:tc>
            </w:tr>
            <w:tr w:rsidR="00043D54" w14:paraId="17FEB3B7" w14:textId="77777777" w:rsidTr="0062695C">
              <w:trPr>
                <w:trHeight w:val="91"/>
              </w:trPr>
              <w:tc>
                <w:tcPr>
                  <w:tcW w:w="1325" w:type="dxa"/>
                  <w:vMerge/>
                  <w:vAlign w:val="center"/>
                </w:tcPr>
                <w:p w14:paraId="2AC5F636"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99" w:type="dxa"/>
                  <w:vAlign w:val="center"/>
                </w:tcPr>
                <w:p w14:paraId="07833B9B"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original</w:t>
                  </w:r>
                </w:p>
              </w:tc>
              <w:tc>
                <w:tcPr>
                  <w:tcW w:w="1479" w:type="dxa"/>
                  <w:vAlign w:val="center"/>
                </w:tcPr>
                <w:p w14:paraId="50924F72" w14:textId="77777777" w:rsidR="00043D54" w:rsidRDefault="00043D54" w:rsidP="000A2ED5">
                  <w:pPr>
                    <w:jc w:val="center"/>
                  </w:pPr>
                  <w:r>
                    <w:rPr>
                      <w:rFonts w:eastAsia="Times New Roman"/>
                      <w:sz w:val="16"/>
                      <w:szCs w:val="16"/>
                      <w:lang w:val="en-US" w:eastAsia="fr-FR"/>
                    </w:rPr>
                    <w:t xml:space="preserve">A+N 100 </w:t>
                  </w:r>
                </w:p>
              </w:tc>
            </w:tr>
            <w:tr w:rsidR="00043D54" w14:paraId="4180CC62" w14:textId="77777777" w:rsidTr="0062695C">
              <w:trPr>
                <w:trHeight w:val="91"/>
              </w:trPr>
              <w:tc>
                <w:tcPr>
                  <w:tcW w:w="1325" w:type="dxa"/>
                  <w:vMerge/>
                  <w:vAlign w:val="center"/>
                </w:tcPr>
                <w:p w14:paraId="21412B28" w14:textId="77777777" w:rsidR="00043D54" w:rsidRPr="004B3C13" w:rsidRDefault="00043D54" w:rsidP="000A2ED5">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499" w:type="dxa"/>
                  <w:vAlign w:val="center"/>
                </w:tcPr>
                <w:p w14:paraId="5C214F6F" w14:textId="77777777" w:rsidR="00043D54" w:rsidRPr="004B3C13" w:rsidRDefault="00043D54" w:rsidP="000A2ED5">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4B3C13">
                    <w:rPr>
                      <w:rFonts w:eastAsia="Times New Roman"/>
                      <w:sz w:val="16"/>
                      <w:szCs w:val="16"/>
                      <w:lang w:val="en-US" w:eastAsia="fr-FR"/>
                    </w:rPr>
                    <w:t>Treated, washed 30X60°C</w:t>
                  </w:r>
                </w:p>
              </w:tc>
              <w:tc>
                <w:tcPr>
                  <w:tcW w:w="1479" w:type="dxa"/>
                  <w:vAlign w:val="center"/>
                </w:tcPr>
                <w:p w14:paraId="04F12E1E" w14:textId="77777777" w:rsidR="00043D54" w:rsidRDefault="00043D54" w:rsidP="000A2ED5">
                  <w:pPr>
                    <w:jc w:val="center"/>
                    <w:rPr>
                      <w:rFonts w:eastAsia="Times New Roman"/>
                      <w:sz w:val="16"/>
                      <w:szCs w:val="16"/>
                      <w:lang w:val="en-US" w:eastAsia="fr-FR"/>
                    </w:rPr>
                  </w:pPr>
                  <w:r>
                    <w:rPr>
                      <w:rFonts w:eastAsia="Times New Roman"/>
                      <w:sz w:val="16"/>
                      <w:szCs w:val="16"/>
                      <w:lang w:val="en-US" w:eastAsia="fr-FR"/>
                    </w:rPr>
                    <w:t>A 94</w:t>
                  </w:r>
                </w:p>
                <w:p w14:paraId="3382F1BE" w14:textId="77777777" w:rsidR="00043D54" w:rsidRDefault="00043D54" w:rsidP="000A2ED5">
                  <w:pPr>
                    <w:jc w:val="center"/>
                  </w:pPr>
                  <w:r>
                    <w:rPr>
                      <w:rFonts w:eastAsia="Times New Roman"/>
                      <w:sz w:val="16"/>
                      <w:szCs w:val="16"/>
                      <w:lang w:val="en-US" w:eastAsia="fr-FR"/>
                    </w:rPr>
                    <w:t>N 100</w:t>
                  </w:r>
                </w:p>
              </w:tc>
            </w:tr>
          </w:tbl>
          <w:p w14:paraId="052D9496" w14:textId="77777777" w:rsidR="00043D54" w:rsidRDefault="00043D54" w:rsidP="000A2ED5">
            <w:pPr>
              <w:widowControl w:val="0"/>
              <w:kinsoku w:val="0"/>
              <w:overflowPunct w:val="0"/>
              <w:autoSpaceDE w:val="0"/>
              <w:autoSpaceDN w:val="0"/>
              <w:adjustRightInd w:val="0"/>
              <w:spacing w:before="4"/>
              <w:ind w:right="155"/>
              <w:rPr>
                <w:sz w:val="16"/>
                <w:szCs w:val="16"/>
                <w:lang w:val="en-US" w:eastAsia="fr-FR"/>
              </w:rPr>
            </w:pPr>
          </w:p>
          <w:p w14:paraId="40A9EED2" w14:textId="77777777" w:rsidR="00043D54" w:rsidRPr="00FD0BCC" w:rsidRDefault="00043D54" w:rsidP="000A2ED5">
            <w:pPr>
              <w:rPr>
                <w:sz w:val="16"/>
                <w:szCs w:val="16"/>
                <w:lang w:val="en-US" w:eastAsia="fr-FR"/>
              </w:rPr>
            </w:pPr>
          </w:p>
          <w:p w14:paraId="523BCE32" w14:textId="77777777" w:rsidR="00043D54" w:rsidRPr="00C51133" w:rsidRDefault="00043D54" w:rsidP="000A2ED5">
            <w:pPr>
              <w:tabs>
                <w:tab w:val="left" w:pos="1050"/>
              </w:tabs>
              <w:rPr>
                <w:sz w:val="16"/>
                <w:szCs w:val="16"/>
                <w:u w:val="single"/>
                <w:lang w:val="en-US" w:eastAsia="fr-FR"/>
              </w:rPr>
            </w:pPr>
          </w:p>
          <w:p w14:paraId="5B62412F" w14:textId="77777777" w:rsidR="00043D54" w:rsidRPr="00C51133" w:rsidRDefault="00043D54" w:rsidP="000A2ED5">
            <w:pPr>
              <w:tabs>
                <w:tab w:val="left" w:pos="1050"/>
              </w:tabs>
              <w:rPr>
                <w:sz w:val="16"/>
                <w:szCs w:val="16"/>
                <w:lang w:val="en-US" w:eastAsia="fr-FR"/>
              </w:rPr>
            </w:pPr>
            <w:r w:rsidRPr="00C51133">
              <w:rPr>
                <w:sz w:val="16"/>
                <w:szCs w:val="16"/>
                <w:lang w:val="en-US" w:eastAsia="fr-FR"/>
              </w:rPr>
              <w:t xml:space="preserve">The treated fabric has proved a complete protection against the bites of </w:t>
            </w:r>
            <w:r>
              <w:rPr>
                <w:sz w:val="16"/>
                <w:szCs w:val="16"/>
                <w:lang w:val="en-US" w:eastAsia="fr-FR"/>
              </w:rPr>
              <w:t>ticks at the dose 1236 mg/m²</w:t>
            </w:r>
          </w:p>
          <w:p w14:paraId="636B8CED" w14:textId="77777777" w:rsidR="00043D54" w:rsidRDefault="00043D54" w:rsidP="000A2ED5">
            <w:pPr>
              <w:tabs>
                <w:tab w:val="left" w:pos="1050"/>
              </w:tabs>
              <w:rPr>
                <w:sz w:val="16"/>
                <w:szCs w:val="16"/>
                <w:lang w:val="en-US" w:eastAsia="fr-FR"/>
              </w:rPr>
            </w:pPr>
            <w:r w:rsidRPr="00C51133">
              <w:rPr>
                <w:sz w:val="16"/>
                <w:szCs w:val="16"/>
                <w:lang w:val="en-US" w:eastAsia="fr-FR"/>
              </w:rPr>
              <w:t>The efficacy remained the same after 30 washes at 60°C</w:t>
            </w:r>
            <w:r w:rsidRPr="007C2D64">
              <w:rPr>
                <w:sz w:val="16"/>
                <w:szCs w:val="16"/>
                <w:lang w:val="en-US" w:eastAsia="fr-FR"/>
              </w:rPr>
              <w:t xml:space="preserve"> on sample treated at the dose</w:t>
            </w:r>
            <w:r>
              <w:rPr>
                <w:sz w:val="16"/>
                <w:szCs w:val="16"/>
                <w:lang w:val="en-US" w:eastAsia="fr-FR"/>
              </w:rPr>
              <w:t xml:space="preserve"> 493 mg/m²</w:t>
            </w:r>
          </w:p>
          <w:p w14:paraId="300A4CAC" w14:textId="77777777" w:rsidR="00043D54" w:rsidRDefault="00043D54" w:rsidP="000A2ED5">
            <w:pPr>
              <w:tabs>
                <w:tab w:val="left" w:pos="1050"/>
              </w:tabs>
              <w:rPr>
                <w:sz w:val="16"/>
                <w:szCs w:val="16"/>
                <w:lang w:val="en-US" w:eastAsia="fr-FR"/>
              </w:rPr>
            </w:pPr>
          </w:p>
          <w:p w14:paraId="162C1D88" w14:textId="77777777" w:rsidR="00043D54" w:rsidRPr="00C51133" w:rsidRDefault="00043D54" w:rsidP="000A2ED5">
            <w:pPr>
              <w:tabs>
                <w:tab w:val="left" w:pos="1050"/>
              </w:tabs>
              <w:rPr>
                <w:sz w:val="16"/>
                <w:szCs w:val="16"/>
                <w:lang w:val="en-US" w:eastAsia="fr-FR"/>
              </w:rPr>
            </w:pPr>
            <w:r w:rsidRPr="00C51133">
              <w:rPr>
                <w:sz w:val="16"/>
                <w:szCs w:val="16"/>
                <w:lang w:val="en-US" w:eastAsia="fr-FR"/>
              </w:rPr>
              <w:t>This study was considered as a key data</w:t>
            </w:r>
          </w:p>
          <w:p w14:paraId="3575A2FA" w14:textId="77777777" w:rsidR="00043D54" w:rsidRPr="00C51133" w:rsidRDefault="00043D54" w:rsidP="000A2ED5">
            <w:pPr>
              <w:tabs>
                <w:tab w:val="left" w:pos="1050"/>
              </w:tabs>
              <w:rPr>
                <w:sz w:val="16"/>
                <w:szCs w:val="16"/>
                <w:lang w:val="en-US" w:eastAsia="fr-FR"/>
              </w:rPr>
            </w:pPr>
          </w:p>
          <w:p w14:paraId="7CFA2FFA" w14:textId="77777777" w:rsidR="00043D54" w:rsidRPr="00C51133" w:rsidRDefault="00043D54" w:rsidP="000A2ED5">
            <w:pPr>
              <w:tabs>
                <w:tab w:val="left" w:pos="1050"/>
              </w:tabs>
              <w:rPr>
                <w:sz w:val="16"/>
                <w:szCs w:val="16"/>
                <w:lang w:val="en-US" w:eastAsia="fr-FR"/>
              </w:rPr>
            </w:pPr>
          </w:p>
          <w:p w14:paraId="250F7DE3" w14:textId="77777777" w:rsidR="00043D54" w:rsidRPr="00FD0BCC" w:rsidRDefault="00043D54" w:rsidP="000A2ED5">
            <w:pPr>
              <w:tabs>
                <w:tab w:val="left" w:pos="1050"/>
              </w:tabs>
              <w:rPr>
                <w:sz w:val="16"/>
                <w:szCs w:val="16"/>
                <w:lang w:val="en-US" w:eastAsia="fr-FR"/>
              </w:rPr>
            </w:pPr>
          </w:p>
          <w:p w14:paraId="5E5D2EE0" w14:textId="77777777" w:rsidR="00043D54" w:rsidRPr="00FD0BCC" w:rsidRDefault="00043D54" w:rsidP="000A2ED5">
            <w:pPr>
              <w:rPr>
                <w:sz w:val="16"/>
                <w:szCs w:val="16"/>
                <w:lang w:val="en-US" w:eastAsia="fr-FR"/>
              </w:rPr>
            </w:pPr>
          </w:p>
          <w:p w14:paraId="37DC372B" w14:textId="77777777" w:rsidR="00043D54" w:rsidRPr="00FD0BCC" w:rsidRDefault="00043D54" w:rsidP="000A2ED5">
            <w:pPr>
              <w:rPr>
                <w:sz w:val="16"/>
                <w:szCs w:val="16"/>
                <w:lang w:val="en-US" w:eastAsia="fr-FR"/>
              </w:rPr>
            </w:pPr>
          </w:p>
          <w:p w14:paraId="163D46C3" w14:textId="77777777" w:rsidR="00043D54" w:rsidRPr="00FD0BCC" w:rsidRDefault="00043D54" w:rsidP="000A2ED5">
            <w:pPr>
              <w:rPr>
                <w:sz w:val="16"/>
                <w:szCs w:val="16"/>
                <w:lang w:val="en-US" w:eastAsia="fr-FR"/>
              </w:rPr>
            </w:pPr>
          </w:p>
          <w:p w14:paraId="47D06E06" w14:textId="77777777" w:rsidR="00043D54" w:rsidRPr="00FD0BCC" w:rsidRDefault="00043D54" w:rsidP="000A2ED5">
            <w:pPr>
              <w:rPr>
                <w:sz w:val="16"/>
                <w:szCs w:val="16"/>
                <w:lang w:val="en-US" w:eastAsia="fr-FR"/>
              </w:rPr>
            </w:pPr>
          </w:p>
          <w:p w14:paraId="2219A516" w14:textId="77777777" w:rsidR="00043D54" w:rsidRPr="00FD0BCC" w:rsidRDefault="00043D54" w:rsidP="000A2ED5">
            <w:pPr>
              <w:rPr>
                <w:sz w:val="16"/>
                <w:szCs w:val="16"/>
                <w:lang w:val="en-US" w:eastAsia="fr-FR"/>
              </w:rPr>
            </w:pPr>
          </w:p>
          <w:p w14:paraId="4CDF0CB7" w14:textId="77777777" w:rsidR="00043D54" w:rsidRPr="00FD0BCC" w:rsidRDefault="00043D54" w:rsidP="000A2ED5">
            <w:pPr>
              <w:rPr>
                <w:sz w:val="16"/>
                <w:szCs w:val="16"/>
                <w:lang w:val="en-US" w:eastAsia="fr-FR"/>
              </w:rPr>
            </w:pPr>
          </w:p>
          <w:p w14:paraId="23F7AC83" w14:textId="77777777" w:rsidR="00043D54" w:rsidRPr="00FD0BCC" w:rsidRDefault="00043D54" w:rsidP="000A2ED5">
            <w:pPr>
              <w:rPr>
                <w:sz w:val="16"/>
                <w:szCs w:val="16"/>
                <w:lang w:val="en-US" w:eastAsia="fr-FR"/>
              </w:rPr>
            </w:pPr>
          </w:p>
        </w:tc>
        <w:tc>
          <w:tcPr>
            <w:tcW w:w="212" w:type="pct"/>
            <w:tcBorders>
              <w:top w:val="single" w:sz="5" w:space="0" w:color="000000"/>
              <w:left w:val="single" w:sz="5" w:space="0" w:color="000000"/>
              <w:bottom w:val="single" w:sz="5" w:space="0" w:color="000000"/>
              <w:right w:val="single" w:sz="5" w:space="0" w:color="000000"/>
            </w:tcBorders>
          </w:tcPr>
          <w:p w14:paraId="6FA1E3DF"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r>
              <w:rPr>
                <w:sz w:val="16"/>
                <w:szCs w:val="16"/>
                <w:lang w:val="en-US" w:eastAsia="fr-FR"/>
              </w:rPr>
              <w:t>2</w:t>
            </w:r>
          </w:p>
        </w:tc>
        <w:tc>
          <w:tcPr>
            <w:tcW w:w="383" w:type="pct"/>
            <w:tcBorders>
              <w:top w:val="single" w:sz="5" w:space="0" w:color="000000"/>
              <w:left w:val="single" w:sz="5" w:space="0" w:color="000000"/>
              <w:bottom w:val="single" w:sz="5" w:space="0" w:color="000000"/>
              <w:right w:val="single" w:sz="4" w:space="0" w:color="000000"/>
            </w:tcBorders>
          </w:tcPr>
          <w:p w14:paraId="30AFCA63" w14:textId="77777777" w:rsidR="00043D54" w:rsidRPr="00C51133" w:rsidRDefault="00043D54" w:rsidP="000A2ED5">
            <w:pPr>
              <w:widowControl w:val="0"/>
              <w:kinsoku w:val="0"/>
              <w:overflowPunct w:val="0"/>
              <w:autoSpaceDE w:val="0"/>
              <w:autoSpaceDN w:val="0"/>
              <w:adjustRightInd w:val="0"/>
              <w:spacing w:before="1"/>
              <w:ind w:left="62" w:right="96"/>
              <w:rPr>
                <w:sz w:val="16"/>
                <w:szCs w:val="16"/>
                <w:lang w:val="fr-FR" w:eastAsia="fr-FR"/>
              </w:rPr>
            </w:pPr>
            <w:r w:rsidRPr="00C51133">
              <w:rPr>
                <w:sz w:val="16"/>
                <w:szCs w:val="16"/>
                <w:lang w:val="fr-FR" w:eastAsia="fr-FR"/>
              </w:rPr>
              <w:t>Serrano</w:t>
            </w:r>
          </w:p>
          <w:p w14:paraId="62F412DA" w14:textId="77777777" w:rsidR="00043D54" w:rsidRPr="0089698F" w:rsidRDefault="00043D54" w:rsidP="000A2ED5">
            <w:pPr>
              <w:widowControl w:val="0"/>
              <w:kinsoku w:val="0"/>
              <w:overflowPunct w:val="0"/>
              <w:autoSpaceDE w:val="0"/>
              <w:autoSpaceDN w:val="0"/>
              <w:adjustRightInd w:val="0"/>
              <w:spacing w:before="1"/>
              <w:ind w:left="62" w:right="96"/>
              <w:rPr>
                <w:sz w:val="16"/>
                <w:szCs w:val="16"/>
                <w:lang w:val="en-US" w:eastAsia="fr-FR"/>
              </w:rPr>
            </w:pPr>
            <w:r w:rsidRPr="00C51133">
              <w:rPr>
                <w:sz w:val="16"/>
                <w:szCs w:val="16"/>
                <w:lang w:val="fr-FR" w:eastAsia="fr-FR"/>
              </w:rPr>
              <w:t xml:space="preserve">, (2017) </w:t>
            </w:r>
            <w:r w:rsidRPr="00E16F78">
              <w:rPr>
                <w:sz w:val="16"/>
                <w:szCs w:val="16"/>
                <w:lang w:val="fr-FR" w:eastAsia="fr-FR"/>
              </w:rPr>
              <w:t>2178b/0117</w:t>
            </w:r>
          </w:p>
        </w:tc>
      </w:tr>
      <w:tr w:rsidR="00214092" w:rsidRPr="00935D36" w14:paraId="2FEEF1F4" w14:textId="77777777" w:rsidTr="0062695C">
        <w:trPr>
          <w:trHeight w:hRule="exact" w:val="1997"/>
          <w:tblHeader/>
        </w:trPr>
        <w:tc>
          <w:tcPr>
            <w:tcW w:w="287" w:type="pct"/>
            <w:tcBorders>
              <w:top w:val="single" w:sz="5" w:space="0" w:color="000000"/>
              <w:left w:val="single" w:sz="4" w:space="0" w:color="000000"/>
              <w:bottom w:val="single" w:sz="4" w:space="0" w:color="000000"/>
              <w:right w:val="single" w:sz="5" w:space="0" w:color="000000"/>
            </w:tcBorders>
          </w:tcPr>
          <w:p w14:paraId="0F276817" w14:textId="77777777" w:rsidR="00043D54" w:rsidRPr="00F96F10" w:rsidRDefault="00043D54" w:rsidP="000A2ED5">
            <w:pPr>
              <w:widowControl w:val="0"/>
              <w:kinsoku w:val="0"/>
              <w:overflowPunct w:val="0"/>
              <w:autoSpaceDE w:val="0"/>
              <w:autoSpaceDN w:val="0"/>
              <w:adjustRightInd w:val="0"/>
              <w:spacing w:before="1" w:line="219" w:lineRule="exact"/>
              <w:ind w:left="64" w:right="52"/>
              <w:rPr>
                <w:sz w:val="16"/>
                <w:szCs w:val="16"/>
                <w:lang w:val="en-US" w:eastAsia="fr-FR"/>
              </w:rPr>
            </w:pPr>
          </w:p>
        </w:tc>
        <w:tc>
          <w:tcPr>
            <w:tcW w:w="295" w:type="pct"/>
            <w:tcBorders>
              <w:top w:val="single" w:sz="5" w:space="0" w:color="000000"/>
              <w:left w:val="single" w:sz="5" w:space="0" w:color="000000"/>
              <w:bottom w:val="single" w:sz="4" w:space="0" w:color="000000"/>
              <w:right w:val="single" w:sz="5" w:space="0" w:color="000000"/>
            </w:tcBorders>
          </w:tcPr>
          <w:p w14:paraId="75D0E776" w14:textId="77777777" w:rsidR="00043D54" w:rsidRPr="00F96F10" w:rsidRDefault="00043D54" w:rsidP="000A2ED5">
            <w:pPr>
              <w:widowControl w:val="0"/>
              <w:kinsoku w:val="0"/>
              <w:overflowPunct w:val="0"/>
              <w:autoSpaceDE w:val="0"/>
              <w:autoSpaceDN w:val="0"/>
              <w:adjustRightInd w:val="0"/>
              <w:spacing w:before="1" w:line="219" w:lineRule="exact"/>
              <w:ind w:left="60" w:right="102"/>
              <w:rPr>
                <w:iCs/>
                <w:sz w:val="16"/>
                <w:szCs w:val="16"/>
                <w:lang w:val="en-US" w:eastAsia="fr-FR"/>
              </w:rPr>
            </w:pPr>
          </w:p>
        </w:tc>
        <w:tc>
          <w:tcPr>
            <w:tcW w:w="349" w:type="pct"/>
            <w:tcBorders>
              <w:top w:val="single" w:sz="5" w:space="0" w:color="000000"/>
              <w:left w:val="single" w:sz="5" w:space="0" w:color="000000"/>
              <w:bottom w:val="single" w:sz="4" w:space="0" w:color="000000"/>
              <w:right w:val="single" w:sz="5" w:space="0" w:color="000000"/>
            </w:tcBorders>
          </w:tcPr>
          <w:p w14:paraId="6A4C810B" w14:textId="77777777" w:rsidR="00043D54" w:rsidRDefault="00043D54" w:rsidP="000A2ED5">
            <w:pPr>
              <w:widowControl w:val="0"/>
              <w:kinsoku w:val="0"/>
              <w:overflowPunct w:val="0"/>
              <w:autoSpaceDE w:val="0"/>
              <w:autoSpaceDN w:val="0"/>
              <w:adjustRightInd w:val="0"/>
              <w:spacing w:before="1"/>
              <w:ind w:left="62" w:right="120"/>
              <w:rPr>
                <w:sz w:val="16"/>
                <w:szCs w:val="16"/>
                <w:lang w:val="en-US" w:eastAsia="fr-FR"/>
              </w:rPr>
            </w:pPr>
          </w:p>
        </w:tc>
        <w:tc>
          <w:tcPr>
            <w:tcW w:w="480" w:type="pct"/>
            <w:tcBorders>
              <w:top w:val="single" w:sz="5" w:space="0" w:color="000000"/>
              <w:left w:val="single" w:sz="5" w:space="0" w:color="000000"/>
              <w:bottom w:val="single" w:sz="4" w:space="0" w:color="000000"/>
              <w:right w:val="single" w:sz="5" w:space="0" w:color="000000"/>
            </w:tcBorders>
          </w:tcPr>
          <w:p w14:paraId="13FF617C" w14:textId="77777777" w:rsidR="00043D54" w:rsidRDefault="00043D54" w:rsidP="000A2ED5">
            <w:pPr>
              <w:widowControl w:val="0"/>
              <w:kinsoku w:val="0"/>
              <w:overflowPunct w:val="0"/>
              <w:autoSpaceDE w:val="0"/>
              <w:autoSpaceDN w:val="0"/>
              <w:adjustRightInd w:val="0"/>
              <w:spacing w:before="1"/>
              <w:ind w:left="62" w:right="262"/>
              <w:rPr>
                <w:i/>
                <w:iCs/>
                <w:sz w:val="16"/>
                <w:szCs w:val="16"/>
                <w:lang w:val="en-US" w:eastAsia="fr-FR"/>
              </w:rPr>
            </w:pPr>
          </w:p>
        </w:tc>
        <w:tc>
          <w:tcPr>
            <w:tcW w:w="448" w:type="pct"/>
            <w:tcBorders>
              <w:top w:val="single" w:sz="5" w:space="0" w:color="000000"/>
              <w:left w:val="single" w:sz="5" w:space="0" w:color="000000"/>
              <w:bottom w:val="single" w:sz="4" w:space="0" w:color="000000"/>
              <w:right w:val="single" w:sz="5" w:space="0" w:color="000000"/>
            </w:tcBorders>
          </w:tcPr>
          <w:p w14:paraId="474B8765" w14:textId="77777777" w:rsidR="00043D54" w:rsidRPr="00C20028" w:rsidRDefault="00043D54" w:rsidP="000A2ED5">
            <w:pPr>
              <w:widowControl w:val="0"/>
              <w:kinsoku w:val="0"/>
              <w:overflowPunct w:val="0"/>
              <w:autoSpaceDE w:val="0"/>
              <w:autoSpaceDN w:val="0"/>
              <w:adjustRightInd w:val="0"/>
              <w:spacing w:before="1"/>
              <w:ind w:left="60" w:right="49"/>
              <w:rPr>
                <w:sz w:val="16"/>
                <w:szCs w:val="16"/>
                <w:lang w:val="en-US" w:eastAsia="fr-FR"/>
              </w:rPr>
            </w:pPr>
          </w:p>
        </w:tc>
        <w:tc>
          <w:tcPr>
            <w:tcW w:w="912" w:type="pct"/>
            <w:tcBorders>
              <w:top w:val="single" w:sz="5" w:space="0" w:color="000000"/>
              <w:left w:val="single" w:sz="5" w:space="0" w:color="000000"/>
              <w:bottom w:val="single" w:sz="4" w:space="0" w:color="000000"/>
              <w:right w:val="single" w:sz="5" w:space="0" w:color="000000"/>
            </w:tcBorders>
          </w:tcPr>
          <w:p w14:paraId="3796141F" w14:textId="77777777" w:rsidR="00ED18B1" w:rsidRPr="00AC1BCC" w:rsidRDefault="00ED18B1" w:rsidP="00ED18B1">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1-</w:t>
            </w:r>
            <w:r w:rsidRPr="00AC1BCC">
              <w:rPr>
                <w:sz w:val="16"/>
                <w:szCs w:val="16"/>
                <w:lang w:val="en-US" w:eastAsia="fr-FR"/>
              </w:rPr>
              <w:t xml:space="preserve">Untreated fabric </w:t>
            </w:r>
          </w:p>
          <w:p w14:paraId="138EA85B" w14:textId="77777777" w:rsidR="00ED18B1" w:rsidRDefault="00ED18B1" w:rsidP="00ED18B1">
            <w:pPr>
              <w:widowControl w:val="0"/>
              <w:kinsoku w:val="0"/>
              <w:overflowPunct w:val="0"/>
              <w:autoSpaceDE w:val="0"/>
              <w:autoSpaceDN w:val="0"/>
              <w:adjustRightInd w:val="0"/>
              <w:spacing w:before="4"/>
              <w:ind w:right="300"/>
              <w:rPr>
                <w:sz w:val="16"/>
                <w:szCs w:val="16"/>
                <w:lang w:val="en-US" w:eastAsia="fr-FR"/>
              </w:rPr>
            </w:pPr>
            <w:r w:rsidRPr="00AC1BCC">
              <w:rPr>
                <w:sz w:val="16"/>
                <w:szCs w:val="16"/>
                <w:lang w:val="en-US" w:eastAsia="fr-FR"/>
              </w:rPr>
              <w:t xml:space="preserve">2- treated (permethrin content </w:t>
            </w:r>
            <w:r w:rsidRPr="00AC1BCC">
              <w:rPr>
                <w:b/>
                <w:sz w:val="16"/>
                <w:szCs w:val="16"/>
                <w:lang w:val="en-US" w:eastAsia="fr-FR"/>
              </w:rPr>
              <w:t>1236 mg/m²</w:t>
            </w:r>
            <w:r w:rsidRPr="00AC1BCC">
              <w:rPr>
                <w:sz w:val="16"/>
                <w:szCs w:val="16"/>
                <w:lang w:val="en-US" w:eastAsia="fr-FR"/>
              </w:rPr>
              <w:t>),</w:t>
            </w:r>
          </w:p>
          <w:p w14:paraId="62DD5C49" w14:textId="77777777" w:rsidR="00ED18B1" w:rsidRDefault="00ED18B1" w:rsidP="00ED18B1">
            <w:pPr>
              <w:widowControl w:val="0"/>
              <w:kinsoku w:val="0"/>
              <w:overflowPunct w:val="0"/>
              <w:autoSpaceDE w:val="0"/>
              <w:autoSpaceDN w:val="0"/>
              <w:adjustRightInd w:val="0"/>
              <w:spacing w:before="4"/>
              <w:ind w:right="300"/>
              <w:rPr>
                <w:sz w:val="16"/>
                <w:szCs w:val="16"/>
                <w:lang w:val="en-US" w:eastAsia="fr-FR"/>
              </w:rPr>
            </w:pPr>
            <w:r w:rsidRPr="00AC1BCC">
              <w:rPr>
                <w:sz w:val="16"/>
                <w:szCs w:val="16"/>
                <w:lang w:val="en-US" w:eastAsia="fr-FR"/>
              </w:rPr>
              <w:t xml:space="preserve">3- Treated (permethrin content </w:t>
            </w:r>
            <w:r w:rsidRPr="00AC1BCC">
              <w:rPr>
                <w:b/>
                <w:sz w:val="16"/>
                <w:szCs w:val="16"/>
                <w:lang w:val="en-US" w:eastAsia="fr-FR"/>
              </w:rPr>
              <w:t>493 mg/m²</w:t>
            </w:r>
            <w:r w:rsidRPr="00AC1BCC">
              <w:rPr>
                <w:sz w:val="16"/>
                <w:szCs w:val="16"/>
                <w:lang w:val="en-US" w:eastAsia="fr-FR"/>
              </w:rPr>
              <w:t>),</w:t>
            </w:r>
          </w:p>
          <w:p w14:paraId="612A4352" w14:textId="77777777" w:rsidR="00ED18B1" w:rsidRDefault="00ED18B1" w:rsidP="00ED18B1">
            <w:pPr>
              <w:widowControl w:val="0"/>
              <w:kinsoku w:val="0"/>
              <w:overflowPunct w:val="0"/>
              <w:autoSpaceDE w:val="0"/>
              <w:autoSpaceDN w:val="0"/>
              <w:adjustRightInd w:val="0"/>
              <w:spacing w:before="4"/>
              <w:ind w:right="300"/>
              <w:rPr>
                <w:sz w:val="16"/>
                <w:szCs w:val="16"/>
                <w:lang w:val="en-US" w:eastAsia="fr-FR"/>
              </w:rPr>
            </w:pPr>
            <w:r w:rsidRPr="00AC1BCC">
              <w:rPr>
                <w:sz w:val="16"/>
                <w:szCs w:val="16"/>
                <w:lang w:val="en-US" w:eastAsia="fr-FR"/>
              </w:rPr>
              <w:t>original (unwashed) washed 30 X60°C</w:t>
            </w:r>
          </w:p>
          <w:p w14:paraId="2D6582B9" w14:textId="77777777" w:rsidR="00ED18B1" w:rsidRDefault="00ED18B1" w:rsidP="00ED18B1">
            <w:pPr>
              <w:widowControl w:val="0"/>
              <w:kinsoku w:val="0"/>
              <w:overflowPunct w:val="0"/>
              <w:autoSpaceDE w:val="0"/>
              <w:autoSpaceDN w:val="0"/>
              <w:adjustRightInd w:val="0"/>
              <w:spacing w:before="4"/>
              <w:ind w:right="300"/>
              <w:rPr>
                <w:sz w:val="16"/>
                <w:szCs w:val="16"/>
                <w:lang w:val="en-US" w:eastAsia="fr-FR"/>
              </w:rPr>
            </w:pPr>
          </w:p>
          <w:p w14:paraId="2A54B632" w14:textId="77777777" w:rsidR="00043D54" w:rsidRDefault="00043D54" w:rsidP="0062695C">
            <w:pPr>
              <w:widowControl w:val="0"/>
              <w:kinsoku w:val="0"/>
              <w:overflowPunct w:val="0"/>
              <w:autoSpaceDE w:val="0"/>
              <w:autoSpaceDN w:val="0"/>
              <w:adjustRightInd w:val="0"/>
              <w:spacing w:before="4"/>
              <w:ind w:right="300"/>
              <w:rPr>
                <w:sz w:val="16"/>
                <w:szCs w:val="16"/>
                <w:lang w:val="en-US" w:eastAsia="fr-FR"/>
              </w:rPr>
            </w:pPr>
          </w:p>
        </w:tc>
        <w:tc>
          <w:tcPr>
            <w:tcW w:w="1634" w:type="pct"/>
            <w:tcBorders>
              <w:top w:val="single" w:sz="5" w:space="0" w:color="000000"/>
              <w:left w:val="single" w:sz="5" w:space="0" w:color="000000"/>
              <w:bottom w:val="single" w:sz="4" w:space="0" w:color="000000"/>
              <w:right w:val="single" w:sz="5" w:space="0" w:color="000000"/>
            </w:tcBorders>
          </w:tcPr>
          <w:p w14:paraId="0EDE5E7B" w14:textId="77777777" w:rsidR="00043D54" w:rsidRDefault="00043D54" w:rsidP="000A2ED5">
            <w:pPr>
              <w:widowControl w:val="0"/>
              <w:kinsoku w:val="0"/>
              <w:overflowPunct w:val="0"/>
              <w:autoSpaceDE w:val="0"/>
              <w:autoSpaceDN w:val="0"/>
              <w:adjustRightInd w:val="0"/>
              <w:spacing w:before="1"/>
              <w:ind w:left="62" w:right="96"/>
              <w:rPr>
                <w:sz w:val="16"/>
                <w:szCs w:val="16"/>
                <w:u w:val="single"/>
                <w:lang w:val="en-US" w:eastAsia="fr-FR"/>
              </w:rPr>
            </w:pPr>
          </w:p>
        </w:tc>
        <w:tc>
          <w:tcPr>
            <w:tcW w:w="212" w:type="pct"/>
            <w:tcBorders>
              <w:top w:val="single" w:sz="5" w:space="0" w:color="000000"/>
              <w:left w:val="single" w:sz="5" w:space="0" w:color="000000"/>
              <w:bottom w:val="single" w:sz="4" w:space="0" w:color="000000"/>
              <w:right w:val="single" w:sz="5" w:space="0" w:color="000000"/>
            </w:tcBorders>
          </w:tcPr>
          <w:p w14:paraId="03DB3EA6" w14:textId="77777777" w:rsidR="00043D54" w:rsidRDefault="00043D54" w:rsidP="000A2ED5">
            <w:pPr>
              <w:widowControl w:val="0"/>
              <w:kinsoku w:val="0"/>
              <w:overflowPunct w:val="0"/>
              <w:autoSpaceDE w:val="0"/>
              <w:autoSpaceDN w:val="0"/>
              <w:adjustRightInd w:val="0"/>
              <w:spacing w:before="1"/>
              <w:ind w:left="59" w:right="51"/>
              <w:rPr>
                <w:sz w:val="16"/>
                <w:szCs w:val="16"/>
                <w:lang w:val="en-US" w:eastAsia="fr-FR"/>
              </w:rPr>
            </w:pPr>
          </w:p>
        </w:tc>
        <w:tc>
          <w:tcPr>
            <w:tcW w:w="383" w:type="pct"/>
            <w:tcBorders>
              <w:top w:val="single" w:sz="5" w:space="0" w:color="000000"/>
              <w:left w:val="single" w:sz="5" w:space="0" w:color="000000"/>
              <w:bottom w:val="single" w:sz="4" w:space="0" w:color="000000"/>
              <w:right w:val="single" w:sz="4" w:space="0" w:color="000000"/>
            </w:tcBorders>
          </w:tcPr>
          <w:p w14:paraId="0CFF0EFF" w14:textId="77777777" w:rsidR="00043D54" w:rsidRPr="005061C3" w:rsidRDefault="00043D54" w:rsidP="000A2ED5">
            <w:pPr>
              <w:widowControl w:val="0"/>
              <w:kinsoku w:val="0"/>
              <w:overflowPunct w:val="0"/>
              <w:autoSpaceDE w:val="0"/>
              <w:autoSpaceDN w:val="0"/>
              <w:adjustRightInd w:val="0"/>
              <w:spacing w:before="1"/>
              <w:ind w:left="62" w:right="96"/>
              <w:rPr>
                <w:sz w:val="16"/>
                <w:szCs w:val="16"/>
                <w:lang w:val="en-US" w:eastAsia="fr-FR"/>
              </w:rPr>
            </w:pPr>
          </w:p>
        </w:tc>
      </w:tr>
    </w:tbl>
    <w:p w14:paraId="7CC4E2A5" w14:textId="77777777" w:rsidR="00043D54" w:rsidRDefault="00043D54" w:rsidP="00043D54">
      <w:pPr>
        <w:pStyle w:val="Titre4"/>
        <w:numPr>
          <w:ilvl w:val="0"/>
          <w:numId w:val="0"/>
        </w:numPr>
        <w:sectPr w:rsidR="00043D54" w:rsidSect="00043D54">
          <w:headerReference w:type="default" r:id="rId30"/>
          <w:pgSz w:w="16838" w:h="11906" w:orient="landscape"/>
          <w:pgMar w:top="1446" w:right="1474" w:bottom="1247" w:left="2013" w:header="850" w:footer="850" w:gutter="0"/>
          <w:cols w:space="720"/>
          <w:docGrid w:linePitch="272"/>
        </w:sectPr>
      </w:pPr>
    </w:p>
    <w:p w14:paraId="2837DF4F" w14:textId="77777777" w:rsidR="00043D54" w:rsidRPr="007A2726" w:rsidRDefault="00043D54" w:rsidP="00043D54">
      <w:pPr>
        <w:jc w:val="both"/>
        <w:rPr>
          <w:b/>
          <w:lang w:val="en-US" w:eastAsia="fr-FR"/>
        </w:rPr>
      </w:pPr>
      <w:r w:rsidRPr="007A2726">
        <w:rPr>
          <w:b/>
          <w:lang w:eastAsia="fr-FR"/>
        </w:rPr>
        <w:lastRenderedPageBreak/>
        <w:t>For use “v</w:t>
      </w:r>
      <w:r w:rsidRPr="007A2726">
        <w:rPr>
          <w:b/>
          <w:lang w:val="en-US" w:eastAsia="fr-FR"/>
        </w:rPr>
        <w:t>ector protection finishes of textiles against mosquitoes and ticks” (use 1</w:t>
      </w:r>
      <w:r w:rsidR="003964E8">
        <w:rPr>
          <w:b/>
          <w:lang w:val="en-US" w:eastAsia="fr-FR"/>
        </w:rPr>
        <w:t>)</w:t>
      </w:r>
    </w:p>
    <w:p w14:paraId="027EADD9" w14:textId="77777777" w:rsidR="00043D54" w:rsidRPr="00156AEC" w:rsidRDefault="00043D54" w:rsidP="00043D54">
      <w:pPr>
        <w:jc w:val="both"/>
        <w:rPr>
          <w:lang w:val="en-US" w:eastAsia="fr-FR"/>
        </w:rPr>
      </w:pPr>
    </w:p>
    <w:p w14:paraId="50E010A2" w14:textId="77777777" w:rsidR="00043D54" w:rsidRPr="00B105A9" w:rsidRDefault="00043D54" w:rsidP="00A1783C">
      <w:pPr>
        <w:pStyle w:val="Paragraphedeliste"/>
        <w:numPr>
          <w:ilvl w:val="0"/>
          <w:numId w:val="10"/>
        </w:numPr>
        <w:suppressAutoHyphens w:val="0"/>
        <w:spacing w:line="276" w:lineRule="auto"/>
        <w:contextualSpacing/>
        <w:jc w:val="both"/>
        <w:rPr>
          <w:lang w:val="en-US" w:eastAsia="fr-FR"/>
        </w:rPr>
      </w:pPr>
      <w:r w:rsidRPr="00156AEC">
        <w:rPr>
          <w:lang w:val="en-US" w:eastAsia="fr-FR"/>
        </w:rPr>
        <w:t xml:space="preserve">Regarding the claim against mosquitoes, laboratory tests (tubes and cones tests according to WHO methods) and simulated use tests (arm-in-cage tests according to WHO method) were submitted to support this claim. The results of key data fulfill the </w:t>
      </w:r>
      <w:r w:rsidRPr="00B105A9">
        <w:rPr>
          <w:lang w:val="en-US" w:eastAsia="fr-FR"/>
        </w:rPr>
        <w:t>criteria of TNsG PT 18/19</w:t>
      </w:r>
      <w:r w:rsidRPr="00B105A9">
        <w:rPr>
          <w:rStyle w:val="Appelnotedebasdep"/>
          <w:lang w:val="en-US" w:eastAsia="fr-FR"/>
        </w:rPr>
        <w:footnoteReference w:id="10"/>
      </w:r>
      <w:r w:rsidRPr="00B105A9">
        <w:rPr>
          <w:lang w:val="en-US" w:eastAsia="fr-FR"/>
        </w:rPr>
        <w:t xml:space="preserve"> and show the efficacy of the product when applied on textiles (65 % cotton/35 % polyester) at the dose interval 1236-1555 mg/m² on original samples and 493-730 mg/m² on samples washed 30 times at 60°C against mosquito’s genus </w:t>
      </w:r>
      <w:r w:rsidRPr="00B105A9">
        <w:rPr>
          <w:i/>
          <w:lang w:val="en-US" w:eastAsia="fr-FR"/>
        </w:rPr>
        <w:t>Aedes</w:t>
      </w:r>
      <w:r w:rsidRPr="00B105A9">
        <w:rPr>
          <w:lang w:val="en-US" w:eastAsia="fr-FR"/>
        </w:rPr>
        <w:t xml:space="preserve">, </w:t>
      </w:r>
      <w:r w:rsidRPr="00B105A9">
        <w:rPr>
          <w:i/>
          <w:lang w:val="en-US" w:eastAsia="fr-FR"/>
        </w:rPr>
        <w:t>Culex</w:t>
      </w:r>
      <w:r w:rsidRPr="00B105A9">
        <w:rPr>
          <w:lang w:val="en-US" w:eastAsia="fr-FR"/>
        </w:rPr>
        <w:t xml:space="preserve"> and </w:t>
      </w:r>
      <w:r w:rsidRPr="00B105A9">
        <w:rPr>
          <w:i/>
          <w:lang w:val="en-US" w:eastAsia="fr-FR"/>
        </w:rPr>
        <w:t>Anopheles</w:t>
      </w:r>
      <w:r w:rsidRPr="00B105A9">
        <w:rPr>
          <w:lang w:val="en-US" w:eastAsia="fr-FR"/>
        </w:rPr>
        <w:t>.</w:t>
      </w:r>
    </w:p>
    <w:p w14:paraId="3EEAF68A" w14:textId="77777777" w:rsidR="00043D54" w:rsidRDefault="00043D54" w:rsidP="00A1783C">
      <w:pPr>
        <w:spacing w:line="276" w:lineRule="auto"/>
        <w:jc w:val="both"/>
        <w:rPr>
          <w:lang w:val="en-US" w:eastAsia="fr-FR"/>
        </w:rPr>
      </w:pPr>
    </w:p>
    <w:p w14:paraId="5700D4E3" w14:textId="77777777" w:rsidR="00043D54" w:rsidRPr="00B105A9" w:rsidRDefault="00043D54" w:rsidP="00A1783C">
      <w:pPr>
        <w:pStyle w:val="Paragraphedeliste"/>
        <w:numPr>
          <w:ilvl w:val="0"/>
          <w:numId w:val="10"/>
        </w:numPr>
        <w:suppressAutoHyphens w:val="0"/>
        <w:spacing w:line="276" w:lineRule="auto"/>
        <w:contextualSpacing/>
        <w:jc w:val="both"/>
        <w:rPr>
          <w:lang w:val="en-US" w:eastAsia="fr-FR"/>
        </w:rPr>
      </w:pPr>
      <w:r w:rsidRPr="00156AEC">
        <w:rPr>
          <w:lang w:val="en-US" w:eastAsia="fr-FR"/>
        </w:rPr>
        <w:t xml:space="preserve">Regarding the use against ticks, laboratory test (cones tests according to WHO method) and choice test (according </w:t>
      </w:r>
      <w:r w:rsidRPr="00B105A9">
        <w:rPr>
          <w:lang w:val="en-US" w:eastAsia="fr-FR"/>
        </w:rPr>
        <w:t>to OPPTS 810.3700 method) were submitted to support this claim.</w:t>
      </w:r>
    </w:p>
    <w:p w14:paraId="55F3F09D" w14:textId="77777777" w:rsidR="00043D54" w:rsidRDefault="00043D54" w:rsidP="00A1783C">
      <w:pPr>
        <w:spacing w:line="276" w:lineRule="auto"/>
        <w:ind w:left="360"/>
        <w:jc w:val="both"/>
        <w:rPr>
          <w:lang w:val="en-US" w:eastAsia="fr-FR"/>
        </w:rPr>
      </w:pPr>
      <w:r w:rsidRPr="00B105A9">
        <w:rPr>
          <w:lang w:val="en-US" w:eastAsia="fr-FR"/>
        </w:rPr>
        <w:t>The results of key data fulfill the criteria of TNsG PT 18/19 and show the efficacy of the product when applied on textiles (military textile) at the dose interval 1236-1555 on original samples and 493 mg/m² on samples washed 30 times at 60°</w:t>
      </w:r>
      <w:r w:rsidRPr="00261453">
        <w:rPr>
          <w:lang w:val="en-US" w:eastAsia="fr-FR"/>
        </w:rPr>
        <w:t>C</w:t>
      </w:r>
      <w:r>
        <w:rPr>
          <w:lang w:val="en-US" w:eastAsia="fr-FR"/>
        </w:rPr>
        <w:t xml:space="preserve"> against ticks species </w:t>
      </w:r>
      <w:r w:rsidRPr="00633B03">
        <w:rPr>
          <w:i/>
          <w:lang w:val="en-US" w:eastAsia="fr-FR"/>
        </w:rPr>
        <w:t>Ixodes ricinus</w:t>
      </w:r>
      <w:r>
        <w:rPr>
          <w:lang w:val="en-US" w:eastAsia="fr-FR"/>
        </w:rPr>
        <w:t xml:space="preserve"> and </w:t>
      </w:r>
      <w:r w:rsidRPr="00633B03">
        <w:rPr>
          <w:i/>
          <w:lang w:val="en-US" w:eastAsia="fr-FR"/>
        </w:rPr>
        <w:t>Hyalomma marginatum</w:t>
      </w:r>
      <w:r w:rsidRPr="00261453">
        <w:rPr>
          <w:lang w:val="en-US" w:eastAsia="fr-FR"/>
        </w:rPr>
        <w:t>.</w:t>
      </w:r>
    </w:p>
    <w:p w14:paraId="0A62A34F" w14:textId="77777777" w:rsidR="00043D54" w:rsidRDefault="00043D54" w:rsidP="00A1783C">
      <w:pPr>
        <w:spacing w:line="276" w:lineRule="auto"/>
        <w:ind w:left="708"/>
        <w:jc w:val="both"/>
        <w:rPr>
          <w:lang w:val="en-US" w:eastAsia="fr-FR"/>
        </w:rPr>
      </w:pPr>
    </w:p>
    <w:p w14:paraId="051FD33D" w14:textId="77777777" w:rsidR="00043D54" w:rsidRDefault="00043D54" w:rsidP="000261DC">
      <w:pPr>
        <w:spacing w:line="276" w:lineRule="auto"/>
        <w:jc w:val="both"/>
        <w:rPr>
          <w:lang w:val="en-US" w:eastAsia="fr-FR"/>
        </w:rPr>
      </w:pPr>
      <w:r>
        <w:rPr>
          <w:lang w:val="en-US" w:eastAsia="fr-FR"/>
        </w:rPr>
        <w:t>It has to be noted that three tests (two tests from Dautel 2016 and 2017 according to the technical guideline TL 8305-0331 of the German Armed Forces, and one test from Dautel, 2017 using the Moving Object) for the claim against ticks  were not acceptable</w:t>
      </w:r>
      <w:r w:rsidR="007A7ACD">
        <w:rPr>
          <w:lang w:val="en-US" w:eastAsia="fr-FR"/>
        </w:rPr>
        <w:t xml:space="preserve">, as </w:t>
      </w:r>
      <w:r>
        <w:rPr>
          <w:lang w:val="en-US" w:eastAsia="fr-FR"/>
        </w:rPr>
        <w:t>mortality or repellency assessed in these tests were &lt; 90 % (for more details, see experiment data</w:t>
      </w:r>
      <w:r w:rsidRPr="005560F7">
        <w:rPr>
          <w:lang w:val="en-US" w:eastAsia="fr-FR"/>
        </w:rPr>
        <w:t xml:space="preserve"> table</w:t>
      </w:r>
      <w:r>
        <w:rPr>
          <w:lang w:val="en-US" w:eastAsia="fr-FR"/>
        </w:rPr>
        <w:t>). Nevertheless, the two other tests submitted have been considered sufficient to prove the efficacy of the product against ticks.</w:t>
      </w:r>
    </w:p>
    <w:p w14:paraId="30F76DDA" w14:textId="77777777" w:rsidR="00043D54" w:rsidRDefault="00043D54" w:rsidP="00043D54">
      <w:pPr>
        <w:jc w:val="both"/>
        <w:rPr>
          <w:lang w:val="en-US" w:eastAsia="fr-FR"/>
        </w:rPr>
      </w:pPr>
    </w:p>
    <w:p w14:paraId="1F3E21DC" w14:textId="77777777" w:rsidR="00A1783C" w:rsidRDefault="00A1783C" w:rsidP="00043D54">
      <w:pPr>
        <w:jc w:val="both"/>
        <w:rPr>
          <w:lang w:val="en-US" w:eastAsia="fr-FR"/>
        </w:rPr>
      </w:pPr>
    </w:p>
    <w:p w14:paraId="2DA5AA59" w14:textId="77777777" w:rsidR="00043D54" w:rsidRDefault="00043D54" w:rsidP="00043D54">
      <w:pPr>
        <w:jc w:val="both"/>
        <w:rPr>
          <w:b/>
          <w:lang w:eastAsia="fr-FR"/>
        </w:rPr>
      </w:pPr>
      <w:r w:rsidRPr="007A2726">
        <w:rPr>
          <w:b/>
          <w:lang w:val="en-US" w:eastAsia="fr-FR"/>
        </w:rPr>
        <w:t>For use “</w:t>
      </w:r>
      <w:r w:rsidRPr="007A2726">
        <w:rPr>
          <w:b/>
          <w:lang w:eastAsia="fr-FR"/>
        </w:rPr>
        <w:t>wool protection clothes moths and carpet beetle”</w:t>
      </w:r>
      <w:r>
        <w:rPr>
          <w:b/>
          <w:lang w:eastAsia="fr-FR"/>
        </w:rPr>
        <w:t xml:space="preserve"> (use 2)</w:t>
      </w:r>
    </w:p>
    <w:p w14:paraId="4784DF5D" w14:textId="77777777" w:rsidR="00A1783C" w:rsidRPr="007A2726" w:rsidRDefault="00A1783C" w:rsidP="00043D54">
      <w:pPr>
        <w:jc w:val="both"/>
        <w:rPr>
          <w:b/>
          <w:lang w:eastAsia="fr-FR"/>
        </w:rPr>
      </w:pPr>
    </w:p>
    <w:p w14:paraId="4F79D41E" w14:textId="77777777" w:rsidR="00043D54" w:rsidRDefault="00043D54" w:rsidP="00A1783C">
      <w:pPr>
        <w:pStyle w:val="Paragraphedeliste"/>
        <w:numPr>
          <w:ilvl w:val="0"/>
          <w:numId w:val="10"/>
        </w:numPr>
        <w:suppressAutoHyphens w:val="0"/>
        <w:spacing w:line="276" w:lineRule="auto"/>
        <w:contextualSpacing/>
        <w:jc w:val="both"/>
        <w:rPr>
          <w:lang w:eastAsia="fr-FR"/>
        </w:rPr>
      </w:pPr>
      <w:r>
        <w:rPr>
          <w:lang w:eastAsia="fr-FR"/>
        </w:rPr>
        <w:t xml:space="preserve">One laboratory test was submitted (Linn, 2017) against </w:t>
      </w:r>
      <w:r w:rsidRPr="00E77DDF">
        <w:rPr>
          <w:lang w:eastAsia="fr-FR"/>
        </w:rPr>
        <w:t xml:space="preserve">clothes moths </w:t>
      </w:r>
      <w:r w:rsidRPr="00CE5A5E">
        <w:rPr>
          <w:i/>
          <w:lang w:eastAsia="fr-FR"/>
        </w:rPr>
        <w:t>Tineola bisselliella</w:t>
      </w:r>
      <w:r w:rsidRPr="00E77DDF">
        <w:rPr>
          <w:lang w:eastAsia="fr-FR"/>
        </w:rPr>
        <w:t xml:space="preserve"> </w:t>
      </w:r>
      <w:r>
        <w:rPr>
          <w:lang w:eastAsia="fr-FR"/>
        </w:rPr>
        <w:t xml:space="preserve">and carpet beetles </w:t>
      </w:r>
      <w:r w:rsidRPr="00CE5A5E">
        <w:rPr>
          <w:i/>
          <w:lang w:eastAsia="fr-FR"/>
        </w:rPr>
        <w:t>Anthrenus flavipes</w:t>
      </w:r>
      <w:r>
        <w:rPr>
          <w:lang w:eastAsia="fr-FR"/>
        </w:rPr>
        <w:t>. The results</w:t>
      </w:r>
      <w:r w:rsidRPr="00E77DDF">
        <w:rPr>
          <w:lang w:eastAsia="fr-FR"/>
        </w:rPr>
        <w:t xml:space="preserve"> </w:t>
      </w:r>
      <w:r>
        <w:rPr>
          <w:lang w:eastAsia="fr-FR"/>
        </w:rPr>
        <w:t xml:space="preserve">show complete efficacy against adults and larvae of clothes moths </w:t>
      </w:r>
      <w:r w:rsidRPr="00CE5A5E">
        <w:rPr>
          <w:i/>
          <w:lang w:eastAsia="fr-FR"/>
        </w:rPr>
        <w:t>Tineola bisselliella</w:t>
      </w:r>
      <w:r>
        <w:rPr>
          <w:lang w:eastAsia="fr-FR"/>
        </w:rPr>
        <w:t>. However, for the claim against carpet beetles</w:t>
      </w:r>
      <w:r w:rsidRPr="00CE5A5E">
        <w:rPr>
          <w:i/>
          <w:lang w:eastAsia="fr-FR"/>
        </w:rPr>
        <w:t xml:space="preserve"> Anthrenus flavipes</w:t>
      </w:r>
      <w:r>
        <w:rPr>
          <w:lang w:eastAsia="fr-FR"/>
        </w:rPr>
        <w:t xml:space="preserve">, if </w:t>
      </w:r>
      <w:r w:rsidRPr="00CE5A5E">
        <w:rPr>
          <w:lang w:eastAsia="fr-FR"/>
        </w:rPr>
        <w:t>100 % of mortality</w:t>
      </w:r>
      <w:r>
        <w:rPr>
          <w:lang w:eastAsia="fr-FR"/>
        </w:rPr>
        <w:t xml:space="preserve"> against adults</w:t>
      </w:r>
      <w:r w:rsidRPr="00CE5A5E">
        <w:rPr>
          <w:lang w:eastAsia="fr-FR"/>
        </w:rPr>
        <w:t xml:space="preserve"> were </w:t>
      </w:r>
      <w:r>
        <w:rPr>
          <w:lang w:eastAsia="fr-FR"/>
        </w:rPr>
        <w:t xml:space="preserve">achieved, only 31 % of mortality is obtained against larvae. </w:t>
      </w:r>
      <w:r w:rsidRPr="0064353D">
        <w:rPr>
          <w:lang w:eastAsia="fr-FR"/>
        </w:rPr>
        <w:t xml:space="preserve">Regarding the high mortality </w:t>
      </w:r>
      <w:r>
        <w:rPr>
          <w:lang w:eastAsia="fr-FR"/>
        </w:rPr>
        <w:t>for</w:t>
      </w:r>
      <w:r w:rsidRPr="0064353D">
        <w:rPr>
          <w:lang w:eastAsia="fr-FR"/>
        </w:rPr>
        <w:t xml:space="preserve"> controls, the applicant justifie</w:t>
      </w:r>
      <w:r>
        <w:rPr>
          <w:lang w:eastAsia="fr-FR"/>
        </w:rPr>
        <w:t>d</w:t>
      </w:r>
      <w:r w:rsidRPr="0064353D">
        <w:rPr>
          <w:lang w:eastAsia="fr-FR"/>
        </w:rPr>
        <w:t xml:space="preserve"> this phenomenon by the short life cycle of clothes moths and carpet beetles</w:t>
      </w:r>
      <w:r>
        <w:rPr>
          <w:lang w:eastAsia="fr-FR"/>
        </w:rPr>
        <w:t xml:space="preserve">. </w:t>
      </w:r>
    </w:p>
    <w:p w14:paraId="0FCB5ADE" w14:textId="77777777" w:rsidR="00043D54" w:rsidRDefault="00043D54" w:rsidP="00A1783C">
      <w:pPr>
        <w:spacing w:line="276" w:lineRule="auto"/>
        <w:rPr>
          <w:iCs/>
          <w:lang w:eastAsia="en-US"/>
        </w:rPr>
      </w:pPr>
    </w:p>
    <w:p w14:paraId="0769B392" w14:textId="77777777" w:rsidR="002B0FFE" w:rsidRDefault="00043D54" w:rsidP="00A1783C">
      <w:pPr>
        <w:pStyle w:val="Paragraphedeliste"/>
        <w:numPr>
          <w:ilvl w:val="0"/>
          <w:numId w:val="10"/>
        </w:numPr>
        <w:suppressAutoHyphens w:val="0"/>
        <w:spacing w:line="276" w:lineRule="auto"/>
        <w:contextualSpacing/>
        <w:jc w:val="both"/>
        <w:rPr>
          <w:lang w:eastAsia="fr-FR"/>
        </w:rPr>
      </w:pPr>
      <w:r w:rsidRPr="00067989">
        <w:rPr>
          <w:lang w:eastAsia="fr-FR"/>
        </w:rPr>
        <w:t>According to the criteria of TNsG PT18</w:t>
      </w:r>
      <w:r>
        <w:rPr>
          <w:lang w:eastAsia="fr-FR"/>
        </w:rPr>
        <w:t>, at the end of an exposure period, more that 90 % of the adults and larvae should be killed (unless claimed different</w:t>
      </w:r>
      <w:r w:rsidR="002B0FFE">
        <w:rPr>
          <w:lang w:eastAsia="fr-FR"/>
        </w:rPr>
        <w:t>ly</w:t>
      </w:r>
      <w:r>
        <w:rPr>
          <w:lang w:eastAsia="fr-FR"/>
        </w:rPr>
        <w:t>). Therefore, bas</w:t>
      </w:r>
      <w:r w:rsidR="002B0FFE">
        <w:rPr>
          <w:lang w:eastAsia="fr-FR"/>
        </w:rPr>
        <w:t>ed</w:t>
      </w:r>
      <w:r>
        <w:rPr>
          <w:lang w:eastAsia="fr-FR"/>
        </w:rPr>
        <w:t xml:space="preserve"> on the results obtained, the efficacy was demonstrated against adults and larvae of cloths months </w:t>
      </w:r>
      <w:r w:rsidRPr="00067989">
        <w:rPr>
          <w:i/>
          <w:lang w:eastAsia="fr-FR"/>
        </w:rPr>
        <w:t>Tineola bisselliella</w:t>
      </w:r>
      <w:r>
        <w:rPr>
          <w:lang w:eastAsia="fr-FR"/>
        </w:rPr>
        <w:t xml:space="preserve"> and only </w:t>
      </w:r>
      <w:r w:rsidRPr="00067989">
        <w:rPr>
          <w:lang w:eastAsia="fr-FR"/>
        </w:rPr>
        <w:t>against adults</w:t>
      </w:r>
      <w:r>
        <w:rPr>
          <w:lang w:eastAsia="fr-FR"/>
        </w:rPr>
        <w:t xml:space="preserve"> of </w:t>
      </w:r>
      <w:r w:rsidRPr="00067989">
        <w:rPr>
          <w:lang w:eastAsia="fr-FR"/>
        </w:rPr>
        <w:t>carpet beetles</w:t>
      </w:r>
      <w:r w:rsidRPr="00067989">
        <w:rPr>
          <w:i/>
          <w:lang w:eastAsia="fr-FR"/>
        </w:rPr>
        <w:t xml:space="preserve"> Anthrenus flavipes</w:t>
      </w:r>
      <w:r>
        <w:rPr>
          <w:lang w:eastAsia="fr-FR"/>
        </w:rPr>
        <w:t xml:space="preserve">, as mortality against larvae was less than 90%. </w:t>
      </w:r>
    </w:p>
    <w:p w14:paraId="7D1A8F00" w14:textId="77777777" w:rsidR="00043D54" w:rsidRDefault="00043D54" w:rsidP="002B0FFE">
      <w:pPr>
        <w:pStyle w:val="Paragraphedeliste"/>
        <w:suppressAutoHyphens w:val="0"/>
        <w:spacing w:line="276" w:lineRule="auto"/>
        <w:ind w:left="360"/>
        <w:contextualSpacing/>
        <w:jc w:val="both"/>
        <w:rPr>
          <w:lang w:eastAsia="fr-FR"/>
        </w:rPr>
      </w:pPr>
      <w:r>
        <w:rPr>
          <w:lang w:eastAsia="fr-FR"/>
        </w:rPr>
        <w:t xml:space="preserve">Therefore, the product KONSERVAN P40 is efficient against clothes moths </w:t>
      </w:r>
      <w:r w:rsidRPr="00BE051B">
        <w:rPr>
          <w:i/>
          <w:lang w:eastAsia="fr-FR"/>
        </w:rPr>
        <w:t>Tineola bisselliella</w:t>
      </w:r>
      <w:r>
        <w:rPr>
          <w:i/>
          <w:lang w:eastAsia="fr-FR"/>
        </w:rPr>
        <w:t xml:space="preserve"> </w:t>
      </w:r>
      <w:r>
        <w:rPr>
          <w:lang w:eastAsia="fr-FR"/>
        </w:rPr>
        <w:t xml:space="preserve">(larvae and adults) and against </w:t>
      </w:r>
      <w:r w:rsidRPr="00BE051B">
        <w:rPr>
          <w:lang w:eastAsia="fr-FR"/>
        </w:rPr>
        <w:t>carpet beetles</w:t>
      </w:r>
      <w:r w:rsidRPr="00BE051B">
        <w:rPr>
          <w:i/>
          <w:lang w:eastAsia="fr-FR"/>
        </w:rPr>
        <w:t xml:space="preserve"> Anthrenus flavipes</w:t>
      </w:r>
      <w:r>
        <w:rPr>
          <w:i/>
          <w:lang w:eastAsia="fr-FR"/>
        </w:rPr>
        <w:t xml:space="preserve"> </w:t>
      </w:r>
      <w:r>
        <w:rPr>
          <w:lang w:eastAsia="fr-FR"/>
        </w:rPr>
        <w:t>(adults) in preventive treatment on original textile (without washing).</w:t>
      </w:r>
    </w:p>
    <w:p w14:paraId="7EECDE38" w14:textId="77777777" w:rsidR="00043D54" w:rsidRPr="00BE051B" w:rsidRDefault="00043D54" w:rsidP="00A1783C">
      <w:pPr>
        <w:spacing w:line="276" w:lineRule="auto"/>
        <w:ind w:left="360"/>
        <w:jc w:val="both"/>
        <w:rPr>
          <w:lang w:eastAsia="fr-FR"/>
        </w:rPr>
      </w:pPr>
      <w:r w:rsidRPr="00BE051B">
        <w:rPr>
          <w:lang w:val="en" w:eastAsia="fr-FR"/>
        </w:rPr>
        <w:t>The e</w:t>
      </w:r>
      <w:r>
        <w:rPr>
          <w:lang w:val="en" w:eastAsia="fr-FR"/>
        </w:rPr>
        <w:t>ffectiveness of the product on washed</w:t>
      </w:r>
      <w:r w:rsidRPr="00BE051B">
        <w:rPr>
          <w:lang w:val="en" w:eastAsia="fr-FR"/>
        </w:rPr>
        <w:t xml:space="preserve"> textile has not been demonstrated therefore </w:t>
      </w:r>
      <w:r>
        <w:rPr>
          <w:lang w:val="en" w:eastAsia="fr-FR"/>
        </w:rPr>
        <w:t>it</w:t>
      </w:r>
      <w:r w:rsidRPr="00BE051B">
        <w:rPr>
          <w:lang w:val="en" w:eastAsia="fr-FR"/>
        </w:rPr>
        <w:t xml:space="preserve"> is not guaranteed on a washed textile</w:t>
      </w:r>
      <w:r>
        <w:rPr>
          <w:lang w:val="en" w:eastAsia="fr-FR"/>
        </w:rPr>
        <w:t xml:space="preserve"> for this claim</w:t>
      </w:r>
      <w:r w:rsidRPr="00BE051B">
        <w:rPr>
          <w:lang w:val="en" w:eastAsia="fr-FR"/>
        </w:rPr>
        <w:t>.</w:t>
      </w:r>
    </w:p>
    <w:p w14:paraId="601607D9" w14:textId="77777777" w:rsidR="00043D54" w:rsidRDefault="00043D54" w:rsidP="00A1783C">
      <w:pPr>
        <w:spacing w:line="276" w:lineRule="auto"/>
        <w:rPr>
          <w:iCs/>
          <w:lang w:eastAsia="en-US"/>
        </w:rPr>
      </w:pPr>
    </w:p>
    <w:p w14:paraId="4837F343" w14:textId="77777777" w:rsidR="008C3B4C" w:rsidRDefault="008C3B4C" w:rsidP="008C3B4C">
      <w:pPr>
        <w:spacing w:line="276" w:lineRule="auto"/>
        <w:jc w:val="both"/>
        <w:rPr>
          <w:lang w:eastAsia="fr-FR"/>
        </w:rPr>
      </w:pPr>
      <w:r>
        <w:rPr>
          <w:lang w:eastAsia="fr-FR"/>
        </w:rPr>
        <w:t xml:space="preserve">Additional </w:t>
      </w:r>
      <w:r w:rsidR="00043D54">
        <w:rPr>
          <w:lang w:eastAsia="fr-FR"/>
        </w:rPr>
        <w:t xml:space="preserve">data were </w:t>
      </w:r>
      <w:r w:rsidR="00043D54" w:rsidRPr="00BA6274">
        <w:rPr>
          <w:lang w:eastAsia="fr-FR"/>
        </w:rPr>
        <w:t xml:space="preserve">submitted </w:t>
      </w:r>
      <w:r w:rsidR="00043D54">
        <w:rPr>
          <w:lang w:eastAsia="fr-FR"/>
        </w:rPr>
        <w:t xml:space="preserve">and considered as a supportive data. The supportive data are presented in the annex </w:t>
      </w:r>
      <w:r>
        <w:rPr>
          <w:lang w:eastAsia="fr-FR"/>
        </w:rPr>
        <w:t>3.5.</w:t>
      </w:r>
    </w:p>
    <w:p w14:paraId="257C2C9B" w14:textId="77777777" w:rsidR="008C3B4C" w:rsidRPr="00B105A9" w:rsidRDefault="008C3B4C" w:rsidP="008C3B4C">
      <w:pPr>
        <w:spacing w:line="276" w:lineRule="auto"/>
        <w:jc w:val="both"/>
        <w:rPr>
          <w:lang w:eastAsia="fr-FR"/>
        </w:rPr>
        <w:sectPr w:rsidR="008C3B4C" w:rsidRPr="00B105A9" w:rsidSect="00E36825">
          <w:headerReference w:type="default" r:id="rId31"/>
          <w:pgSz w:w="11906" w:h="16838"/>
          <w:pgMar w:top="1021" w:right="709" w:bottom="1021" w:left="1418" w:header="709" w:footer="709" w:gutter="0"/>
          <w:cols w:space="708"/>
          <w:docGrid w:linePitch="360"/>
        </w:sectPr>
      </w:pPr>
    </w:p>
    <w:p w14:paraId="27C7F2ED" w14:textId="77777777" w:rsidR="00043D54" w:rsidRPr="00A144CD" w:rsidRDefault="00043D54" w:rsidP="00043D54">
      <w:pPr>
        <w:rPr>
          <w:lang w:val="en-US" w:eastAsia="en-US"/>
        </w:rPr>
      </w:pPr>
    </w:p>
    <w:tbl>
      <w:tblPr>
        <w:tblpPr w:leftFromText="141" w:rightFromText="141" w:vertAnchor="text" w:horzAnchor="margin" w:tblpY="-4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043D54" w:rsidRPr="006A28CC" w14:paraId="10E9F75B" w14:textId="77777777" w:rsidTr="00E36825">
        <w:tc>
          <w:tcPr>
            <w:tcW w:w="5000" w:type="pct"/>
            <w:tcBorders>
              <w:top w:val="single" w:sz="4" w:space="0" w:color="auto"/>
              <w:left w:val="single" w:sz="4" w:space="0" w:color="auto"/>
              <w:bottom w:val="single" w:sz="6" w:space="0" w:color="auto"/>
              <w:right w:val="single" w:sz="6" w:space="0" w:color="auto"/>
            </w:tcBorders>
            <w:shd w:val="clear" w:color="auto" w:fill="CCFFCC"/>
          </w:tcPr>
          <w:p w14:paraId="3CBF45EA" w14:textId="77777777" w:rsidR="00043D54" w:rsidRPr="006A28CC" w:rsidRDefault="00043D54" w:rsidP="00E36825">
            <w:pPr>
              <w:rPr>
                <w:b/>
                <w:bCs/>
                <w:lang w:eastAsia="en-US"/>
              </w:rPr>
            </w:pPr>
            <w:r w:rsidRPr="006A28CC">
              <w:rPr>
                <w:b/>
                <w:bCs/>
                <w:lang w:eastAsia="en-US"/>
              </w:rPr>
              <w:t>Conclusion on the efficacy of the product</w:t>
            </w:r>
          </w:p>
        </w:tc>
      </w:tr>
      <w:tr w:rsidR="00043D54" w:rsidRPr="006A28CC" w14:paraId="17BA3468" w14:textId="77777777" w:rsidTr="00A941D8">
        <w:trPr>
          <w:trHeight w:val="2987"/>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AC30D43" w14:textId="77777777" w:rsidR="004602BC" w:rsidRDefault="00043D54" w:rsidP="008C3B4C">
            <w:pPr>
              <w:jc w:val="both"/>
              <w:rPr>
                <w:lang w:eastAsia="en-US"/>
              </w:rPr>
            </w:pPr>
            <w:r w:rsidRPr="00C360CC">
              <w:rPr>
                <w:lang w:eastAsia="en-US"/>
              </w:rPr>
              <w:t>In accordance with the submitted test</w:t>
            </w:r>
            <w:r w:rsidR="008C3B4C">
              <w:rPr>
                <w:lang w:eastAsia="en-US"/>
              </w:rPr>
              <w:t>s</w:t>
            </w:r>
            <w:r w:rsidRPr="00C360CC">
              <w:rPr>
                <w:lang w:eastAsia="en-US"/>
              </w:rPr>
              <w:t xml:space="preserve"> and the requirements of the TNsG on product evaluation for PT18</w:t>
            </w:r>
            <w:r>
              <w:rPr>
                <w:lang w:eastAsia="en-US"/>
              </w:rPr>
              <w:t xml:space="preserve">/19 (2012), </w:t>
            </w:r>
          </w:p>
          <w:p w14:paraId="27E0ADD1" w14:textId="77777777" w:rsidR="00043D54" w:rsidRPr="008C3B4C" w:rsidRDefault="004602BC" w:rsidP="004602BC">
            <w:pPr>
              <w:pStyle w:val="Paragraphedeliste"/>
              <w:numPr>
                <w:ilvl w:val="0"/>
                <w:numId w:val="5"/>
              </w:numPr>
              <w:ind w:left="426" w:hanging="284"/>
              <w:jc w:val="both"/>
              <w:rPr>
                <w:lang w:eastAsia="en-US"/>
              </w:rPr>
            </w:pPr>
            <w:r>
              <w:rPr>
                <w:lang w:eastAsia="en-US"/>
              </w:rPr>
              <w:t>F</w:t>
            </w:r>
            <w:r w:rsidR="008C3B4C" w:rsidRPr="00C360CC">
              <w:rPr>
                <w:lang w:eastAsia="en-US"/>
              </w:rPr>
              <w:t xml:space="preserve">or </w:t>
            </w:r>
            <w:r w:rsidR="008C3B4C">
              <w:rPr>
                <w:lang w:eastAsia="en-US"/>
              </w:rPr>
              <w:t xml:space="preserve">the </w:t>
            </w:r>
            <w:r w:rsidR="008C3B4C" w:rsidRPr="00C360CC">
              <w:rPr>
                <w:lang w:eastAsia="en-US"/>
              </w:rPr>
              <w:t>use “v</w:t>
            </w:r>
            <w:r w:rsidR="008C3B4C" w:rsidRPr="004602BC">
              <w:rPr>
                <w:lang w:val="en-US" w:eastAsia="en-US"/>
              </w:rPr>
              <w:t xml:space="preserve">ector protection finishes of textiles against mosquitoes and ticks”, </w:t>
            </w:r>
            <w:r w:rsidR="00043D54">
              <w:rPr>
                <w:lang w:eastAsia="en-US"/>
              </w:rPr>
              <w:t>the product</w:t>
            </w:r>
            <w:r w:rsidR="00043D54" w:rsidRPr="004602BC">
              <w:rPr>
                <w:iCs/>
                <w:lang w:eastAsia="fr-FR"/>
              </w:rPr>
              <w:t xml:space="preserve"> </w:t>
            </w:r>
            <w:r w:rsidR="00043D54" w:rsidRPr="004602BC">
              <w:rPr>
                <w:iCs/>
                <w:lang w:eastAsia="en-US"/>
              </w:rPr>
              <w:t xml:space="preserve">KONSERVAN P40 </w:t>
            </w:r>
            <w:r w:rsidR="00043D54" w:rsidRPr="00C360CC">
              <w:rPr>
                <w:lang w:eastAsia="en-US"/>
              </w:rPr>
              <w:t xml:space="preserve">shows </w:t>
            </w:r>
            <w:r w:rsidR="00043D54" w:rsidRPr="004602BC">
              <w:rPr>
                <w:iCs/>
                <w:lang w:eastAsia="en-US"/>
              </w:rPr>
              <w:t>sufficient efficacy against mosquitoes genus (</w:t>
            </w:r>
            <w:r w:rsidR="00043D54" w:rsidRPr="004602BC">
              <w:rPr>
                <w:i/>
                <w:iCs/>
                <w:lang w:eastAsia="en-US"/>
              </w:rPr>
              <w:t>Aedes</w:t>
            </w:r>
            <w:r w:rsidR="00043D54" w:rsidRPr="004602BC">
              <w:rPr>
                <w:iCs/>
                <w:lang w:eastAsia="en-US"/>
              </w:rPr>
              <w:t xml:space="preserve">, </w:t>
            </w:r>
            <w:r w:rsidR="00043D54" w:rsidRPr="004602BC">
              <w:rPr>
                <w:i/>
                <w:iCs/>
                <w:lang w:eastAsia="en-US"/>
              </w:rPr>
              <w:t>Culex</w:t>
            </w:r>
            <w:r w:rsidR="00043D54" w:rsidRPr="004602BC">
              <w:rPr>
                <w:iCs/>
                <w:lang w:eastAsia="en-US"/>
              </w:rPr>
              <w:t xml:space="preserve"> and </w:t>
            </w:r>
            <w:r w:rsidR="00043D54" w:rsidRPr="004602BC">
              <w:rPr>
                <w:i/>
                <w:iCs/>
                <w:lang w:eastAsia="en-US"/>
              </w:rPr>
              <w:t>Anopheles</w:t>
            </w:r>
            <w:r w:rsidR="00043D54" w:rsidRPr="004602BC">
              <w:rPr>
                <w:iCs/>
                <w:lang w:eastAsia="en-US"/>
              </w:rPr>
              <w:t>) and ticks (</w:t>
            </w:r>
            <w:r w:rsidR="00043D54" w:rsidRPr="004602BC">
              <w:rPr>
                <w:i/>
                <w:iCs/>
                <w:lang w:eastAsia="en-US"/>
              </w:rPr>
              <w:t>Ixodes ricinus</w:t>
            </w:r>
            <w:r w:rsidR="00043D54" w:rsidRPr="004602BC">
              <w:rPr>
                <w:iCs/>
                <w:lang w:eastAsia="en-US"/>
              </w:rPr>
              <w:t xml:space="preserve"> and </w:t>
            </w:r>
            <w:r w:rsidR="00043D54" w:rsidRPr="004602BC">
              <w:rPr>
                <w:i/>
                <w:iCs/>
                <w:lang w:eastAsia="en-US"/>
              </w:rPr>
              <w:t>Hylomma marginatum</w:t>
            </w:r>
            <w:r w:rsidR="00043D54" w:rsidRPr="004602BC">
              <w:rPr>
                <w:iCs/>
                <w:lang w:eastAsia="en-US"/>
              </w:rPr>
              <w:t>) when used on textile washed up to 30 times at 60°C.</w:t>
            </w:r>
          </w:p>
          <w:p w14:paraId="7178E2BF" w14:textId="77777777" w:rsidR="00043D54" w:rsidRPr="004F0ED4" w:rsidRDefault="00043D54" w:rsidP="00E36825">
            <w:pPr>
              <w:jc w:val="both"/>
              <w:rPr>
                <w:lang w:val="en-US" w:eastAsia="en-US"/>
              </w:rPr>
            </w:pPr>
          </w:p>
          <w:p w14:paraId="459F9F97" w14:textId="77777777" w:rsidR="00043D54" w:rsidRPr="00BE051B" w:rsidRDefault="004602BC" w:rsidP="00C11AEB">
            <w:pPr>
              <w:pStyle w:val="Paragraphedeliste"/>
              <w:numPr>
                <w:ilvl w:val="0"/>
                <w:numId w:val="5"/>
              </w:numPr>
              <w:ind w:left="426" w:hanging="284"/>
              <w:jc w:val="both"/>
              <w:rPr>
                <w:iCs/>
                <w:lang w:eastAsia="en-US"/>
              </w:rPr>
            </w:pPr>
            <w:r>
              <w:rPr>
                <w:lang w:eastAsia="en-US"/>
              </w:rPr>
              <w:t xml:space="preserve">For the use </w:t>
            </w:r>
            <w:r w:rsidRPr="004602BC">
              <w:rPr>
                <w:lang w:eastAsia="en-US"/>
              </w:rPr>
              <w:t>“wool protection clothes moths and carpet beetle”</w:t>
            </w:r>
            <w:r w:rsidR="00043D54" w:rsidRPr="00BE051B">
              <w:rPr>
                <w:lang w:eastAsia="en-US"/>
              </w:rPr>
              <w:t>, the product</w:t>
            </w:r>
            <w:r w:rsidR="00043D54" w:rsidRPr="00BE051B">
              <w:rPr>
                <w:iCs/>
                <w:lang w:eastAsia="en-US"/>
              </w:rPr>
              <w:t xml:space="preserve"> KONSERVAN P40 </w:t>
            </w:r>
            <w:r w:rsidR="00043D54" w:rsidRPr="00BE051B">
              <w:rPr>
                <w:lang w:eastAsia="en-US"/>
              </w:rPr>
              <w:t xml:space="preserve">shows </w:t>
            </w:r>
            <w:r w:rsidR="00043D54" w:rsidRPr="00BE051B">
              <w:rPr>
                <w:iCs/>
                <w:lang w:eastAsia="en-US"/>
              </w:rPr>
              <w:t xml:space="preserve">sufficient efficacy </w:t>
            </w:r>
            <w:r w:rsidR="00043D54" w:rsidRPr="00FF76B7">
              <w:rPr>
                <w:iCs/>
                <w:lang w:eastAsia="en-US"/>
              </w:rPr>
              <w:t xml:space="preserve">in preventive treatment </w:t>
            </w:r>
            <w:r w:rsidR="00043D54" w:rsidRPr="00BE051B">
              <w:rPr>
                <w:iCs/>
                <w:lang w:eastAsia="en-US"/>
              </w:rPr>
              <w:t>against</w:t>
            </w:r>
            <w:r w:rsidR="00043D54" w:rsidRPr="00BE051B">
              <w:rPr>
                <w:lang w:eastAsia="fr-FR"/>
              </w:rPr>
              <w:t xml:space="preserve"> </w:t>
            </w:r>
            <w:r w:rsidR="00043D54" w:rsidRPr="00BE051B">
              <w:rPr>
                <w:iCs/>
                <w:lang w:eastAsia="en-US"/>
              </w:rPr>
              <w:t>clothes</w:t>
            </w:r>
            <w:r w:rsidR="00C11AEB">
              <w:rPr>
                <w:iCs/>
                <w:lang w:eastAsia="en-US"/>
              </w:rPr>
              <w:t xml:space="preserve">  </w:t>
            </w:r>
            <w:r w:rsidR="00043D54" w:rsidRPr="00BE051B">
              <w:rPr>
                <w:iCs/>
                <w:lang w:eastAsia="en-US"/>
              </w:rPr>
              <w:t xml:space="preserve">moths </w:t>
            </w:r>
            <w:r w:rsidR="00043D54" w:rsidRPr="00BE051B">
              <w:rPr>
                <w:i/>
                <w:iCs/>
                <w:lang w:eastAsia="en-US"/>
              </w:rPr>
              <w:t xml:space="preserve">Tineola bisselliella </w:t>
            </w:r>
            <w:r w:rsidR="00043D54" w:rsidRPr="00BE051B">
              <w:rPr>
                <w:iCs/>
                <w:lang w:eastAsia="en-US"/>
              </w:rPr>
              <w:t>(larvae and adults) and against carpet beetles</w:t>
            </w:r>
            <w:r w:rsidR="00043D54" w:rsidRPr="00BE051B">
              <w:rPr>
                <w:i/>
                <w:iCs/>
                <w:lang w:eastAsia="en-US"/>
              </w:rPr>
              <w:t xml:space="preserve"> Anthrenus flavipes</w:t>
            </w:r>
            <w:r w:rsidR="00043D54">
              <w:rPr>
                <w:i/>
                <w:iCs/>
                <w:lang w:eastAsia="en-US"/>
              </w:rPr>
              <w:t xml:space="preserve"> </w:t>
            </w:r>
            <w:r w:rsidR="00043D54" w:rsidRPr="00BE051B">
              <w:rPr>
                <w:iCs/>
                <w:lang w:eastAsia="en-US"/>
              </w:rPr>
              <w:t>(adults)</w:t>
            </w:r>
            <w:r w:rsidR="00043D54">
              <w:rPr>
                <w:iCs/>
                <w:lang w:eastAsia="en-US"/>
              </w:rPr>
              <w:t xml:space="preserve"> on original</w:t>
            </w:r>
            <w:r w:rsidR="00043D54" w:rsidRPr="00FF76B7">
              <w:rPr>
                <w:lang w:eastAsia="en-US"/>
              </w:rPr>
              <w:t xml:space="preserve"> </w:t>
            </w:r>
            <w:r w:rsidR="00043D54" w:rsidRPr="00FF76B7">
              <w:rPr>
                <w:iCs/>
                <w:lang w:eastAsia="en-US"/>
              </w:rPr>
              <w:t xml:space="preserve">treated </w:t>
            </w:r>
            <w:r w:rsidR="00043D54">
              <w:rPr>
                <w:iCs/>
                <w:lang w:eastAsia="en-US"/>
              </w:rPr>
              <w:t>textile (without washing)</w:t>
            </w:r>
            <w:r w:rsidR="00043D54" w:rsidRPr="00BE051B">
              <w:rPr>
                <w:iCs/>
                <w:lang w:eastAsia="en-US"/>
              </w:rPr>
              <w:t>.</w:t>
            </w:r>
            <w:r w:rsidR="00F5130D">
              <w:rPr>
                <w:iCs/>
                <w:lang w:eastAsia="en-US"/>
              </w:rPr>
              <w:t xml:space="preserve"> </w:t>
            </w:r>
            <w:r w:rsidR="00F5130D" w:rsidRPr="00F5130D">
              <w:rPr>
                <w:lang w:eastAsia="en-US"/>
              </w:rPr>
              <w:t xml:space="preserve"> </w:t>
            </w:r>
            <w:r w:rsidR="00F5130D" w:rsidRPr="00F5130D">
              <w:rPr>
                <w:iCs/>
                <w:lang w:eastAsia="en-US"/>
              </w:rPr>
              <w:t xml:space="preserve">Efficacy has not been demonstrated for larvae of carpet beetles </w:t>
            </w:r>
            <w:r w:rsidR="00F5130D" w:rsidRPr="00F5130D">
              <w:rPr>
                <w:i/>
                <w:iCs/>
                <w:lang w:eastAsia="en-US"/>
              </w:rPr>
              <w:t>Anthrenus flavipes</w:t>
            </w:r>
            <w:r w:rsidR="00B105A9">
              <w:rPr>
                <w:i/>
                <w:iCs/>
                <w:lang w:eastAsia="en-US"/>
              </w:rPr>
              <w:t>.</w:t>
            </w:r>
          </w:p>
        </w:tc>
      </w:tr>
    </w:tbl>
    <w:p w14:paraId="5D79375F" w14:textId="77777777" w:rsidR="009D0C0B" w:rsidRDefault="00FA480B" w:rsidP="004602BC">
      <w:pPr>
        <w:pStyle w:val="Titre4"/>
        <w:spacing w:after="0"/>
        <w:rPr>
          <w:rFonts w:ascii="Times New Roman" w:hAnsi="Times New Roman" w:cs="Times New Roman"/>
          <w:i/>
          <w:iCs/>
          <w:lang w:eastAsia="en-US"/>
        </w:rPr>
      </w:pPr>
      <w:bookmarkStart w:id="57" w:name="_Toc111202085"/>
      <w:r>
        <w:t>Occurrence of resistance and resistance management</w:t>
      </w:r>
      <w:bookmarkEnd w:id="57"/>
    </w:p>
    <w:p w14:paraId="0E4E1D31" w14:textId="77777777" w:rsidR="009D0C0B" w:rsidRDefault="009D0C0B">
      <w:pPr>
        <w:spacing w:line="260" w:lineRule="atLeast"/>
        <w:rPr>
          <w:rFonts w:ascii="Times New Roman" w:eastAsia="Calibri" w:hAnsi="Times New Roman" w:cs="Times New Roman"/>
          <w:i/>
          <w:iCs/>
          <w:szCs w:val="24"/>
          <w:lang w:eastAsia="en-US"/>
        </w:rPr>
      </w:pPr>
    </w:p>
    <w:p w14:paraId="65C2A6EF" w14:textId="77777777" w:rsidR="00043D54" w:rsidRPr="009F7798" w:rsidRDefault="00043D54" w:rsidP="004602BC">
      <w:pPr>
        <w:spacing w:line="276" w:lineRule="auto"/>
        <w:jc w:val="both"/>
        <w:rPr>
          <w:iCs/>
          <w:lang w:val="en-US" w:eastAsia="en-US"/>
        </w:rPr>
      </w:pPr>
      <w:r w:rsidRPr="009F7798">
        <w:rPr>
          <w:iCs/>
          <w:lang w:val="en-US" w:eastAsia="en-US"/>
        </w:rPr>
        <w:t>Resistance to permethrin has been reported for a number of pests both in agriculture and public health (German cockroach (</w:t>
      </w:r>
      <w:r w:rsidRPr="009F7798">
        <w:rPr>
          <w:i/>
          <w:iCs/>
          <w:lang w:val="en-US" w:eastAsia="en-US"/>
        </w:rPr>
        <w:t>Atkinson et al.,</w:t>
      </w:r>
      <w:r w:rsidRPr="009F7798">
        <w:rPr>
          <w:iCs/>
          <w:lang w:val="en-US" w:eastAsia="en-US"/>
        </w:rPr>
        <w:t xml:space="preserve"> 1991)</w:t>
      </w:r>
      <w:r>
        <w:rPr>
          <w:rStyle w:val="Appelnotedebasdep"/>
          <w:iCs/>
          <w:lang w:val="en-US" w:eastAsia="en-US"/>
        </w:rPr>
        <w:footnoteReference w:id="11"/>
      </w:r>
      <w:r w:rsidRPr="009F7798">
        <w:rPr>
          <w:iCs/>
          <w:lang w:val="en-US" w:eastAsia="en-US"/>
        </w:rPr>
        <w:t>, house fly (</w:t>
      </w:r>
      <w:r w:rsidRPr="00605E50">
        <w:rPr>
          <w:iCs/>
          <w:lang w:eastAsia="en-US"/>
        </w:rPr>
        <w:t>Meyer</w:t>
      </w:r>
      <w:r>
        <w:rPr>
          <w:iCs/>
          <w:lang w:eastAsia="en-US"/>
        </w:rPr>
        <w:t xml:space="preserve"> et al.,1987)</w:t>
      </w:r>
      <w:r>
        <w:rPr>
          <w:rStyle w:val="Appelnotedebasdep"/>
          <w:iCs/>
          <w:lang w:eastAsia="en-US"/>
        </w:rPr>
        <w:footnoteReference w:id="12"/>
      </w:r>
      <w:r w:rsidRPr="009F7798">
        <w:rPr>
          <w:iCs/>
          <w:lang w:val="en-US" w:eastAsia="en-US"/>
        </w:rPr>
        <w:t>), stable fly</w:t>
      </w:r>
      <w:r>
        <w:rPr>
          <w:iCs/>
          <w:lang w:val="en-US" w:eastAsia="en-US"/>
        </w:rPr>
        <w:t xml:space="preserve"> (</w:t>
      </w:r>
      <w:r w:rsidRPr="003E1C6A">
        <w:rPr>
          <w:iCs/>
          <w:lang w:eastAsia="en-US"/>
        </w:rPr>
        <w:t>Pitzer</w:t>
      </w:r>
      <w:r>
        <w:rPr>
          <w:iCs/>
          <w:lang w:val="en-US" w:eastAsia="en-US"/>
        </w:rPr>
        <w:t xml:space="preserve"> et al.,2010)</w:t>
      </w:r>
      <w:r>
        <w:rPr>
          <w:rStyle w:val="Appelnotedebasdep"/>
          <w:iCs/>
          <w:lang w:val="en-US" w:eastAsia="en-US"/>
        </w:rPr>
        <w:footnoteReference w:id="13"/>
      </w:r>
      <w:r w:rsidRPr="009F7798">
        <w:rPr>
          <w:iCs/>
          <w:lang w:val="en-US" w:eastAsia="en-US"/>
        </w:rPr>
        <w:t xml:space="preserve">, </w:t>
      </w:r>
      <w:r w:rsidRPr="009F7798">
        <w:rPr>
          <w:i/>
          <w:iCs/>
          <w:lang w:val="en-US" w:eastAsia="en-US"/>
        </w:rPr>
        <w:t>Culex</w:t>
      </w:r>
      <w:r w:rsidRPr="009F7798">
        <w:rPr>
          <w:iCs/>
          <w:lang w:val="en-US" w:eastAsia="en-US"/>
        </w:rPr>
        <w:t xml:space="preserve"> mosquitos (</w:t>
      </w:r>
      <w:r w:rsidRPr="009F7798">
        <w:rPr>
          <w:i/>
          <w:iCs/>
          <w:lang w:val="en-US" w:eastAsia="en-US"/>
        </w:rPr>
        <w:t>Wan</w:t>
      </w:r>
      <w:r w:rsidRPr="00EE7379">
        <w:rPr>
          <w:iCs/>
          <w:lang w:eastAsia="en-US"/>
        </w:rPr>
        <w:t xml:space="preserve"> </w:t>
      </w:r>
      <w:r w:rsidRPr="00EE7379">
        <w:rPr>
          <w:i/>
          <w:iCs/>
          <w:lang w:eastAsia="en-US"/>
        </w:rPr>
        <w:t>Norafikah</w:t>
      </w:r>
      <w:r w:rsidRPr="009F7798">
        <w:rPr>
          <w:i/>
          <w:iCs/>
          <w:lang w:val="en-US" w:eastAsia="en-US"/>
        </w:rPr>
        <w:t xml:space="preserve"> et al</w:t>
      </w:r>
      <w:r w:rsidRPr="009F7798">
        <w:rPr>
          <w:iCs/>
          <w:lang w:val="en-US" w:eastAsia="en-US"/>
        </w:rPr>
        <w:t>., 2013)</w:t>
      </w:r>
      <w:r>
        <w:rPr>
          <w:rStyle w:val="Appelnotedebasdep"/>
          <w:iCs/>
          <w:lang w:val="en-US" w:eastAsia="en-US"/>
        </w:rPr>
        <w:footnoteReference w:id="14"/>
      </w:r>
      <w:r w:rsidRPr="009F7798">
        <w:rPr>
          <w:iCs/>
          <w:lang w:val="en-US" w:eastAsia="en-US"/>
        </w:rPr>
        <w:t xml:space="preserve">, </w:t>
      </w:r>
      <w:r w:rsidRPr="009F7798">
        <w:rPr>
          <w:i/>
          <w:iCs/>
          <w:lang w:val="en-US" w:eastAsia="en-US"/>
        </w:rPr>
        <w:t>Aedes</w:t>
      </w:r>
      <w:r w:rsidRPr="009F7798">
        <w:rPr>
          <w:iCs/>
          <w:lang w:val="en-US" w:eastAsia="en-US"/>
        </w:rPr>
        <w:t xml:space="preserve"> mosquitos (</w:t>
      </w:r>
      <w:r w:rsidRPr="009F7798">
        <w:rPr>
          <w:i/>
          <w:iCs/>
          <w:lang w:val="en-US" w:eastAsia="en-US"/>
        </w:rPr>
        <w:t>Saavedra-Rodriguez et al.</w:t>
      </w:r>
      <w:r w:rsidRPr="009F7798">
        <w:rPr>
          <w:iCs/>
          <w:lang w:val="en-US" w:eastAsia="en-US"/>
        </w:rPr>
        <w:t>, 2008)</w:t>
      </w:r>
      <w:r>
        <w:rPr>
          <w:rStyle w:val="Appelnotedebasdep"/>
          <w:iCs/>
          <w:lang w:val="en-US" w:eastAsia="en-US"/>
        </w:rPr>
        <w:footnoteReference w:id="15"/>
      </w:r>
      <w:r w:rsidRPr="009F7798">
        <w:rPr>
          <w:iCs/>
          <w:lang w:val="en-US" w:eastAsia="en-US"/>
        </w:rPr>
        <w:t xml:space="preserve">, </w:t>
      </w:r>
      <w:r w:rsidRPr="009F7798">
        <w:rPr>
          <w:i/>
          <w:iCs/>
          <w:lang w:val="en-US" w:eastAsia="en-US"/>
        </w:rPr>
        <w:t>Anopheles</w:t>
      </w:r>
      <w:r w:rsidRPr="009F7798">
        <w:rPr>
          <w:iCs/>
          <w:lang w:val="en-US" w:eastAsia="en-US"/>
        </w:rPr>
        <w:t xml:space="preserve"> mosquitos</w:t>
      </w:r>
      <w:r>
        <w:rPr>
          <w:iCs/>
          <w:lang w:val="en-US" w:eastAsia="en-US"/>
        </w:rPr>
        <w:t xml:space="preserve"> (Corbel et al., 2004)</w:t>
      </w:r>
      <w:r>
        <w:rPr>
          <w:rStyle w:val="Appelnotedebasdep"/>
          <w:iCs/>
          <w:lang w:val="en-US" w:eastAsia="en-US"/>
        </w:rPr>
        <w:footnoteReference w:id="16"/>
      </w:r>
      <w:r w:rsidRPr="009F7798">
        <w:rPr>
          <w:iCs/>
          <w:lang w:val="en-US" w:eastAsia="en-US"/>
        </w:rPr>
        <w:t xml:space="preserve"> when permethrin has been used as a general insecticide (PT18 use). In general, pyrethroid resistance has been attributed to reduce neural sensitivity, enhanced metabolism, and reduced penetration ratio in many insects. A substantial degree of resistance remaining after synergism suggests the presence of other resistance mechanisms (see Assessment Report permethrin, PT</w:t>
      </w:r>
      <w:r>
        <w:rPr>
          <w:iCs/>
          <w:lang w:val="en-US" w:eastAsia="en-US"/>
        </w:rPr>
        <w:t>1</w:t>
      </w:r>
      <w:r w:rsidRPr="009F7798">
        <w:rPr>
          <w:iCs/>
          <w:lang w:val="en-US" w:eastAsia="en-US"/>
        </w:rPr>
        <w:t xml:space="preserve">8, </w:t>
      </w:r>
      <w:r>
        <w:rPr>
          <w:iCs/>
          <w:lang w:val="en-US" w:eastAsia="en-US"/>
        </w:rPr>
        <w:t>January</w:t>
      </w:r>
      <w:r w:rsidRPr="009F7798">
        <w:rPr>
          <w:iCs/>
          <w:lang w:val="en-US" w:eastAsia="en-US"/>
        </w:rPr>
        <w:t xml:space="preserve"> 201</w:t>
      </w:r>
      <w:r>
        <w:rPr>
          <w:iCs/>
          <w:lang w:val="en-US" w:eastAsia="en-US"/>
        </w:rPr>
        <w:t>4</w:t>
      </w:r>
      <w:r w:rsidRPr="009F7798">
        <w:rPr>
          <w:iCs/>
          <w:lang w:val="en-US" w:eastAsia="en-US"/>
        </w:rPr>
        <w:t>).</w:t>
      </w:r>
    </w:p>
    <w:p w14:paraId="778AF942" w14:textId="77777777" w:rsidR="00043D54" w:rsidRPr="00633B03" w:rsidRDefault="00043D54" w:rsidP="004602BC">
      <w:pPr>
        <w:spacing w:line="276" w:lineRule="auto"/>
        <w:jc w:val="both"/>
        <w:rPr>
          <w:iCs/>
          <w:lang w:val="en-US" w:eastAsia="en-US"/>
        </w:rPr>
      </w:pPr>
    </w:p>
    <w:p w14:paraId="29896266" w14:textId="77777777" w:rsidR="00043D54" w:rsidRPr="00BA6274" w:rsidRDefault="00043D54" w:rsidP="004602BC">
      <w:pPr>
        <w:spacing w:line="276" w:lineRule="auto"/>
        <w:jc w:val="both"/>
        <w:rPr>
          <w:iCs/>
          <w:lang w:eastAsia="en-US"/>
        </w:rPr>
      </w:pPr>
      <w:r w:rsidRPr="00BA6274">
        <w:rPr>
          <w:iCs/>
          <w:lang w:eastAsia="en-US"/>
        </w:rPr>
        <w:t xml:space="preserve">In a study performed in Thailand, some populations of </w:t>
      </w:r>
      <w:r w:rsidRPr="002C6305">
        <w:rPr>
          <w:i/>
          <w:iCs/>
          <w:lang w:eastAsia="en-US"/>
        </w:rPr>
        <w:t>Aedes aegypti</w:t>
      </w:r>
      <w:r w:rsidRPr="00BA6274">
        <w:rPr>
          <w:iCs/>
          <w:lang w:eastAsia="en-US"/>
        </w:rPr>
        <w:t xml:space="preserve"> and </w:t>
      </w:r>
      <w:r w:rsidRPr="002C6305">
        <w:rPr>
          <w:i/>
          <w:iCs/>
          <w:lang w:eastAsia="en-US"/>
        </w:rPr>
        <w:t>Culex quinquefasciatus</w:t>
      </w:r>
      <w:r w:rsidRPr="00BA6274">
        <w:rPr>
          <w:iCs/>
          <w:lang w:eastAsia="en-US"/>
        </w:rPr>
        <w:t xml:space="preserve"> have been found to be resistant against permethrin. Permethrin had been introduced to the relevant region ten years before the study was conducted. Permethrin is among the main insecticides used in controlling vector-borne diseases throughout Thailand. If certain populations of mosquitoes are resistant to DDT, they might become resistant to permethrin as well, as cross-resistance has been</w:t>
      </w:r>
      <w:r>
        <w:rPr>
          <w:iCs/>
          <w:lang w:eastAsia="en-US"/>
        </w:rPr>
        <w:t xml:space="preserve"> observed (Somboon et al., 2003)</w:t>
      </w:r>
      <w:r>
        <w:rPr>
          <w:rStyle w:val="Appelnotedebasdep"/>
          <w:iCs/>
          <w:lang w:eastAsia="en-US"/>
        </w:rPr>
        <w:footnoteReference w:id="17"/>
      </w:r>
      <w:r w:rsidRPr="00BA6274">
        <w:rPr>
          <w:iCs/>
          <w:lang w:eastAsia="en-US"/>
        </w:rPr>
        <w:t>.</w:t>
      </w:r>
    </w:p>
    <w:p w14:paraId="16909BA1" w14:textId="77777777" w:rsidR="00043D54" w:rsidRPr="00BA6274" w:rsidRDefault="00043D54" w:rsidP="004602BC">
      <w:pPr>
        <w:spacing w:line="276" w:lineRule="auto"/>
        <w:jc w:val="both"/>
        <w:rPr>
          <w:iCs/>
          <w:lang w:eastAsia="en-US"/>
        </w:rPr>
      </w:pPr>
    </w:p>
    <w:p w14:paraId="44AF2849" w14:textId="77777777" w:rsidR="00043D54" w:rsidRPr="00BA6274" w:rsidRDefault="00043D54" w:rsidP="004602BC">
      <w:pPr>
        <w:spacing w:line="276" w:lineRule="auto"/>
        <w:jc w:val="both"/>
        <w:rPr>
          <w:iCs/>
          <w:lang w:eastAsia="en-US"/>
        </w:rPr>
      </w:pPr>
      <w:r w:rsidRPr="003E1C6A">
        <w:rPr>
          <w:i/>
          <w:iCs/>
          <w:lang w:eastAsia="en-US"/>
        </w:rPr>
        <w:t>Culex quinquefasciatus</w:t>
      </w:r>
      <w:r w:rsidRPr="00BA6274">
        <w:rPr>
          <w:iCs/>
          <w:lang w:eastAsia="en-US"/>
        </w:rPr>
        <w:t xml:space="preserve"> is a model organism for studying resistance due to its inherent ability to resists insecticides. Permethrin induces both killing and avoidance responses in </w:t>
      </w:r>
      <w:r w:rsidRPr="002C6305">
        <w:rPr>
          <w:i/>
          <w:iCs/>
          <w:lang w:eastAsia="en-US"/>
        </w:rPr>
        <w:t xml:space="preserve">Culex </w:t>
      </w:r>
      <w:r w:rsidRPr="00BA6274">
        <w:rPr>
          <w:iCs/>
          <w:lang w:eastAsia="en-US"/>
        </w:rPr>
        <w:t xml:space="preserve">mosquitoes. Studies on the resistance of </w:t>
      </w:r>
      <w:r w:rsidRPr="00E34F81">
        <w:rPr>
          <w:i/>
          <w:iCs/>
          <w:lang w:eastAsia="en-US"/>
        </w:rPr>
        <w:t>C. quinquefasciatus</w:t>
      </w:r>
      <w:r w:rsidRPr="00BA6274">
        <w:rPr>
          <w:iCs/>
          <w:lang w:eastAsia="en-US"/>
        </w:rPr>
        <w:t xml:space="preserve"> have been conducted for exampl</w:t>
      </w:r>
      <w:r w:rsidR="004602BC">
        <w:rPr>
          <w:iCs/>
          <w:lang w:eastAsia="en-US"/>
        </w:rPr>
        <w:t xml:space="preserve">e </w:t>
      </w:r>
      <w:r w:rsidRPr="00BA6274">
        <w:rPr>
          <w:iCs/>
          <w:lang w:eastAsia="en-US"/>
        </w:rPr>
        <w:t>in the US, India, Malaysia and Thailand. All these studies showed various levels of resistance against permethrin in these populations (Wan-Norafikah et al., 2013</w:t>
      </w:r>
      <w:r>
        <w:rPr>
          <w:iCs/>
          <w:lang w:eastAsia="en-US"/>
        </w:rPr>
        <w:t>)</w:t>
      </w:r>
      <w:r w:rsidRPr="00BA6274">
        <w:rPr>
          <w:iCs/>
          <w:lang w:eastAsia="en-US"/>
        </w:rPr>
        <w:t>.</w:t>
      </w:r>
    </w:p>
    <w:p w14:paraId="0EA94639" w14:textId="77777777" w:rsidR="00043D54" w:rsidRPr="00BA6274" w:rsidRDefault="00043D54" w:rsidP="004602BC">
      <w:pPr>
        <w:spacing w:line="276" w:lineRule="auto"/>
        <w:jc w:val="both"/>
        <w:rPr>
          <w:iCs/>
          <w:lang w:eastAsia="en-US"/>
        </w:rPr>
      </w:pPr>
    </w:p>
    <w:p w14:paraId="0EF7BA0C" w14:textId="77777777" w:rsidR="00043D54" w:rsidRDefault="00043D54" w:rsidP="004602BC">
      <w:pPr>
        <w:spacing w:line="276" w:lineRule="auto"/>
        <w:jc w:val="both"/>
        <w:rPr>
          <w:iCs/>
          <w:lang w:eastAsia="en-US"/>
        </w:rPr>
      </w:pPr>
      <w:r w:rsidRPr="00BA6274">
        <w:rPr>
          <w:iCs/>
          <w:lang w:eastAsia="en-US"/>
        </w:rPr>
        <w:t xml:space="preserve">Additionally, the reason for developing resistance against </w:t>
      </w:r>
      <w:r>
        <w:rPr>
          <w:iCs/>
          <w:lang w:eastAsia="en-US"/>
        </w:rPr>
        <w:t>permethrin is species-</w:t>
      </w:r>
      <w:r w:rsidRPr="00BA6274">
        <w:rPr>
          <w:iCs/>
          <w:lang w:eastAsia="en-US"/>
        </w:rPr>
        <w:t>dependent. In general it can be said that resistance develops due to uncontrolled use of the insecticide. It has been documented that resistance is occurring due to reduced neural sensitivity due to a specific mutation, enhanced metabolic</w:t>
      </w:r>
      <w:r>
        <w:rPr>
          <w:iCs/>
          <w:lang w:eastAsia="en-US"/>
        </w:rPr>
        <w:t xml:space="preserve"> detoxification of permethrin, </w:t>
      </w:r>
      <w:r w:rsidRPr="00BA6274">
        <w:rPr>
          <w:iCs/>
          <w:lang w:eastAsia="en-US"/>
        </w:rPr>
        <w:t xml:space="preserve">and reduced penetration ratio. Other mechanisms are likely to exist but have not been described so far. Additionally, permethrin has been described to be </w:t>
      </w:r>
      <w:r>
        <w:rPr>
          <w:iCs/>
          <w:lang w:eastAsia="en-US"/>
        </w:rPr>
        <w:t>less effective at higher temper</w:t>
      </w:r>
      <w:r w:rsidRPr="00BA6274">
        <w:rPr>
          <w:iCs/>
          <w:lang w:eastAsia="en-US"/>
        </w:rPr>
        <w:t>atures, especially above 30 °C (Somboon et al., 2003; Wan-Norafikah et al., 2013).</w:t>
      </w:r>
    </w:p>
    <w:p w14:paraId="50A920D2" w14:textId="77777777" w:rsidR="00043D54" w:rsidRDefault="00043D54" w:rsidP="004602BC">
      <w:pPr>
        <w:spacing w:line="276" w:lineRule="auto"/>
        <w:jc w:val="both"/>
        <w:rPr>
          <w:iCs/>
          <w:lang w:eastAsia="en-US"/>
        </w:rPr>
      </w:pPr>
    </w:p>
    <w:p w14:paraId="035CF68E" w14:textId="77777777" w:rsidR="00043D54" w:rsidRPr="00BA6274" w:rsidRDefault="00043D54" w:rsidP="004602BC">
      <w:pPr>
        <w:spacing w:line="276" w:lineRule="auto"/>
        <w:jc w:val="both"/>
        <w:rPr>
          <w:iCs/>
          <w:lang w:eastAsia="en-US"/>
        </w:rPr>
      </w:pPr>
      <w:r w:rsidRPr="008A6EC6">
        <w:rPr>
          <w:iCs/>
          <w:lang w:val="en-US" w:eastAsia="en-US"/>
        </w:rPr>
        <w:t>To ensure a satisfactory level of efficacy and avoid the development of resistance, the recommendations proposed in the SPC have to be implemented.</w:t>
      </w:r>
    </w:p>
    <w:p w14:paraId="206B4608" w14:textId="77777777" w:rsidR="00043D54" w:rsidRDefault="00043D54">
      <w:pPr>
        <w:spacing w:line="260" w:lineRule="atLeast"/>
        <w:rPr>
          <w:rFonts w:ascii="Times New Roman" w:eastAsia="Calibri" w:hAnsi="Times New Roman" w:cs="Times New Roman"/>
          <w:i/>
          <w:iCs/>
          <w:szCs w:val="24"/>
          <w:lang w:eastAsia="en-US"/>
        </w:rPr>
      </w:pPr>
    </w:p>
    <w:p w14:paraId="4E6A6D55" w14:textId="77777777" w:rsidR="009D0C0B" w:rsidRDefault="00FA480B" w:rsidP="009C6B30">
      <w:pPr>
        <w:pStyle w:val="Titre4"/>
        <w:spacing w:after="0"/>
        <w:rPr>
          <w:rFonts w:ascii="Times New Roman" w:hAnsi="Times New Roman" w:cs="Times New Roman"/>
          <w:i/>
          <w:iCs/>
          <w:lang w:eastAsia="en-US"/>
        </w:rPr>
      </w:pPr>
      <w:bookmarkStart w:id="58" w:name="_Toc111202086"/>
      <w:r>
        <w:t>Known limitations</w:t>
      </w:r>
      <w:bookmarkEnd w:id="58"/>
    </w:p>
    <w:p w14:paraId="63F13A35" w14:textId="77777777" w:rsidR="009C6B30" w:rsidRDefault="009C6B30" w:rsidP="009C6B30">
      <w:pPr>
        <w:spacing w:line="276" w:lineRule="auto"/>
        <w:jc w:val="both"/>
      </w:pPr>
    </w:p>
    <w:p w14:paraId="3852E569" w14:textId="77777777" w:rsidR="00043D54" w:rsidRPr="00043D54" w:rsidRDefault="00043D54" w:rsidP="009C6B30">
      <w:pPr>
        <w:spacing w:after="120" w:line="276" w:lineRule="auto"/>
        <w:jc w:val="both"/>
      </w:pPr>
      <w:r w:rsidRPr="00043D54">
        <w:t>For use “vector protection finishes of textiles against mosquitoes and ticks”, experimental data demonstrate the efficacy of the product KONSERVAN P40 up to 30 washes at 60°C.</w:t>
      </w:r>
    </w:p>
    <w:p w14:paraId="5F37C509" w14:textId="77777777" w:rsidR="00043D54" w:rsidRPr="00043D54" w:rsidRDefault="00043D54" w:rsidP="009C6B30">
      <w:pPr>
        <w:spacing w:after="120" w:line="276" w:lineRule="auto"/>
        <w:jc w:val="both"/>
      </w:pPr>
      <w:r w:rsidRPr="00043D54">
        <w:rPr>
          <w:lang w:val="en"/>
        </w:rPr>
        <w:t>The effectiveness of the product has not been verified when the number of washings exceeds 30 times or temperature of washing is above 60°C.</w:t>
      </w:r>
    </w:p>
    <w:p w14:paraId="798EC694" w14:textId="77777777" w:rsidR="00043D54" w:rsidRPr="00043D54" w:rsidRDefault="00043D54" w:rsidP="009C6B30">
      <w:pPr>
        <w:spacing w:line="276" w:lineRule="auto"/>
        <w:jc w:val="both"/>
        <w:rPr>
          <w:iCs/>
        </w:rPr>
      </w:pPr>
      <w:r w:rsidRPr="00043D54">
        <w:rPr>
          <w:iCs/>
        </w:rPr>
        <w:t xml:space="preserve">For use </w:t>
      </w:r>
      <w:r w:rsidRPr="00043D54">
        <w:rPr>
          <w:iCs/>
          <w:lang w:val="en-US"/>
        </w:rPr>
        <w:t>“</w:t>
      </w:r>
      <w:r w:rsidRPr="00043D54">
        <w:rPr>
          <w:iCs/>
        </w:rPr>
        <w:t xml:space="preserve">wool protection clothes moths and carpet beetle”, </w:t>
      </w:r>
      <w:r w:rsidRPr="00043D54">
        <w:rPr>
          <w:lang w:val="en"/>
        </w:rPr>
        <w:t xml:space="preserve">the effectiveness of the product on a </w:t>
      </w:r>
      <w:r w:rsidRPr="00043D54">
        <w:rPr>
          <w:iCs/>
        </w:rPr>
        <w:t xml:space="preserve">textile which has undergone washing and cleaning tests has not been </w:t>
      </w:r>
      <w:r w:rsidR="00C11AEB">
        <w:rPr>
          <w:iCs/>
        </w:rPr>
        <w:t>verifi</w:t>
      </w:r>
      <w:r w:rsidR="00C11AEB" w:rsidRPr="00043D54">
        <w:rPr>
          <w:iCs/>
        </w:rPr>
        <w:t xml:space="preserve">ed </w:t>
      </w:r>
      <w:r w:rsidRPr="00043D54">
        <w:rPr>
          <w:iCs/>
        </w:rPr>
        <w:t>therefore it is not guaranteed on a washed textile.</w:t>
      </w:r>
    </w:p>
    <w:p w14:paraId="75651393" w14:textId="77777777" w:rsidR="00043D54" w:rsidRDefault="00043D54">
      <w:pPr>
        <w:spacing w:line="260" w:lineRule="atLeast"/>
        <w:rPr>
          <w:rFonts w:ascii="Times New Roman" w:eastAsia="Calibri" w:hAnsi="Times New Roman" w:cs="Times New Roman"/>
          <w:i/>
          <w:iCs/>
          <w:szCs w:val="24"/>
          <w:lang w:eastAsia="en-US"/>
        </w:rPr>
      </w:pPr>
    </w:p>
    <w:p w14:paraId="41ACD953" w14:textId="77777777" w:rsidR="009D0C0B" w:rsidRDefault="00FA480B" w:rsidP="004602BC">
      <w:pPr>
        <w:pStyle w:val="Titre4"/>
        <w:spacing w:after="0"/>
        <w:rPr>
          <w:rFonts w:ascii="Times New Roman" w:hAnsi="Times New Roman" w:cs="Times New Roman"/>
          <w:i/>
          <w:iCs/>
          <w:lang w:eastAsia="en-US"/>
        </w:rPr>
      </w:pPr>
      <w:bookmarkStart w:id="59" w:name="_Toc111202087"/>
      <w:r>
        <w:t>Evaluation of the label claims</w:t>
      </w:r>
      <w:bookmarkEnd w:id="59"/>
    </w:p>
    <w:p w14:paraId="1F1A26C9" w14:textId="77777777" w:rsidR="009D0C0B" w:rsidRDefault="009D0C0B">
      <w:pPr>
        <w:spacing w:line="260" w:lineRule="atLeast"/>
        <w:ind w:left="360"/>
        <w:jc w:val="both"/>
        <w:rPr>
          <w:rFonts w:ascii="Times New Roman" w:eastAsia="Calibri" w:hAnsi="Times New Roman" w:cs="Arial"/>
          <w:bCs/>
          <w:i/>
          <w:iCs/>
          <w:caps/>
          <w:szCs w:val="28"/>
          <w:lang w:eastAsia="en-US"/>
        </w:rPr>
      </w:pPr>
    </w:p>
    <w:p w14:paraId="494EBA7F" w14:textId="77777777" w:rsidR="00043D54" w:rsidRDefault="00043D54" w:rsidP="004602BC">
      <w:pPr>
        <w:spacing w:line="276" w:lineRule="auto"/>
        <w:jc w:val="both"/>
        <w:rPr>
          <w:lang w:val="en" w:eastAsia="en-US"/>
        </w:rPr>
      </w:pPr>
      <w:r w:rsidRPr="00800244">
        <w:rPr>
          <w:lang w:val="en" w:eastAsia="en-US"/>
        </w:rPr>
        <w:t xml:space="preserve">French competent authorities (FR CA) assessed that the product </w:t>
      </w:r>
      <w:r w:rsidRPr="00800244">
        <w:rPr>
          <w:lang w:eastAsia="en-US"/>
        </w:rPr>
        <w:t>KONSERVAN P40</w:t>
      </w:r>
      <w:r>
        <w:rPr>
          <w:lang w:eastAsia="en-US"/>
        </w:rPr>
        <w:t xml:space="preserve"> </w:t>
      </w:r>
      <w:r w:rsidRPr="00800244">
        <w:rPr>
          <w:lang w:val="en" w:eastAsia="en-US"/>
        </w:rPr>
        <w:t>has shown a sufficient efficacy, for the following use</w:t>
      </w:r>
      <w:r w:rsidR="004602BC">
        <w:rPr>
          <w:lang w:val="en" w:eastAsia="en-US"/>
        </w:rPr>
        <w:t>s</w:t>
      </w:r>
      <w:r w:rsidRPr="00800244">
        <w:rPr>
          <w:lang w:val="en" w:eastAsia="en-US"/>
        </w:rPr>
        <w:t xml:space="preserve"> claimed:</w:t>
      </w:r>
    </w:p>
    <w:p w14:paraId="6C556CEE" w14:textId="77777777" w:rsidR="00043D54" w:rsidRDefault="00043D54" w:rsidP="004602BC">
      <w:pPr>
        <w:spacing w:line="276" w:lineRule="auto"/>
        <w:jc w:val="both"/>
        <w:rPr>
          <w:lang w:val="en" w:eastAsia="en-US"/>
        </w:rPr>
      </w:pPr>
    </w:p>
    <w:p w14:paraId="2440DBA7" w14:textId="77777777" w:rsidR="00043D54" w:rsidRPr="002C6305" w:rsidRDefault="00043D54" w:rsidP="004602BC">
      <w:pPr>
        <w:pStyle w:val="Paragraphedeliste"/>
        <w:numPr>
          <w:ilvl w:val="0"/>
          <w:numId w:val="8"/>
        </w:numPr>
        <w:suppressAutoHyphens w:val="0"/>
        <w:spacing w:line="276" w:lineRule="auto"/>
        <w:contextualSpacing/>
        <w:jc w:val="both"/>
        <w:rPr>
          <w:iCs/>
          <w:lang w:eastAsia="en-US"/>
        </w:rPr>
      </w:pPr>
      <w:r w:rsidRPr="002C6305">
        <w:rPr>
          <w:lang w:val="en" w:eastAsia="en-US"/>
        </w:rPr>
        <w:t xml:space="preserve">For </w:t>
      </w:r>
      <w:r w:rsidR="004602BC">
        <w:rPr>
          <w:lang w:val="en" w:eastAsia="en-US"/>
        </w:rPr>
        <w:t xml:space="preserve">the </w:t>
      </w:r>
      <w:r w:rsidRPr="002C6305">
        <w:rPr>
          <w:lang w:val="en" w:eastAsia="en-US"/>
        </w:rPr>
        <w:t xml:space="preserve">use “vector protection finishes of textiles against mosquito’s genus </w:t>
      </w:r>
      <w:r w:rsidRPr="002C6305">
        <w:rPr>
          <w:i/>
          <w:lang w:val="en" w:eastAsia="en-US"/>
        </w:rPr>
        <w:t>Culex</w:t>
      </w:r>
      <w:r w:rsidRPr="002C6305">
        <w:rPr>
          <w:lang w:val="en" w:eastAsia="en-US"/>
        </w:rPr>
        <w:t xml:space="preserve">, </w:t>
      </w:r>
      <w:r w:rsidRPr="002C6305">
        <w:rPr>
          <w:i/>
          <w:lang w:val="en" w:eastAsia="en-US"/>
        </w:rPr>
        <w:t>Aedes</w:t>
      </w:r>
      <w:r w:rsidRPr="002C6305">
        <w:rPr>
          <w:lang w:val="en" w:eastAsia="en-US"/>
        </w:rPr>
        <w:t xml:space="preserve"> and </w:t>
      </w:r>
      <w:r w:rsidRPr="002C6305">
        <w:rPr>
          <w:i/>
          <w:lang w:val="en" w:eastAsia="en-US"/>
        </w:rPr>
        <w:t>Anopheles</w:t>
      </w:r>
      <w:r w:rsidRPr="002C6305">
        <w:rPr>
          <w:lang w:val="en" w:eastAsia="en-US"/>
        </w:rPr>
        <w:t xml:space="preserve"> and ticks species </w:t>
      </w:r>
      <w:r w:rsidRPr="002C6305">
        <w:rPr>
          <w:i/>
          <w:lang w:val="en" w:eastAsia="en-US"/>
        </w:rPr>
        <w:t>Ixodes ricinus</w:t>
      </w:r>
      <w:r w:rsidRPr="002C6305">
        <w:rPr>
          <w:lang w:val="en" w:eastAsia="en-US"/>
        </w:rPr>
        <w:t xml:space="preserve"> and </w:t>
      </w:r>
      <w:r w:rsidRPr="002C6305">
        <w:rPr>
          <w:i/>
          <w:lang w:val="en" w:eastAsia="en-US"/>
        </w:rPr>
        <w:t>Hyalomma marginatum”</w:t>
      </w:r>
      <w:r w:rsidRPr="002C6305">
        <w:rPr>
          <w:lang w:val="en" w:eastAsia="en-US"/>
        </w:rPr>
        <w:t xml:space="preserve"> on textile treated with 1300 mg permethrin/m² </w:t>
      </w:r>
      <w:r w:rsidR="00C11AEB">
        <w:rPr>
          <w:lang w:val="en" w:eastAsia="en-US"/>
        </w:rPr>
        <w:t xml:space="preserve">and </w:t>
      </w:r>
      <w:r w:rsidRPr="002C6305">
        <w:rPr>
          <w:iCs/>
          <w:lang w:eastAsia="en-US"/>
        </w:rPr>
        <w:t>washed up to 30 times at 60°C.</w:t>
      </w:r>
    </w:p>
    <w:p w14:paraId="67374C70" w14:textId="77777777" w:rsidR="00043D54" w:rsidRDefault="00043D54" w:rsidP="004602BC">
      <w:pPr>
        <w:spacing w:line="276" w:lineRule="auto"/>
        <w:jc w:val="both"/>
        <w:rPr>
          <w:iCs/>
          <w:lang w:eastAsia="en-US"/>
        </w:rPr>
      </w:pPr>
    </w:p>
    <w:p w14:paraId="4F7C5C6C" w14:textId="405D064A" w:rsidR="00043D54" w:rsidRPr="002C6305" w:rsidRDefault="00043D54" w:rsidP="004602BC">
      <w:pPr>
        <w:pStyle w:val="Paragraphedeliste"/>
        <w:numPr>
          <w:ilvl w:val="0"/>
          <w:numId w:val="8"/>
        </w:numPr>
        <w:suppressAutoHyphens w:val="0"/>
        <w:spacing w:line="276" w:lineRule="auto"/>
        <w:contextualSpacing/>
        <w:jc w:val="both"/>
        <w:rPr>
          <w:iCs/>
          <w:lang w:eastAsia="en-US"/>
        </w:rPr>
      </w:pPr>
      <w:r w:rsidRPr="002C6305">
        <w:rPr>
          <w:iCs/>
          <w:lang w:eastAsia="en-US"/>
        </w:rPr>
        <w:t xml:space="preserve">For </w:t>
      </w:r>
      <w:r w:rsidR="004602BC">
        <w:rPr>
          <w:iCs/>
          <w:lang w:eastAsia="en-US"/>
        </w:rPr>
        <w:t xml:space="preserve">the </w:t>
      </w:r>
      <w:r w:rsidRPr="002C6305">
        <w:rPr>
          <w:iCs/>
          <w:lang w:eastAsia="en-US"/>
        </w:rPr>
        <w:t>use</w:t>
      </w:r>
      <w:r w:rsidRPr="002C6305">
        <w:rPr>
          <w:i/>
          <w:iCs/>
          <w:lang w:eastAsia="en-US"/>
        </w:rPr>
        <w:t xml:space="preserve"> </w:t>
      </w:r>
      <w:r w:rsidRPr="002C6305">
        <w:rPr>
          <w:iCs/>
          <w:lang w:val="en-US" w:eastAsia="en-US"/>
        </w:rPr>
        <w:t>“</w:t>
      </w:r>
      <w:r w:rsidRPr="002C6305">
        <w:rPr>
          <w:iCs/>
          <w:lang w:eastAsia="en-US"/>
        </w:rPr>
        <w:t xml:space="preserve">wool protection clothes moths </w:t>
      </w:r>
      <w:r w:rsidRPr="002C6305">
        <w:rPr>
          <w:i/>
          <w:iCs/>
          <w:lang w:eastAsia="en-US"/>
        </w:rPr>
        <w:t>Tineola bisselliella</w:t>
      </w:r>
      <w:r w:rsidRPr="002C6305">
        <w:rPr>
          <w:iCs/>
          <w:lang w:eastAsia="en-US"/>
        </w:rPr>
        <w:t xml:space="preserve"> (larvae and adults) and carpet beetle</w:t>
      </w:r>
      <w:r w:rsidRPr="002C6305">
        <w:rPr>
          <w:i/>
          <w:iCs/>
          <w:lang w:eastAsia="en-US"/>
        </w:rPr>
        <w:t xml:space="preserve"> Anthrenus flavipes</w:t>
      </w:r>
      <w:r w:rsidRPr="002C6305">
        <w:rPr>
          <w:iCs/>
          <w:lang w:eastAsia="en-US"/>
        </w:rPr>
        <w:t xml:space="preserve"> (adults)” </w:t>
      </w:r>
      <w:r>
        <w:rPr>
          <w:iCs/>
          <w:lang w:eastAsia="en-US"/>
        </w:rPr>
        <w:t xml:space="preserve">on original textile (without washing) at </w:t>
      </w:r>
      <w:r w:rsidRPr="002C6305">
        <w:rPr>
          <w:iCs/>
          <w:lang w:eastAsia="en-US"/>
        </w:rPr>
        <w:t xml:space="preserve">the application rate </w:t>
      </w:r>
      <w:r>
        <w:rPr>
          <w:iCs/>
          <w:lang w:eastAsia="en-US"/>
        </w:rPr>
        <w:t>of</w:t>
      </w:r>
      <w:r w:rsidRPr="002C6305">
        <w:rPr>
          <w:iCs/>
          <w:lang w:eastAsia="en-US"/>
        </w:rPr>
        <w:t xml:space="preserve"> </w:t>
      </w:r>
      <w:r w:rsidR="005E5080">
        <w:rPr>
          <w:iCs/>
          <w:lang w:eastAsia="en-US"/>
        </w:rPr>
        <w:t xml:space="preserve">product is </w:t>
      </w:r>
      <w:r w:rsidRPr="002C6305">
        <w:rPr>
          <w:iCs/>
          <w:lang w:eastAsia="en-US"/>
        </w:rPr>
        <w:t>0.06</w:t>
      </w:r>
      <w:r>
        <w:rPr>
          <w:iCs/>
          <w:lang w:eastAsia="en-US"/>
        </w:rPr>
        <w:t xml:space="preserve"> %</w:t>
      </w:r>
      <w:r w:rsidRPr="002C6305">
        <w:rPr>
          <w:iCs/>
          <w:lang w:eastAsia="en-US"/>
        </w:rPr>
        <w:t xml:space="preserve"> </w:t>
      </w:r>
      <w:r>
        <w:rPr>
          <w:iCs/>
          <w:lang w:eastAsia="en-US"/>
        </w:rPr>
        <w:t>w/w, for preventive treatment.</w:t>
      </w:r>
      <w:r w:rsidR="002B7B37">
        <w:rPr>
          <w:iCs/>
          <w:lang w:eastAsia="en-US"/>
        </w:rPr>
        <w:t xml:space="preserve"> Nevertheless, the control of keratin feeding textile pests is not validated.</w:t>
      </w:r>
    </w:p>
    <w:p w14:paraId="70F27F1C" w14:textId="77777777" w:rsidR="009D0C0B" w:rsidRDefault="009D0C0B">
      <w:pPr>
        <w:spacing w:line="260" w:lineRule="atLeast"/>
        <w:jc w:val="both"/>
        <w:rPr>
          <w:rFonts w:ascii="Times New Roman" w:eastAsia="Calibri" w:hAnsi="Times New Roman" w:cs="Arial"/>
          <w:bCs/>
          <w:i/>
          <w:iCs/>
          <w:caps/>
          <w:szCs w:val="28"/>
          <w:lang w:eastAsia="en-US"/>
        </w:rPr>
      </w:pPr>
    </w:p>
    <w:p w14:paraId="22035A3F" w14:textId="77777777" w:rsidR="009D0C0B" w:rsidRDefault="00FA480B" w:rsidP="004602BC">
      <w:pPr>
        <w:pStyle w:val="Titre4"/>
        <w:spacing w:after="0"/>
      </w:pPr>
      <w:bookmarkStart w:id="60" w:name="_Toc111202088"/>
      <w:r>
        <w:t>Relevant information if the product is intended to be authorised for use with other biocidal product(s)</w:t>
      </w:r>
      <w:bookmarkEnd w:id="60"/>
    </w:p>
    <w:p w14:paraId="75A9ED23" w14:textId="77777777" w:rsidR="00043D54" w:rsidRDefault="00043D54" w:rsidP="00043D54">
      <w:pPr>
        <w:pStyle w:val="Corpsdetexte"/>
        <w:rPr>
          <w:lang w:val="de-DE"/>
        </w:rPr>
      </w:pPr>
    </w:p>
    <w:p w14:paraId="12FB5825" w14:textId="77777777" w:rsidR="00043D54" w:rsidRPr="00043D54" w:rsidRDefault="00043D54" w:rsidP="00043D54">
      <w:pPr>
        <w:pStyle w:val="Corpsdetexte"/>
        <w:rPr>
          <w:lang w:val="de-DE"/>
        </w:rPr>
      </w:pPr>
      <w:r>
        <w:rPr>
          <w:lang w:val="de-DE"/>
        </w:rPr>
        <w:t>None</w:t>
      </w:r>
    </w:p>
    <w:p w14:paraId="4F7143CE" w14:textId="77777777" w:rsidR="009D0C0B" w:rsidRDefault="00FA480B">
      <w:pPr>
        <w:pStyle w:val="Titre3"/>
        <w:pageBreakBefore/>
        <w:rPr>
          <w:rFonts w:ascii="Times New Roman" w:eastAsia="Calibri" w:hAnsi="Times New Roman" w:cs="Times New Roman"/>
          <w:i/>
          <w:iCs/>
          <w:lang w:eastAsia="en-US"/>
        </w:rPr>
      </w:pPr>
      <w:bookmarkStart w:id="61" w:name="_Toc111202089"/>
      <w:r>
        <w:lastRenderedPageBreak/>
        <w:t>Risk assessment for human health</w:t>
      </w:r>
      <w:bookmarkEnd w:id="61"/>
    </w:p>
    <w:p w14:paraId="474310CC" w14:textId="77777777" w:rsidR="009D0C0B" w:rsidRDefault="00FA480B">
      <w:pPr>
        <w:pStyle w:val="Titre4"/>
        <w:rPr>
          <w:b/>
          <w:i/>
          <w:szCs w:val="22"/>
          <w:lang w:eastAsia="en-US"/>
        </w:rPr>
      </w:pPr>
      <w:bookmarkStart w:id="62" w:name="_Toc111202090"/>
      <w:r>
        <w:t>Assessment of effects on Human Health</w:t>
      </w:r>
      <w:bookmarkEnd w:id="62"/>
      <w:r>
        <w:t xml:space="preserve"> </w:t>
      </w:r>
    </w:p>
    <w:p w14:paraId="72E84F94" w14:textId="77777777" w:rsidR="009D0C0B" w:rsidRDefault="009D0C0B">
      <w:pPr>
        <w:spacing w:line="260" w:lineRule="atLeast"/>
        <w:jc w:val="both"/>
        <w:rPr>
          <w:rFonts w:ascii="Times New Roman" w:eastAsia="Calibri" w:hAnsi="Times New Roman" w:cs="Times New Roman"/>
          <w:i/>
          <w:iCs/>
          <w:lang w:eastAsia="en-US"/>
        </w:rPr>
      </w:pPr>
    </w:p>
    <w:p w14:paraId="5541C911" w14:textId="77777777" w:rsidR="00E36825" w:rsidRPr="00190C12" w:rsidRDefault="00E36825" w:rsidP="00E36825">
      <w:pPr>
        <w:spacing w:after="240"/>
        <w:rPr>
          <w:b/>
          <w:i/>
          <w:szCs w:val="22"/>
          <w:lang w:eastAsia="en-US"/>
        </w:rPr>
      </w:pPr>
      <w:bookmarkStart w:id="63" w:name="_Toc389729049"/>
      <w:bookmarkStart w:id="64" w:name="_Toc403472754"/>
      <w:r w:rsidRPr="00190C12">
        <w:rPr>
          <w:b/>
          <w:i/>
          <w:szCs w:val="22"/>
          <w:lang w:eastAsia="en-US"/>
        </w:rPr>
        <w:t>Skin corrosion and irritation</w:t>
      </w:r>
      <w:bookmarkEnd w:id="63"/>
      <w:bookmarkEnd w:id="64"/>
    </w:p>
    <w:p w14:paraId="57CB6505" w14:textId="77777777" w:rsidR="00E36825" w:rsidRPr="00CC26D6" w:rsidRDefault="00E36825" w:rsidP="00896A75">
      <w:pPr>
        <w:spacing w:line="276" w:lineRule="auto"/>
        <w:jc w:val="both"/>
        <w:rPr>
          <w:iCs/>
          <w:lang w:eastAsia="en-US"/>
        </w:rPr>
      </w:pPr>
      <w:r w:rsidRPr="00CC26D6">
        <w:rPr>
          <w:iCs/>
          <w:lang w:eastAsia="en-US"/>
        </w:rPr>
        <w:t xml:space="preserve">No data on skin corrosion and irritation has been provided. Consequently, a classification by calculation has been </w:t>
      </w:r>
      <w:r>
        <w:rPr>
          <w:iCs/>
          <w:lang w:eastAsia="en-US"/>
        </w:rPr>
        <w:t>performed</w:t>
      </w:r>
      <w:r w:rsidRPr="00CC26D6">
        <w:rPr>
          <w:iCs/>
          <w:lang w:eastAsia="en-US"/>
        </w:rPr>
        <w:t xml:space="preserve">. None of the formulants or active substance are classified for skin corrosion and irritation. Therefore, KONSERVAN P40 does not require a classification for this endpoint. </w:t>
      </w:r>
    </w:p>
    <w:p w14:paraId="30EF5479" w14:textId="77777777" w:rsidR="00E36825" w:rsidRPr="00342FCC" w:rsidRDefault="00E36825" w:rsidP="00E36825">
      <w:pPr>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48"/>
        <w:gridCol w:w="6852"/>
      </w:tblGrid>
      <w:tr w:rsidR="00E36825" w:rsidRPr="00342FCC" w14:paraId="55346275" w14:textId="77777777" w:rsidTr="00896A75">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8886FC2" w14:textId="77777777" w:rsidR="00E36825" w:rsidRPr="00342FCC" w:rsidRDefault="00E36825" w:rsidP="00E36825">
            <w:pPr>
              <w:rPr>
                <w:b/>
                <w:bCs/>
                <w:lang w:eastAsia="en-US"/>
              </w:rPr>
            </w:pPr>
            <w:r w:rsidRPr="00350DAD">
              <w:rPr>
                <w:b/>
                <w:bCs/>
                <w:lang w:eastAsia="en-US"/>
              </w:rPr>
              <w:t xml:space="preserve">Conclusion used in Risk Assessment – </w:t>
            </w:r>
            <w:r w:rsidRPr="00342FCC">
              <w:rPr>
                <w:b/>
                <w:bCs/>
                <w:lang w:eastAsia="en-US"/>
              </w:rPr>
              <w:t>Skin corrosion and irritation</w:t>
            </w:r>
          </w:p>
        </w:tc>
      </w:tr>
      <w:tr w:rsidR="00E36825" w:rsidRPr="00350DAD" w14:paraId="583BAF47" w14:textId="77777777" w:rsidTr="00896A75">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55B1FB71" w14:textId="77777777" w:rsidR="00E36825" w:rsidRPr="00350DAD" w:rsidRDefault="00E36825" w:rsidP="00E36825">
            <w:pPr>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8080F32" w14:textId="77777777" w:rsidR="00E36825" w:rsidRPr="00350DAD" w:rsidRDefault="00E36825" w:rsidP="00E36825">
            <w:pPr>
              <w:rPr>
                <w:lang w:eastAsia="en-US"/>
              </w:rPr>
            </w:pPr>
            <w:r>
              <w:rPr>
                <w:lang w:eastAsia="en-US"/>
              </w:rPr>
              <w:t>The product is not a skin irritant</w:t>
            </w:r>
          </w:p>
        </w:tc>
      </w:tr>
      <w:tr w:rsidR="00E36825" w:rsidRPr="00350DAD" w14:paraId="5F780F98"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04C026E4" w14:textId="77777777" w:rsidR="00E36825" w:rsidRPr="00350DAD" w:rsidRDefault="00E36825" w:rsidP="00E36825">
            <w:pPr>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AA0A21D" w14:textId="77777777" w:rsidR="00E36825" w:rsidRPr="00350DAD" w:rsidRDefault="00E36825" w:rsidP="000351F9">
            <w:pPr>
              <w:jc w:val="both"/>
              <w:rPr>
                <w:lang w:eastAsia="en-US"/>
              </w:rPr>
            </w:pPr>
            <w:r w:rsidRPr="00342FCC">
              <w:rPr>
                <w:lang w:eastAsia="en-US"/>
              </w:rPr>
              <w:t>None of the formulants or active substance are classified for skin corrosion and irritation.</w:t>
            </w:r>
          </w:p>
        </w:tc>
      </w:tr>
      <w:tr w:rsidR="00E36825" w:rsidRPr="00350DAD" w14:paraId="3E21F232"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1BFB2AFD" w14:textId="77777777" w:rsidR="00E36825" w:rsidRPr="00350DAD" w:rsidRDefault="00E36825" w:rsidP="00E36825">
            <w:pPr>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0DACED8D" w14:textId="77777777" w:rsidR="00E36825" w:rsidRPr="00350DAD" w:rsidRDefault="00E36825" w:rsidP="00E36825">
            <w:pPr>
              <w:rPr>
                <w:lang w:eastAsia="en-US"/>
              </w:rPr>
            </w:pPr>
            <w:r>
              <w:rPr>
                <w:lang w:eastAsia="en-US"/>
              </w:rPr>
              <w:t xml:space="preserve">Not classified according to </w:t>
            </w:r>
            <w:r w:rsidRPr="00872A03">
              <w:rPr>
                <w:bCs/>
                <w:lang w:eastAsia="en-US"/>
              </w:rPr>
              <w:t>Regulation (EC) No 1272/2008</w:t>
            </w:r>
            <w:r>
              <w:rPr>
                <w:bCs/>
                <w:lang w:eastAsia="en-US"/>
              </w:rPr>
              <w:t xml:space="preserve"> (CLP).</w:t>
            </w:r>
          </w:p>
        </w:tc>
      </w:tr>
    </w:tbl>
    <w:p w14:paraId="375535F1" w14:textId="77777777" w:rsidR="00E36825" w:rsidRPr="00307F1E" w:rsidRDefault="00E36825" w:rsidP="00E36825">
      <w:pPr>
        <w:rPr>
          <w:iCs/>
          <w:lang w:eastAsia="en-US"/>
        </w:rPr>
      </w:pPr>
    </w:p>
    <w:p w14:paraId="5B0326DB" w14:textId="77777777" w:rsidR="00E36825" w:rsidRPr="00190C12" w:rsidRDefault="00E36825" w:rsidP="00E36825">
      <w:pPr>
        <w:spacing w:after="240"/>
        <w:rPr>
          <w:b/>
          <w:i/>
          <w:szCs w:val="22"/>
          <w:lang w:eastAsia="en-US"/>
        </w:rPr>
      </w:pPr>
      <w:bookmarkStart w:id="65" w:name="_Toc389729050"/>
      <w:bookmarkStart w:id="66" w:name="_Toc403472755"/>
      <w:r w:rsidRPr="00190C12">
        <w:rPr>
          <w:b/>
          <w:i/>
          <w:szCs w:val="22"/>
          <w:lang w:eastAsia="en-US"/>
        </w:rPr>
        <w:t>Eye irritation</w:t>
      </w:r>
      <w:bookmarkEnd w:id="65"/>
      <w:bookmarkEnd w:id="66"/>
    </w:p>
    <w:p w14:paraId="22F68444" w14:textId="77777777" w:rsidR="00E36825" w:rsidRPr="00CC26D6" w:rsidRDefault="00E36825" w:rsidP="00896A75">
      <w:pPr>
        <w:spacing w:line="276" w:lineRule="auto"/>
        <w:jc w:val="both"/>
        <w:rPr>
          <w:iCs/>
          <w:lang w:eastAsia="en-US"/>
        </w:rPr>
      </w:pPr>
      <w:r w:rsidRPr="00CC26D6">
        <w:rPr>
          <w:iCs/>
          <w:lang w:eastAsia="en-US"/>
        </w:rPr>
        <w:t xml:space="preserve">No data on eye irritation has been provided. Consequently, a classification by calculation has been </w:t>
      </w:r>
      <w:r>
        <w:rPr>
          <w:iCs/>
          <w:lang w:eastAsia="en-US"/>
        </w:rPr>
        <w:t>performed</w:t>
      </w:r>
      <w:r w:rsidRPr="00CC26D6">
        <w:rPr>
          <w:iCs/>
          <w:lang w:eastAsia="en-US"/>
        </w:rPr>
        <w:t xml:space="preserve">. None of the formulants or active substance are classified for eye irritation. Therefore, KONSERVAN P40 does not require a classification for this endpoint. </w:t>
      </w:r>
    </w:p>
    <w:p w14:paraId="663CDCF9" w14:textId="77777777" w:rsidR="00E36825" w:rsidRPr="00307F1E" w:rsidRDefault="00E36825" w:rsidP="00E36825">
      <w:pPr>
        <w:rPr>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48"/>
        <w:gridCol w:w="6852"/>
      </w:tblGrid>
      <w:tr w:rsidR="00E36825" w:rsidRPr="00350DAD" w14:paraId="4920B7FE" w14:textId="77777777" w:rsidTr="00896A75">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7F6261B" w14:textId="77777777" w:rsidR="00E36825" w:rsidRPr="00342FCC" w:rsidRDefault="00E36825" w:rsidP="00E36825">
            <w:pPr>
              <w:rPr>
                <w:b/>
                <w:i/>
                <w:lang w:eastAsia="en-US"/>
              </w:rPr>
            </w:pPr>
            <w:r w:rsidRPr="00350DAD">
              <w:rPr>
                <w:b/>
                <w:bCs/>
                <w:lang w:eastAsia="en-US"/>
              </w:rPr>
              <w:t xml:space="preserve">Conclusion used in Risk Assessment – </w:t>
            </w:r>
            <w:r w:rsidRPr="00342FCC">
              <w:rPr>
                <w:b/>
                <w:bCs/>
                <w:lang w:eastAsia="en-US"/>
              </w:rPr>
              <w:t>Skin corrosion and irritation</w:t>
            </w:r>
          </w:p>
        </w:tc>
      </w:tr>
      <w:tr w:rsidR="00E36825" w:rsidRPr="00350DAD" w14:paraId="6946999A" w14:textId="77777777" w:rsidTr="00896A75">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073F717B" w14:textId="77777777" w:rsidR="00E36825" w:rsidRPr="00350DAD" w:rsidRDefault="00E36825" w:rsidP="00E36825">
            <w:pPr>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7F125DF" w14:textId="77777777" w:rsidR="00E36825" w:rsidRPr="00350DAD" w:rsidRDefault="00E36825" w:rsidP="00E36825">
            <w:pPr>
              <w:rPr>
                <w:lang w:eastAsia="en-US"/>
              </w:rPr>
            </w:pPr>
            <w:r>
              <w:rPr>
                <w:lang w:eastAsia="en-US"/>
              </w:rPr>
              <w:t>The product is not an eye irritant</w:t>
            </w:r>
          </w:p>
        </w:tc>
      </w:tr>
      <w:tr w:rsidR="00E36825" w:rsidRPr="00350DAD" w14:paraId="61ECFC6A"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547F8E9F" w14:textId="77777777" w:rsidR="00E36825" w:rsidRPr="00350DAD" w:rsidRDefault="00E36825" w:rsidP="00E36825">
            <w:pPr>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C8F5642" w14:textId="77777777" w:rsidR="00E36825" w:rsidRPr="00350DAD" w:rsidRDefault="00E36825" w:rsidP="00E36825">
            <w:pPr>
              <w:rPr>
                <w:lang w:eastAsia="en-US"/>
              </w:rPr>
            </w:pPr>
            <w:r w:rsidRPr="00342FCC">
              <w:rPr>
                <w:lang w:eastAsia="en-US"/>
              </w:rPr>
              <w:t>None of the formulants or activ</w:t>
            </w:r>
            <w:r>
              <w:rPr>
                <w:lang w:eastAsia="en-US"/>
              </w:rPr>
              <w:t>e substance are classified for eye</w:t>
            </w:r>
            <w:r w:rsidRPr="00342FCC">
              <w:rPr>
                <w:lang w:eastAsia="en-US"/>
              </w:rPr>
              <w:t xml:space="preserve"> irritation.</w:t>
            </w:r>
          </w:p>
        </w:tc>
      </w:tr>
      <w:tr w:rsidR="00E36825" w:rsidRPr="00350DAD" w14:paraId="582EF04E"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5B9C5190" w14:textId="77777777" w:rsidR="00E36825" w:rsidRPr="00350DAD" w:rsidRDefault="00E36825" w:rsidP="00E36825">
            <w:pPr>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16F1E01A" w14:textId="77777777" w:rsidR="00E36825" w:rsidRPr="00350DAD" w:rsidRDefault="00E36825" w:rsidP="00E36825">
            <w:pPr>
              <w:rPr>
                <w:lang w:eastAsia="en-US"/>
              </w:rPr>
            </w:pPr>
            <w:r>
              <w:rPr>
                <w:lang w:eastAsia="en-US"/>
              </w:rPr>
              <w:t xml:space="preserve">Not classified according to </w:t>
            </w:r>
            <w:r w:rsidRPr="00872A03">
              <w:rPr>
                <w:bCs/>
                <w:lang w:eastAsia="en-US"/>
              </w:rPr>
              <w:t>Regulation (EC) No 1272/2008</w:t>
            </w:r>
            <w:r>
              <w:rPr>
                <w:bCs/>
                <w:lang w:eastAsia="en-US"/>
              </w:rPr>
              <w:t xml:space="preserve"> (CLP).</w:t>
            </w:r>
          </w:p>
        </w:tc>
      </w:tr>
    </w:tbl>
    <w:p w14:paraId="1BC5B648" w14:textId="77777777" w:rsidR="00E36825" w:rsidRDefault="00E36825" w:rsidP="00E36825">
      <w:pPr>
        <w:rPr>
          <w:lang w:eastAsia="en-US"/>
        </w:rPr>
      </w:pPr>
    </w:p>
    <w:p w14:paraId="0AEEA8BF" w14:textId="77777777" w:rsidR="00E36825" w:rsidRPr="00AB0D9F" w:rsidRDefault="00E36825" w:rsidP="00E36825">
      <w:pPr>
        <w:spacing w:after="240"/>
        <w:rPr>
          <w:b/>
          <w:i/>
          <w:szCs w:val="22"/>
          <w:lang w:eastAsia="en-US"/>
        </w:rPr>
      </w:pPr>
      <w:bookmarkStart w:id="67" w:name="_Toc367976971"/>
      <w:bookmarkStart w:id="68" w:name="_Toc367977148"/>
      <w:bookmarkStart w:id="69" w:name="_Toc389729051"/>
      <w:bookmarkStart w:id="70" w:name="_Toc403472756"/>
      <w:r w:rsidRPr="00AB0D9F">
        <w:rPr>
          <w:b/>
          <w:i/>
          <w:szCs w:val="22"/>
          <w:lang w:eastAsia="en-US"/>
        </w:rPr>
        <w:t>Respiratory tract irritation</w:t>
      </w:r>
      <w:bookmarkEnd w:id="67"/>
      <w:bookmarkEnd w:id="68"/>
      <w:bookmarkEnd w:id="69"/>
      <w:bookmarkEnd w:id="70"/>
      <w:r w:rsidRPr="00AB0D9F">
        <w:rPr>
          <w:b/>
          <w:i/>
          <w:szCs w:val="22"/>
          <w:lang w:eastAsia="en-US"/>
        </w:rPr>
        <w:t xml:space="preserve"> </w:t>
      </w:r>
    </w:p>
    <w:p w14:paraId="00CC70E5" w14:textId="77777777" w:rsidR="00E36825" w:rsidRPr="00CC26D6" w:rsidRDefault="00E36825" w:rsidP="00896A75">
      <w:pPr>
        <w:spacing w:line="276" w:lineRule="auto"/>
        <w:jc w:val="both"/>
        <w:rPr>
          <w:iCs/>
          <w:lang w:eastAsia="en-US"/>
        </w:rPr>
      </w:pPr>
      <w:r w:rsidRPr="00CC26D6">
        <w:rPr>
          <w:iCs/>
          <w:lang w:eastAsia="en-US"/>
        </w:rPr>
        <w:t xml:space="preserve">No </w:t>
      </w:r>
      <w:r w:rsidRPr="00CC26D6">
        <w:rPr>
          <w:i/>
          <w:iCs/>
          <w:lang w:eastAsia="en-US"/>
        </w:rPr>
        <w:t>in vivo/in vitro</w:t>
      </w:r>
      <w:r w:rsidRPr="00CC26D6">
        <w:rPr>
          <w:iCs/>
          <w:lang w:eastAsia="en-US"/>
        </w:rPr>
        <w:t xml:space="preserve"> respiratory tract irritation test has been performed with KONSERVAN P40 product and no human data are available. </w:t>
      </w:r>
    </w:p>
    <w:p w14:paraId="3E13BBF0" w14:textId="557884F1" w:rsidR="00E36825" w:rsidRPr="00293F50" w:rsidRDefault="00E36825" w:rsidP="00896A75">
      <w:pPr>
        <w:spacing w:line="276" w:lineRule="auto"/>
        <w:jc w:val="both"/>
        <w:rPr>
          <w:iCs/>
          <w:lang w:eastAsia="en-US"/>
        </w:rPr>
      </w:pPr>
      <w:r w:rsidRPr="00CC26D6">
        <w:rPr>
          <w:iCs/>
          <w:lang w:eastAsia="en-US"/>
        </w:rPr>
        <w:t xml:space="preserve">The respiratory tract irritation potential of the biocidal product is therefore assessed by calculation, according to the CLP </w:t>
      </w:r>
      <w:r w:rsidR="00896A75" w:rsidRPr="00CC26D6">
        <w:rPr>
          <w:iCs/>
          <w:lang w:eastAsia="en-US"/>
        </w:rPr>
        <w:t>calculation</w:t>
      </w:r>
      <w:r w:rsidRPr="00CC26D6">
        <w:rPr>
          <w:iCs/>
          <w:lang w:eastAsia="en-US"/>
        </w:rPr>
        <w:t xml:space="preserve"> rules. None of the components are toxicologically relevant for respiratory tract </w:t>
      </w:r>
      <w:r w:rsidR="00DF1F86">
        <w:rPr>
          <w:iCs/>
          <w:lang w:eastAsia="en-US"/>
        </w:rPr>
        <w:t>irritation</w:t>
      </w:r>
      <w:r w:rsidRPr="00CC26D6">
        <w:rPr>
          <w:iCs/>
          <w:lang w:eastAsia="en-US"/>
        </w:rPr>
        <w:t>, therefore, no classification is required for the product.</w:t>
      </w:r>
    </w:p>
    <w:p w14:paraId="161DA941" w14:textId="77777777" w:rsidR="00E36825" w:rsidRDefault="00E36825" w:rsidP="00E36825">
      <w:pPr>
        <w:rPr>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48"/>
        <w:gridCol w:w="6852"/>
      </w:tblGrid>
      <w:tr w:rsidR="00E36825" w:rsidRPr="00350DAD" w14:paraId="20488AD3" w14:textId="77777777" w:rsidTr="00896A75">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AF2D0FF" w14:textId="77777777" w:rsidR="00E36825" w:rsidRPr="00342FCC" w:rsidRDefault="00E36825" w:rsidP="00E36825">
            <w:pPr>
              <w:rPr>
                <w:b/>
                <w:i/>
                <w:lang w:eastAsia="en-US"/>
              </w:rPr>
            </w:pPr>
            <w:r w:rsidRPr="00350DAD">
              <w:rPr>
                <w:b/>
                <w:bCs/>
                <w:lang w:eastAsia="en-US"/>
              </w:rPr>
              <w:t xml:space="preserve">Conclusion used in Risk Assessment – </w:t>
            </w:r>
            <w:r w:rsidRPr="00342FCC">
              <w:rPr>
                <w:b/>
                <w:bCs/>
                <w:lang w:eastAsia="en-US"/>
              </w:rPr>
              <w:t>Respiratory tract irritation</w:t>
            </w:r>
          </w:p>
        </w:tc>
      </w:tr>
      <w:tr w:rsidR="00E36825" w:rsidRPr="00350DAD" w14:paraId="785F2361" w14:textId="77777777" w:rsidTr="00896A75">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1A027F5F" w14:textId="77777777" w:rsidR="00E36825" w:rsidRPr="00350DAD" w:rsidRDefault="00E36825" w:rsidP="00E36825">
            <w:pPr>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6CDD1442" w14:textId="77777777" w:rsidR="00E36825" w:rsidRPr="00350DAD" w:rsidRDefault="00E36825" w:rsidP="00E36825">
            <w:pPr>
              <w:rPr>
                <w:lang w:eastAsia="en-US"/>
              </w:rPr>
            </w:pPr>
            <w:r>
              <w:rPr>
                <w:lang w:eastAsia="en-US"/>
              </w:rPr>
              <w:t>The product is not an irritant to respiratory tract.</w:t>
            </w:r>
          </w:p>
        </w:tc>
      </w:tr>
      <w:tr w:rsidR="00E36825" w:rsidRPr="00350DAD" w14:paraId="688C315B"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74DD46BB" w14:textId="77777777" w:rsidR="00E36825" w:rsidRPr="00350DAD" w:rsidRDefault="00E36825" w:rsidP="00E36825">
            <w:pPr>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7EF75EF" w14:textId="77777777" w:rsidR="00E36825" w:rsidRPr="00350DAD" w:rsidRDefault="00E36825" w:rsidP="000351F9">
            <w:pPr>
              <w:jc w:val="both"/>
              <w:rPr>
                <w:lang w:eastAsia="en-US"/>
              </w:rPr>
            </w:pPr>
            <w:r w:rsidRPr="00342FCC">
              <w:rPr>
                <w:lang w:eastAsia="en-US"/>
              </w:rPr>
              <w:t>None of the formulants or activ</w:t>
            </w:r>
            <w:r>
              <w:rPr>
                <w:lang w:eastAsia="en-US"/>
              </w:rPr>
              <w:t xml:space="preserve">e substance are classified for </w:t>
            </w:r>
            <w:r w:rsidRPr="00342FCC">
              <w:rPr>
                <w:lang w:eastAsia="en-US"/>
              </w:rPr>
              <w:t>Respiratory tract irritation</w:t>
            </w:r>
            <w:r>
              <w:rPr>
                <w:lang w:eastAsia="en-US"/>
              </w:rPr>
              <w:t>.</w:t>
            </w:r>
          </w:p>
        </w:tc>
      </w:tr>
      <w:tr w:rsidR="00E36825" w:rsidRPr="00350DAD" w14:paraId="52CCB554" w14:textId="77777777" w:rsidTr="00896A75">
        <w:tc>
          <w:tcPr>
            <w:tcW w:w="1276" w:type="pct"/>
            <w:tcBorders>
              <w:top w:val="single" w:sz="6" w:space="0" w:color="auto"/>
              <w:left w:val="single" w:sz="4" w:space="0" w:color="auto"/>
              <w:bottom w:val="single" w:sz="6" w:space="0" w:color="auto"/>
              <w:right w:val="single" w:sz="6" w:space="0" w:color="auto"/>
            </w:tcBorders>
            <w:shd w:val="clear" w:color="auto" w:fill="auto"/>
          </w:tcPr>
          <w:p w14:paraId="654E6099" w14:textId="77777777" w:rsidR="00E36825" w:rsidRPr="00350DAD" w:rsidRDefault="00E36825" w:rsidP="00E36825">
            <w:pPr>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0ADCC70B" w14:textId="77777777" w:rsidR="00E36825" w:rsidRPr="00350DAD" w:rsidRDefault="00E36825" w:rsidP="00E36825">
            <w:pPr>
              <w:rPr>
                <w:lang w:eastAsia="en-US"/>
              </w:rPr>
            </w:pPr>
            <w:r>
              <w:rPr>
                <w:lang w:eastAsia="en-US"/>
              </w:rPr>
              <w:t xml:space="preserve">Not classified according to </w:t>
            </w:r>
            <w:r w:rsidRPr="00872A03">
              <w:rPr>
                <w:bCs/>
                <w:lang w:eastAsia="en-US"/>
              </w:rPr>
              <w:t>Regulation (EC) No 1272/2008</w:t>
            </w:r>
            <w:r>
              <w:rPr>
                <w:bCs/>
                <w:lang w:eastAsia="en-US"/>
              </w:rPr>
              <w:t xml:space="preserve"> (CLP).</w:t>
            </w:r>
          </w:p>
        </w:tc>
      </w:tr>
    </w:tbl>
    <w:p w14:paraId="12554A89" w14:textId="77777777" w:rsidR="00E36825" w:rsidRDefault="00E36825" w:rsidP="00E36825">
      <w:pPr>
        <w:rPr>
          <w:i/>
          <w:iCs/>
          <w:lang w:eastAsia="en-US"/>
        </w:rPr>
      </w:pPr>
    </w:p>
    <w:p w14:paraId="6D191646" w14:textId="77777777" w:rsidR="00E36825" w:rsidRPr="00AB0D9F" w:rsidRDefault="00E36825" w:rsidP="00E36825">
      <w:pPr>
        <w:rPr>
          <w:b/>
          <w:i/>
          <w:szCs w:val="22"/>
          <w:lang w:eastAsia="en-US"/>
        </w:rPr>
      </w:pPr>
      <w:bookmarkStart w:id="71" w:name="_Toc389729052"/>
      <w:bookmarkStart w:id="72" w:name="_Toc403472757"/>
      <w:r w:rsidRPr="00AB0D9F">
        <w:rPr>
          <w:b/>
          <w:i/>
          <w:szCs w:val="22"/>
          <w:lang w:eastAsia="en-US"/>
        </w:rPr>
        <w:lastRenderedPageBreak/>
        <w:t>Skin sensitization</w:t>
      </w:r>
      <w:bookmarkEnd w:id="71"/>
      <w:bookmarkEnd w:id="72"/>
    </w:p>
    <w:p w14:paraId="76787795" w14:textId="77777777" w:rsidR="00E36825" w:rsidRDefault="00E36825" w:rsidP="00E36825">
      <w:pPr>
        <w:rPr>
          <w:lang w:eastAsia="en-US"/>
        </w:rPr>
      </w:pPr>
    </w:p>
    <w:p w14:paraId="06908E96" w14:textId="77777777" w:rsidR="005F43AC" w:rsidRDefault="00FC4DDB" w:rsidP="00E36825">
      <w:pPr>
        <w:rPr>
          <w:lang w:eastAsia="en-US"/>
        </w:rPr>
      </w:pPr>
      <w:r>
        <w:rPr>
          <w:lang w:eastAsia="en-US"/>
        </w:rPr>
        <w:t>No skin sensitization study performed with KONSERVAN P40 has been submitted.</w:t>
      </w:r>
    </w:p>
    <w:p w14:paraId="72BAC2EB" w14:textId="77777777" w:rsidR="00FC4DDB" w:rsidRDefault="00FC4DDB" w:rsidP="00E36825">
      <w:pPr>
        <w:rPr>
          <w:lang w:eastAsia="en-US"/>
        </w:rPr>
      </w:pPr>
      <w:r>
        <w:rPr>
          <w:lang w:eastAsia="en-US"/>
        </w:rPr>
        <w:t>The classification of the product has been set according to the classification rules of the CLP regulation 1272/2008.</w:t>
      </w:r>
    </w:p>
    <w:p w14:paraId="01D49495" w14:textId="77777777" w:rsidR="00A57895" w:rsidRDefault="00A57895"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48"/>
        <w:gridCol w:w="6852"/>
      </w:tblGrid>
      <w:tr w:rsidR="00A57895" w:rsidRPr="00350DAD" w14:paraId="74286C9B" w14:textId="77777777" w:rsidTr="00D94DA0">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354B81F" w14:textId="77777777" w:rsidR="00A57895" w:rsidRPr="00350DAD" w:rsidRDefault="00A57895" w:rsidP="00D94DA0">
            <w:pPr>
              <w:rPr>
                <w:b/>
                <w:bCs/>
                <w:lang w:eastAsia="en-US"/>
              </w:rPr>
            </w:pPr>
            <w:r w:rsidRPr="00350DAD">
              <w:rPr>
                <w:b/>
                <w:bCs/>
                <w:lang w:eastAsia="en-US"/>
              </w:rPr>
              <w:t>Conclusion used in Risk Assessment – Skin sensitisation</w:t>
            </w:r>
          </w:p>
        </w:tc>
      </w:tr>
      <w:tr w:rsidR="00A57895" w:rsidRPr="00350DAD" w14:paraId="127025BD" w14:textId="77777777" w:rsidTr="00D94DA0">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4DDB6401" w14:textId="77777777" w:rsidR="00A57895" w:rsidRPr="00350DAD" w:rsidRDefault="00A57895" w:rsidP="00D94DA0">
            <w:pPr>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4985134" w14:textId="77777777" w:rsidR="00A57895" w:rsidRPr="00350DAD" w:rsidRDefault="00A57895" w:rsidP="00D94DA0">
            <w:pPr>
              <w:rPr>
                <w:lang w:eastAsia="en-US"/>
              </w:rPr>
            </w:pPr>
            <w:r>
              <w:rPr>
                <w:lang w:eastAsia="en-US"/>
              </w:rPr>
              <w:t>The product KONSERVAN P40 is a skin sensitizer</w:t>
            </w:r>
          </w:p>
        </w:tc>
      </w:tr>
      <w:tr w:rsidR="00A57895" w:rsidRPr="00350DAD" w14:paraId="6E7D2652" w14:textId="77777777" w:rsidTr="00D94DA0">
        <w:tc>
          <w:tcPr>
            <w:tcW w:w="1276" w:type="pct"/>
            <w:tcBorders>
              <w:top w:val="single" w:sz="6" w:space="0" w:color="auto"/>
              <w:left w:val="single" w:sz="4" w:space="0" w:color="auto"/>
              <w:bottom w:val="single" w:sz="6" w:space="0" w:color="auto"/>
              <w:right w:val="single" w:sz="6" w:space="0" w:color="auto"/>
            </w:tcBorders>
            <w:shd w:val="clear" w:color="auto" w:fill="auto"/>
          </w:tcPr>
          <w:p w14:paraId="73648239" w14:textId="77777777" w:rsidR="00A57895" w:rsidRPr="00350DAD" w:rsidRDefault="00A57895" w:rsidP="00D94DA0">
            <w:pPr>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71E4B83E" w14:textId="77777777" w:rsidR="00A57895" w:rsidRPr="00350DAD" w:rsidRDefault="00A57895" w:rsidP="00D94DA0">
            <w:pPr>
              <w:rPr>
                <w:lang w:eastAsia="en-US"/>
              </w:rPr>
            </w:pPr>
            <w:r>
              <w:rPr>
                <w:lang w:eastAsia="en-US"/>
              </w:rPr>
              <w:t>The content of permethrin in KONSERVAN P40 is of 40% leading to a classification Skin Sens 1 – H317 of the product.</w:t>
            </w:r>
          </w:p>
        </w:tc>
      </w:tr>
      <w:tr w:rsidR="00A57895" w:rsidRPr="00350DAD" w14:paraId="25A68CBB" w14:textId="77777777" w:rsidTr="00D94DA0">
        <w:tc>
          <w:tcPr>
            <w:tcW w:w="1276" w:type="pct"/>
            <w:tcBorders>
              <w:top w:val="single" w:sz="6" w:space="0" w:color="auto"/>
              <w:left w:val="single" w:sz="4" w:space="0" w:color="auto"/>
              <w:bottom w:val="single" w:sz="6" w:space="0" w:color="auto"/>
              <w:right w:val="single" w:sz="6" w:space="0" w:color="auto"/>
            </w:tcBorders>
            <w:shd w:val="clear" w:color="auto" w:fill="auto"/>
          </w:tcPr>
          <w:p w14:paraId="5234051C" w14:textId="77777777" w:rsidR="00A57895" w:rsidRPr="00350DAD" w:rsidRDefault="00A57895" w:rsidP="00D94DA0">
            <w:pPr>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4ACED9CD" w14:textId="77777777" w:rsidR="00A57895" w:rsidRDefault="00A57895" w:rsidP="00A57895">
            <w:pPr>
              <w:rPr>
                <w:bCs/>
                <w:lang w:eastAsia="en-US"/>
              </w:rPr>
            </w:pPr>
            <w:r>
              <w:rPr>
                <w:lang w:eastAsia="en-US"/>
              </w:rPr>
              <w:t xml:space="preserve">Classified according to </w:t>
            </w:r>
            <w:r w:rsidRPr="00872A03">
              <w:rPr>
                <w:bCs/>
                <w:lang w:eastAsia="en-US"/>
              </w:rPr>
              <w:t>Regulation (EC) No 1272/2008</w:t>
            </w:r>
            <w:r>
              <w:rPr>
                <w:bCs/>
                <w:lang w:eastAsia="en-US"/>
              </w:rPr>
              <w:t xml:space="preserve"> (CLP).</w:t>
            </w:r>
          </w:p>
          <w:p w14:paraId="30B4DD9D" w14:textId="47C775C7" w:rsidR="00701274" w:rsidRPr="00350DAD" w:rsidRDefault="00701274" w:rsidP="00A57895">
            <w:pPr>
              <w:rPr>
                <w:lang w:eastAsia="en-US"/>
              </w:rPr>
            </w:pPr>
            <w:r>
              <w:rPr>
                <w:b/>
                <w:lang w:eastAsia="fi-FI"/>
              </w:rPr>
              <w:t>For treated textiles, the following mention is needed: “</w:t>
            </w:r>
            <w:r w:rsidRPr="002046D5">
              <w:t>Co</w:t>
            </w:r>
            <w:r>
              <w:t>ntains Permethrin. May produce an allergic reaction.”</w:t>
            </w:r>
          </w:p>
        </w:tc>
      </w:tr>
    </w:tbl>
    <w:p w14:paraId="01719A5C" w14:textId="77777777" w:rsidR="00A57895" w:rsidRDefault="00A57895" w:rsidP="00E36825">
      <w:pPr>
        <w:rPr>
          <w:lang w:eastAsia="en-US"/>
        </w:rPr>
      </w:pPr>
    </w:p>
    <w:p w14:paraId="7E3B6647" w14:textId="77777777" w:rsidR="00FC4DDB" w:rsidRDefault="00FC4DDB" w:rsidP="00E36825">
      <w:pPr>
        <w:rPr>
          <w:lang w:eastAsia="en-US"/>
        </w:rPr>
      </w:pPr>
    </w:p>
    <w:p w14:paraId="47CFAE1A" w14:textId="77777777" w:rsidR="00FC4DDB" w:rsidRDefault="00FC4DDB" w:rsidP="00E36825">
      <w:pPr>
        <w:rPr>
          <w:lang w:eastAsia="en-US"/>
        </w:rPr>
      </w:pPr>
      <w:r>
        <w:rPr>
          <w:lang w:eastAsia="en-US"/>
        </w:rPr>
        <w:t>A LLNA study performed with an extraction of the solution of KONSERVAN P40 used to treat a textile has been submitted in order to assess the skin sensitization potential of treated textiles.</w:t>
      </w:r>
    </w:p>
    <w:p w14:paraId="0556E7A7" w14:textId="77777777" w:rsidR="005F43AC" w:rsidRDefault="005F43AC" w:rsidP="00E36825">
      <w:pPr>
        <w:rPr>
          <w:lang w:eastAsia="en-US"/>
        </w:rPr>
      </w:pPr>
    </w:p>
    <w:p w14:paraId="72019ABA" w14:textId="77777777" w:rsidR="005F43AC" w:rsidRPr="00FD2055" w:rsidRDefault="005F43AC"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1134"/>
        <w:gridCol w:w="2010"/>
        <w:gridCol w:w="2240"/>
        <w:gridCol w:w="1465"/>
        <w:gridCol w:w="1170"/>
      </w:tblGrid>
      <w:tr w:rsidR="00E36825" w:rsidRPr="00350DAD" w14:paraId="1F6B0933" w14:textId="77777777" w:rsidTr="000351F9">
        <w:trPr>
          <w:trHeight w:val="348"/>
          <w:tblHeader/>
        </w:trPr>
        <w:tc>
          <w:tcPr>
            <w:tcW w:w="5000" w:type="pct"/>
            <w:gridSpan w:val="6"/>
            <w:shd w:val="clear" w:color="auto" w:fill="FFFFCC"/>
          </w:tcPr>
          <w:p w14:paraId="4299C017" w14:textId="77777777" w:rsidR="00E36825" w:rsidRPr="00350DAD" w:rsidRDefault="00E36825" w:rsidP="00E36825">
            <w:pPr>
              <w:jc w:val="center"/>
              <w:rPr>
                <w:b/>
                <w:lang w:eastAsia="en-US"/>
              </w:rPr>
            </w:pPr>
            <w:r w:rsidRPr="00350DAD">
              <w:rPr>
                <w:b/>
                <w:lang w:eastAsia="en-US"/>
              </w:rPr>
              <w:lastRenderedPageBreak/>
              <w:t>Summary table of animal studies on skin sensitisation</w:t>
            </w:r>
          </w:p>
        </w:tc>
      </w:tr>
      <w:tr w:rsidR="00A12358" w:rsidRPr="00350DAD" w14:paraId="2A524F0C" w14:textId="77777777" w:rsidTr="000351F9">
        <w:trPr>
          <w:trHeight w:val="651"/>
          <w:tblHeader/>
        </w:trPr>
        <w:tc>
          <w:tcPr>
            <w:tcW w:w="801" w:type="pct"/>
            <w:shd w:val="clear" w:color="auto" w:fill="auto"/>
            <w:tcMar>
              <w:top w:w="57" w:type="dxa"/>
              <w:bottom w:w="57" w:type="dxa"/>
            </w:tcMar>
          </w:tcPr>
          <w:p w14:paraId="684CB102" w14:textId="77777777" w:rsidR="00E36825" w:rsidRPr="000351F9" w:rsidRDefault="00E36825" w:rsidP="00E36825">
            <w:pPr>
              <w:rPr>
                <w:sz w:val="18"/>
                <w:lang w:eastAsia="en-US"/>
              </w:rPr>
            </w:pPr>
            <w:r w:rsidRPr="000351F9">
              <w:rPr>
                <w:b/>
                <w:sz w:val="18"/>
                <w:lang w:eastAsia="en-GB"/>
              </w:rPr>
              <w:t>Method,</w:t>
            </w:r>
            <w:r w:rsidRPr="000351F9">
              <w:rPr>
                <w:b/>
                <w:sz w:val="18"/>
                <w:lang w:eastAsia="en-GB"/>
              </w:rPr>
              <w:br/>
              <w:t xml:space="preserve">Guideline, GLP status, </w:t>
            </w:r>
            <w:r w:rsidRPr="000351F9">
              <w:rPr>
                <w:b/>
                <w:bCs/>
                <w:color w:val="000000"/>
                <w:sz w:val="18"/>
                <w:lang w:eastAsia="en-GB"/>
              </w:rPr>
              <w:t>. Reliability</w:t>
            </w:r>
          </w:p>
        </w:tc>
        <w:tc>
          <w:tcPr>
            <w:tcW w:w="611" w:type="pct"/>
          </w:tcPr>
          <w:p w14:paraId="612F7E81" w14:textId="77777777" w:rsidR="00E36825" w:rsidRPr="000351F9" w:rsidRDefault="00E36825" w:rsidP="00E36825">
            <w:pPr>
              <w:rPr>
                <w:b/>
                <w:sz w:val="18"/>
                <w:lang w:eastAsia="en-US"/>
              </w:rPr>
            </w:pPr>
            <w:r w:rsidRPr="000351F9">
              <w:rPr>
                <w:b/>
                <w:sz w:val="18"/>
                <w:lang w:eastAsia="en-US"/>
              </w:rPr>
              <w:t>Species,</w:t>
            </w:r>
            <w:r w:rsidRPr="000351F9">
              <w:rPr>
                <w:b/>
                <w:sz w:val="18"/>
                <w:lang w:eastAsia="en-US"/>
              </w:rPr>
              <w:br/>
              <w:t>Strain,</w:t>
            </w:r>
            <w:r w:rsidRPr="000351F9">
              <w:rPr>
                <w:b/>
                <w:sz w:val="18"/>
                <w:lang w:eastAsia="en-US"/>
              </w:rPr>
              <w:br/>
              <w:t>Sex,</w:t>
            </w:r>
            <w:r w:rsidRPr="000351F9">
              <w:rPr>
                <w:b/>
                <w:sz w:val="18"/>
                <w:lang w:eastAsia="en-US"/>
              </w:rPr>
              <w:br/>
              <w:t>No/group</w:t>
            </w:r>
          </w:p>
        </w:tc>
        <w:tc>
          <w:tcPr>
            <w:tcW w:w="763" w:type="pct"/>
            <w:shd w:val="clear" w:color="auto" w:fill="auto"/>
            <w:tcMar>
              <w:top w:w="57" w:type="dxa"/>
              <w:bottom w:w="57" w:type="dxa"/>
            </w:tcMar>
          </w:tcPr>
          <w:p w14:paraId="76150077" w14:textId="77777777" w:rsidR="00E36825" w:rsidRPr="000351F9" w:rsidRDefault="00E36825" w:rsidP="000351F9">
            <w:pPr>
              <w:keepNext/>
              <w:widowControl w:val="0"/>
              <w:tabs>
                <w:tab w:val="center" w:pos="4536"/>
                <w:tab w:val="right" w:pos="9072"/>
              </w:tabs>
              <w:spacing w:after="60"/>
              <w:rPr>
                <w:b/>
                <w:bCs/>
                <w:color w:val="000000"/>
                <w:sz w:val="18"/>
                <w:lang w:eastAsia="en-GB"/>
              </w:rPr>
            </w:pPr>
            <w:r w:rsidRPr="000351F9">
              <w:rPr>
                <w:b/>
                <w:bCs/>
                <w:color w:val="000000"/>
                <w:sz w:val="18"/>
                <w:lang w:eastAsia="en-GB"/>
              </w:rPr>
              <w:t>Test substance, Vehicle,</w:t>
            </w:r>
          </w:p>
          <w:p w14:paraId="1EBFBAC3" w14:textId="77777777" w:rsidR="00E36825" w:rsidRPr="000351F9" w:rsidRDefault="00E36825" w:rsidP="00E36825">
            <w:pPr>
              <w:rPr>
                <w:sz w:val="18"/>
                <w:lang w:eastAsia="en-US"/>
              </w:rPr>
            </w:pPr>
            <w:r w:rsidRPr="000351F9">
              <w:rPr>
                <w:b/>
                <w:bCs/>
                <w:color w:val="000000"/>
                <w:sz w:val="18"/>
                <w:lang w:eastAsia="en-GB"/>
              </w:rPr>
              <w:t xml:space="preserve">Dose levels, </w:t>
            </w:r>
            <w:r w:rsidRPr="000351F9">
              <w:rPr>
                <w:b/>
                <w:bCs/>
                <w:color w:val="000000"/>
                <w:sz w:val="18"/>
                <w:lang w:eastAsia="en-GB"/>
              </w:rPr>
              <w:br/>
              <w:t>duration of exposure</w:t>
            </w:r>
            <w:r w:rsidRPr="000351F9">
              <w:rPr>
                <w:b/>
                <w:sz w:val="18"/>
                <w:lang w:eastAsia="en-GB"/>
              </w:rPr>
              <w:t xml:space="preserve"> Route of exposure </w:t>
            </w:r>
            <w:r w:rsidRPr="000351F9">
              <w:rPr>
                <w:i/>
                <w:sz w:val="18"/>
                <w:lang w:eastAsia="en-GB"/>
              </w:rPr>
              <w:t>(topical/intradermal, if relevant)</w:t>
            </w:r>
          </w:p>
        </w:tc>
        <w:tc>
          <w:tcPr>
            <w:tcW w:w="1374" w:type="pct"/>
            <w:shd w:val="clear" w:color="auto" w:fill="auto"/>
            <w:tcMar>
              <w:top w:w="57" w:type="dxa"/>
              <w:bottom w:w="57" w:type="dxa"/>
            </w:tcMar>
          </w:tcPr>
          <w:p w14:paraId="3C6C831D" w14:textId="77777777" w:rsidR="00E36825" w:rsidRPr="000351F9" w:rsidRDefault="00E36825" w:rsidP="00E36825">
            <w:pPr>
              <w:rPr>
                <w:b/>
                <w:sz w:val="18"/>
                <w:lang w:eastAsia="en-US"/>
              </w:rPr>
            </w:pPr>
            <w:r w:rsidRPr="000351F9">
              <w:rPr>
                <w:b/>
                <w:sz w:val="18"/>
                <w:lang w:eastAsia="en-US"/>
              </w:rPr>
              <w:t xml:space="preserve">Results </w:t>
            </w:r>
          </w:p>
          <w:p w14:paraId="29EEB2D3" w14:textId="77777777" w:rsidR="00E36825" w:rsidRPr="000351F9" w:rsidRDefault="00E36825" w:rsidP="00E36825">
            <w:pPr>
              <w:rPr>
                <w:b/>
                <w:sz w:val="18"/>
                <w:lang w:eastAsia="en-US"/>
              </w:rPr>
            </w:pPr>
            <w:r w:rsidRPr="000351F9">
              <w:rPr>
                <w:i/>
                <w:sz w:val="18"/>
                <w:lang w:eastAsia="en-US"/>
              </w:rPr>
              <w:t>(EC3-value or amount of sensitised animals at induction dose); evidence for local or systemic toxicity (time course of onset)</w:t>
            </w:r>
          </w:p>
        </w:tc>
        <w:tc>
          <w:tcPr>
            <w:tcW w:w="916" w:type="pct"/>
          </w:tcPr>
          <w:p w14:paraId="454F0079" w14:textId="77777777" w:rsidR="00E36825" w:rsidRPr="000351F9" w:rsidRDefault="00E36825" w:rsidP="00E36825">
            <w:pPr>
              <w:rPr>
                <w:b/>
                <w:sz w:val="18"/>
                <w:lang w:eastAsia="en-US"/>
              </w:rPr>
            </w:pPr>
            <w:r w:rsidRPr="000351F9">
              <w:rPr>
                <w:b/>
                <w:sz w:val="18"/>
                <w:lang w:eastAsia="en-US"/>
              </w:rPr>
              <w:t>Remarks</w:t>
            </w:r>
          </w:p>
          <w:p w14:paraId="02D2082A" w14:textId="77777777" w:rsidR="00E36825" w:rsidRPr="000351F9" w:rsidRDefault="00E36825" w:rsidP="00E36825">
            <w:pPr>
              <w:rPr>
                <w:i/>
                <w:sz w:val="18"/>
                <w:lang w:eastAsia="en-US"/>
              </w:rPr>
            </w:pPr>
            <w:r w:rsidRPr="000351F9">
              <w:rPr>
                <w:i/>
                <w:sz w:val="18"/>
                <w:lang w:eastAsia="en-GB"/>
              </w:rPr>
              <w:t>(e.g. major deviations)</w:t>
            </w:r>
          </w:p>
        </w:tc>
        <w:tc>
          <w:tcPr>
            <w:tcW w:w="534" w:type="pct"/>
            <w:shd w:val="clear" w:color="auto" w:fill="auto"/>
            <w:tcMar>
              <w:top w:w="57" w:type="dxa"/>
              <w:bottom w:w="57" w:type="dxa"/>
            </w:tcMar>
          </w:tcPr>
          <w:p w14:paraId="4E8FDD71" w14:textId="77777777" w:rsidR="00E36825" w:rsidRPr="000351F9" w:rsidRDefault="00E36825" w:rsidP="00E36825">
            <w:pPr>
              <w:rPr>
                <w:b/>
                <w:sz w:val="18"/>
                <w:lang w:eastAsia="en-US"/>
              </w:rPr>
            </w:pPr>
            <w:r w:rsidRPr="000351F9">
              <w:rPr>
                <w:b/>
                <w:sz w:val="18"/>
                <w:lang w:eastAsia="en-US"/>
              </w:rPr>
              <w:t xml:space="preserve">Reference </w:t>
            </w:r>
          </w:p>
          <w:p w14:paraId="002F1C03" w14:textId="77777777" w:rsidR="00E36825" w:rsidRPr="000351F9" w:rsidRDefault="00E36825" w:rsidP="00E36825">
            <w:pPr>
              <w:rPr>
                <w:sz w:val="18"/>
                <w:lang w:eastAsia="en-US"/>
              </w:rPr>
            </w:pPr>
          </w:p>
        </w:tc>
      </w:tr>
      <w:tr w:rsidR="00A12358" w:rsidRPr="00350DAD" w14:paraId="620333AF" w14:textId="77777777" w:rsidTr="000351F9">
        <w:trPr>
          <w:trHeight w:val="227"/>
          <w:tblHeader/>
        </w:trPr>
        <w:tc>
          <w:tcPr>
            <w:tcW w:w="801" w:type="pct"/>
            <w:shd w:val="clear" w:color="auto" w:fill="auto"/>
          </w:tcPr>
          <w:p w14:paraId="32AF3C6E" w14:textId="77777777" w:rsidR="00E36825" w:rsidRPr="00CC26D6" w:rsidRDefault="00E36825" w:rsidP="00E36825">
            <w:pPr>
              <w:rPr>
                <w:sz w:val="18"/>
                <w:szCs w:val="18"/>
                <w:lang w:eastAsia="en-US"/>
              </w:rPr>
            </w:pPr>
            <w:r w:rsidRPr="00CC26D6">
              <w:rPr>
                <w:sz w:val="18"/>
                <w:szCs w:val="18"/>
                <w:lang w:eastAsia="en-US"/>
              </w:rPr>
              <w:t>Local Lymph Node Assay (LLNA) OECD 429</w:t>
            </w:r>
          </w:p>
          <w:p w14:paraId="07AE0B40" w14:textId="77777777" w:rsidR="00E36825" w:rsidRPr="00CC26D6" w:rsidRDefault="00E36825" w:rsidP="00E36825">
            <w:pPr>
              <w:rPr>
                <w:sz w:val="18"/>
                <w:szCs w:val="18"/>
                <w:lang w:eastAsia="en-US"/>
              </w:rPr>
            </w:pPr>
            <w:r w:rsidRPr="00CC26D6">
              <w:rPr>
                <w:sz w:val="18"/>
                <w:szCs w:val="18"/>
                <w:lang w:eastAsia="en-US"/>
              </w:rPr>
              <w:t xml:space="preserve">Reliability 2 </w:t>
            </w:r>
          </w:p>
        </w:tc>
        <w:tc>
          <w:tcPr>
            <w:tcW w:w="611" w:type="pct"/>
          </w:tcPr>
          <w:p w14:paraId="3AF24E12" w14:textId="77777777" w:rsidR="00E36825" w:rsidRPr="00CC26D6" w:rsidRDefault="00E36825" w:rsidP="00E36825">
            <w:pPr>
              <w:rPr>
                <w:noProof/>
                <w:sz w:val="18"/>
                <w:szCs w:val="18"/>
                <w:lang w:val="fr-FR" w:eastAsia="fr-FR"/>
              </w:rPr>
            </w:pPr>
            <w:r w:rsidRPr="00CC26D6">
              <w:rPr>
                <w:noProof/>
                <w:sz w:val="18"/>
                <w:szCs w:val="18"/>
                <w:lang w:val="fr-FR" w:eastAsia="fr-FR"/>
              </w:rPr>
              <w:t>Mice CBA/Ca</w:t>
            </w:r>
          </w:p>
          <w:p w14:paraId="7CA9EEBD" w14:textId="77777777" w:rsidR="00E36825" w:rsidRPr="00CC26D6" w:rsidRDefault="00E36825" w:rsidP="00E36825">
            <w:pPr>
              <w:rPr>
                <w:sz w:val="18"/>
                <w:szCs w:val="18"/>
                <w:lang w:eastAsia="en-US"/>
              </w:rPr>
            </w:pPr>
            <w:r w:rsidRPr="00CC26D6">
              <w:rPr>
                <w:noProof/>
                <w:sz w:val="18"/>
                <w:szCs w:val="18"/>
                <w:lang w:val="fr-FR" w:eastAsia="fr-FR"/>
              </w:rPr>
              <w:t>5 Females/ dose</w:t>
            </w:r>
          </w:p>
        </w:tc>
        <w:tc>
          <w:tcPr>
            <w:tcW w:w="763" w:type="pct"/>
          </w:tcPr>
          <w:p w14:paraId="1E38BF93" w14:textId="77777777" w:rsidR="00E36825" w:rsidRPr="00CC26D6" w:rsidRDefault="00A57895" w:rsidP="00E36825">
            <w:pPr>
              <w:rPr>
                <w:sz w:val="18"/>
                <w:szCs w:val="18"/>
                <w:lang w:eastAsia="en-US"/>
              </w:rPr>
            </w:pPr>
            <w:r>
              <w:rPr>
                <w:sz w:val="18"/>
                <w:szCs w:val="18"/>
                <w:lang w:eastAsia="en-US"/>
              </w:rPr>
              <w:t>Extract of treated solution (</w:t>
            </w:r>
            <w:r w:rsidR="00E36825" w:rsidRPr="00CC26D6">
              <w:rPr>
                <w:sz w:val="18"/>
                <w:szCs w:val="18"/>
                <w:lang w:eastAsia="en-US"/>
              </w:rPr>
              <w:t>KONSERVAN P40</w:t>
            </w:r>
            <w:r>
              <w:rPr>
                <w:sz w:val="18"/>
                <w:szCs w:val="18"/>
                <w:lang w:eastAsia="en-US"/>
              </w:rPr>
              <w:t xml:space="preserve">) in </w:t>
            </w:r>
          </w:p>
          <w:p w14:paraId="021A2813" w14:textId="77777777" w:rsidR="00E36825" w:rsidRPr="00CC26D6" w:rsidRDefault="00E36825" w:rsidP="00E36825">
            <w:pPr>
              <w:rPr>
                <w:sz w:val="18"/>
                <w:szCs w:val="18"/>
                <w:lang w:eastAsia="en-US"/>
              </w:rPr>
            </w:pPr>
            <w:r w:rsidRPr="00CC26D6">
              <w:rPr>
                <w:sz w:val="18"/>
                <w:szCs w:val="18"/>
                <w:lang w:eastAsia="en-US"/>
              </w:rPr>
              <w:t>Ethanol/ water (50/50)</w:t>
            </w:r>
          </w:p>
          <w:p w14:paraId="408000D2" w14:textId="77777777" w:rsidR="00E36825" w:rsidRPr="00CC26D6" w:rsidRDefault="00E36825" w:rsidP="00E36825">
            <w:pPr>
              <w:rPr>
                <w:sz w:val="18"/>
                <w:szCs w:val="18"/>
                <w:lang w:eastAsia="en-US"/>
              </w:rPr>
            </w:pPr>
            <w:r w:rsidRPr="00CC26D6">
              <w:rPr>
                <w:sz w:val="18"/>
                <w:szCs w:val="18"/>
                <w:lang w:eastAsia="en-US"/>
              </w:rPr>
              <w:t>Topical exposure</w:t>
            </w:r>
          </w:p>
        </w:tc>
        <w:tc>
          <w:tcPr>
            <w:tcW w:w="1374" w:type="pct"/>
            <w:shd w:val="clear" w:color="auto" w:fill="auto"/>
          </w:tcPr>
          <w:p w14:paraId="09AC60AC" w14:textId="77777777" w:rsidR="00E36825" w:rsidRPr="00CC26D6" w:rsidRDefault="00E36825" w:rsidP="00E36825">
            <w:pPr>
              <w:rPr>
                <w:sz w:val="18"/>
                <w:szCs w:val="18"/>
                <w:lang w:eastAsia="en-US"/>
              </w:rPr>
            </w:pPr>
            <w:r w:rsidRPr="00CC26D6">
              <w:rPr>
                <w:sz w:val="18"/>
                <w:szCs w:val="18"/>
                <w:lang w:eastAsia="en-US"/>
              </w:rPr>
              <w:t>The SI values for the treated group were in range from 0.85 to 3.10 with mean value of 1.78.</w:t>
            </w:r>
          </w:p>
          <w:p w14:paraId="35054B93" w14:textId="77777777" w:rsidR="00E36825" w:rsidRPr="00CC26D6" w:rsidRDefault="00E36825" w:rsidP="00E36825">
            <w:pPr>
              <w:rPr>
                <w:sz w:val="18"/>
                <w:szCs w:val="18"/>
                <w:lang w:eastAsia="en-US"/>
              </w:rPr>
            </w:pPr>
            <w:r w:rsidRPr="00CC26D6">
              <w:rPr>
                <w:sz w:val="18"/>
                <w:szCs w:val="18"/>
                <w:lang w:eastAsia="en-US"/>
              </w:rPr>
              <w:t xml:space="preserve">All animals survived throughout the test period without showing any clinical signs. </w:t>
            </w:r>
          </w:p>
        </w:tc>
        <w:tc>
          <w:tcPr>
            <w:tcW w:w="916" w:type="pct"/>
            <w:shd w:val="clear" w:color="auto" w:fill="auto"/>
          </w:tcPr>
          <w:p w14:paraId="27311CDF" w14:textId="0B910804" w:rsidR="00E36825" w:rsidRPr="00CC26D6" w:rsidRDefault="00E36825" w:rsidP="00A12358">
            <w:pPr>
              <w:rPr>
                <w:sz w:val="18"/>
                <w:szCs w:val="18"/>
                <w:lang w:eastAsia="en-US"/>
              </w:rPr>
            </w:pPr>
            <w:r w:rsidRPr="00CC26D6">
              <w:rPr>
                <w:sz w:val="18"/>
                <w:szCs w:val="18"/>
                <w:lang w:eastAsia="en-US"/>
              </w:rPr>
              <w:t>Only one concentration had been tested (whereas three concentration</w:t>
            </w:r>
            <w:r>
              <w:rPr>
                <w:sz w:val="18"/>
                <w:szCs w:val="18"/>
                <w:lang w:eastAsia="en-US"/>
              </w:rPr>
              <w:t>s</w:t>
            </w:r>
            <w:r w:rsidRPr="00CC26D6">
              <w:rPr>
                <w:sz w:val="18"/>
                <w:szCs w:val="18"/>
                <w:lang w:eastAsia="en-US"/>
              </w:rPr>
              <w:t xml:space="preserve"> are required according to guideline OECD 429)</w:t>
            </w:r>
            <w:r>
              <w:rPr>
                <w:sz w:val="18"/>
                <w:szCs w:val="18"/>
                <w:lang w:eastAsia="en-US"/>
              </w:rPr>
              <w:t xml:space="preserve">. </w:t>
            </w:r>
            <w:r w:rsidR="00A12358">
              <w:rPr>
                <w:sz w:val="18"/>
                <w:szCs w:val="18"/>
                <w:lang w:eastAsia="en-US"/>
              </w:rPr>
              <w:t xml:space="preserve">The applied quantity of permethrin on tested treated textile is of 1471 mg/m2 which is higher that the application dose of 1300 mg/m2 claimed by the applicant for KONSERVAN P40. </w:t>
            </w:r>
          </w:p>
        </w:tc>
        <w:tc>
          <w:tcPr>
            <w:tcW w:w="534" w:type="pct"/>
          </w:tcPr>
          <w:p w14:paraId="222D6204" w14:textId="77777777" w:rsidR="00E36825" w:rsidRPr="00CC26D6" w:rsidRDefault="00E36825" w:rsidP="00E36825">
            <w:pPr>
              <w:rPr>
                <w:sz w:val="18"/>
                <w:szCs w:val="18"/>
                <w:lang w:eastAsia="en-US"/>
              </w:rPr>
            </w:pPr>
            <w:r w:rsidRPr="00CC26D6">
              <w:rPr>
                <w:sz w:val="18"/>
                <w:szCs w:val="18"/>
                <w:lang w:eastAsia="en-US"/>
              </w:rPr>
              <w:t>STUR-00318-BIO</w:t>
            </w:r>
          </w:p>
          <w:p w14:paraId="42160679" w14:textId="77777777" w:rsidR="00E36825" w:rsidRPr="00CC26D6" w:rsidRDefault="00E36825" w:rsidP="00E36825">
            <w:pPr>
              <w:rPr>
                <w:sz w:val="18"/>
                <w:szCs w:val="18"/>
                <w:lang w:eastAsia="en-US"/>
              </w:rPr>
            </w:pPr>
            <w:r w:rsidRPr="00CC26D6">
              <w:rPr>
                <w:sz w:val="18"/>
                <w:szCs w:val="18"/>
                <w:lang w:eastAsia="en-US"/>
              </w:rPr>
              <w:t>Studt code : 600333410</w:t>
            </w:r>
          </w:p>
        </w:tc>
      </w:tr>
    </w:tbl>
    <w:p w14:paraId="2FE2B7B6" w14:textId="77777777" w:rsidR="00E36825" w:rsidRDefault="00E36825" w:rsidP="00E36825">
      <w:pPr>
        <w:rPr>
          <w:lang w:eastAsia="en-US"/>
        </w:rPr>
      </w:pPr>
    </w:p>
    <w:p w14:paraId="27AE939D" w14:textId="77777777" w:rsidR="00A57895" w:rsidRDefault="00A57895" w:rsidP="00E36825">
      <w:pPr>
        <w:rPr>
          <w:lang w:eastAsia="en-US"/>
        </w:rPr>
      </w:pPr>
      <w:r>
        <w:rPr>
          <w:lang w:eastAsia="en-US"/>
        </w:rPr>
        <w:t>Conclusion</w:t>
      </w:r>
    </w:p>
    <w:p w14:paraId="6F61C759" w14:textId="77777777" w:rsidR="00A57895" w:rsidRDefault="00A57895" w:rsidP="00E36825">
      <w:pPr>
        <w:rPr>
          <w:lang w:eastAsia="en-US"/>
        </w:rPr>
      </w:pPr>
    </w:p>
    <w:p w14:paraId="15298EF4" w14:textId="77777777" w:rsidR="00A57895" w:rsidRDefault="00A57895" w:rsidP="000261DC">
      <w:pPr>
        <w:jc w:val="both"/>
        <w:rPr>
          <w:lang w:eastAsia="en-US"/>
        </w:rPr>
      </w:pPr>
      <w:r>
        <w:rPr>
          <w:lang w:eastAsia="en-US"/>
        </w:rPr>
        <w:t>A SI &lt; 1.78 is observed when the extract of the treated solution is tested in a LLNA assay.</w:t>
      </w:r>
    </w:p>
    <w:p w14:paraId="7DCD9D53" w14:textId="48CA8E73" w:rsidR="00DD39D2" w:rsidRPr="00DD39D2" w:rsidRDefault="00DD39D2" w:rsidP="00DD39D2">
      <w:pPr>
        <w:jc w:val="both"/>
        <w:rPr>
          <w:lang w:eastAsia="en-US"/>
        </w:rPr>
      </w:pPr>
    </w:p>
    <w:p w14:paraId="0DC9D16E" w14:textId="6B9A2464" w:rsidR="00A57895" w:rsidRPr="00FD2055" w:rsidRDefault="00DD39D2" w:rsidP="00E36825">
      <w:pPr>
        <w:rPr>
          <w:lang w:eastAsia="en-US"/>
        </w:rPr>
      </w:pPr>
      <w:r w:rsidRPr="00A257B8">
        <w:rPr>
          <w:lang w:eastAsia="en-GB"/>
        </w:rPr>
        <w:t xml:space="preserve">The LLNA test was done with </w:t>
      </w:r>
      <w:r w:rsidR="00C67156" w:rsidRPr="00A257B8">
        <w:rPr>
          <w:lang w:eastAsia="en-GB"/>
        </w:rPr>
        <w:t>the</w:t>
      </w:r>
      <w:r w:rsidRPr="00A257B8">
        <w:rPr>
          <w:lang w:eastAsia="en-GB"/>
        </w:rPr>
        <w:t xml:space="preserve"> binding agent</w:t>
      </w:r>
      <w:r w:rsidR="00C67156" w:rsidRPr="00A257B8">
        <w:rPr>
          <w:lang w:eastAsia="en-GB"/>
        </w:rPr>
        <w:t xml:space="preserve"> TOPICOAT MOP NEU (acrylate/polyurethane dispersion)</w:t>
      </w:r>
      <w:r w:rsidRPr="00A257B8">
        <w:rPr>
          <w:lang w:eastAsia="en-GB"/>
        </w:rPr>
        <w:t xml:space="preserve">. Since KONSERVAN P40 is not intended to be used with a binding agent for non-washable wool, no conclusion could be drawn </w:t>
      </w:r>
      <w:r w:rsidRPr="00A257B8">
        <w:rPr>
          <w:lang w:eastAsia="en-US"/>
        </w:rPr>
        <w:t>to assess the skin sensitization potential of treated textiles. Therefore t</w:t>
      </w:r>
      <w:r w:rsidRPr="00A257B8">
        <w:rPr>
          <w:lang w:eastAsia="en-GB"/>
        </w:rPr>
        <w:t>he sentence “Contains Permethrin. May produce an allergic reaction” is applied for treated textiles.</w:t>
      </w:r>
    </w:p>
    <w:p w14:paraId="57C95104" w14:textId="77777777" w:rsidR="000351F9" w:rsidRPr="00350DAD" w:rsidRDefault="000351F9" w:rsidP="00E36825">
      <w:pPr>
        <w:rPr>
          <w:i/>
          <w:iCs/>
          <w:lang w:eastAsia="en-US"/>
        </w:rPr>
      </w:pPr>
    </w:p>
    <w:p w14:paraId="6135DD71" w14:textId="77777777" w:rsidR="00E36825" w:rsidRPr="00350DAD" w:rsidRDefault="00E36825" w:rsidP="00E36825">
      <w:pPr>
        <w:spacing w:after="240"/>
        <w:rPr>
          <w:b/>
          <w:i/>
          <w:szCs w:val="22"/>
          <w:lang w:eastAsia="en-US"/>
        </w:rPr>
      </w:pPr>
      <w:bookmarkStart w:id="73" w:name="_Toc389729053"/>
      <w:bookmarkStart w:id="74" w:name="_Toc403472758"/>
      <w:r w:rsidRPr="00350DAD">
        <w:rPr>
          <w:b/>
          <w:i/>
          <w:szCs w:val="22"/>
          <w:lang w:eastAsia="en-US"/>
        </w:rPr>
        <w:t>Respiratory sensitization (ADS)</w:t>
      </w:r>
      <w:bookmarkEnd w:id="73"/>
      <w:bookmarkEnd w:id="74"/>
    </w:p>
    <w:p w14:paraId="6A7D33D4" w14:textId="77777777" w:rsidR="00E36825" w:rsidRPr="00D819BA" w:rsidRDefault="00E36825" w:rsidP="00896A75">
      <w:pPr>
        <w:spacing w:line="276" w:lineRule="auto"/>
        <w:jc w:val="both"/>
        <w:rPr>
          <w:iCs/>
          <w:lang w:eastAsia="en-US"/>
        </w:rPr>
      </w:pPr>
      <w:r w:rsidRPr="00D819BA">
        <w:rPr>
          <w:iCs/>
          <w:lang w:eastAsia="en-US"/>
        </w:rPr>
        <w:t xml:space="preserve">No </w:t>
      </w:r>
      <w:r w:rsidRPr="00D819BA">
        <w:rPr>
          <w:i/>
          <w:iCs/>
          <w:lang w:eastAsia="en-US"/>
        </w:rPr>
        <w:t>in vivo</w:t>
      </w:r>
      <w:r w:rsidRPr="00D819BA">
        <w:rPr>
          <w:iCs/>
          <w:lang w:eastAsia="en-US"/>
        </w:rPr>
        <w:t>/</w:t>
      </w:r>
      <w:r w:rsidRPr="00D819BA">
        <w:rPr>
          <w:i/>
          <w:iCs/>
          <w:lang w:eastAsia="en-US"/>
        </w:rPr>
        <w:t>in vitro</w:t>
      </w:r>
      <w:r w:rsidRPr="00D819BA">
        <w:rPr>
          <w:iCs/>
          <w:lang w:eastAsia="en-US"/>
        </w:rPr>
        <w:t xml:space="preserve"> respiratory sensitization test has been performed with </w:t>
      </w:r>
      <w:r>
        <w:rPr>
          <w:iCs/>
          <w:lang w:eastAsia="en-US"/>
        </w:rPr>
        <w:t>KONSERVAN P40</w:t>
      </w:r>
      <w:r w:rsidRPr="00A3573A">
        <w:rPr>
          <w:iCs/>
          <w:lang w:eastAsia="en-US"/>
        </w:rPr>
        <w:t xml:space="preserve"> </w:t>
      </w:r>
      <w:r w:rsidRPr="00D819BA">
        <w:rPr>
          <w:iCs/>
          <w:lang w:eastAsia="en-US"/>
        </w:rPr>
        <w:t xml:space="preserve">and no human data are available. </w:t>
      </w:r>
    </w:p>
    <w:p w14:paraId="603A4EEA" w14:textId="77777777" w:rsidR="00E36825" w:rsidRPr="00D819BA" w:rsidRDefault="00E36825" w:rsidP="00896A75">
      <w:pPr>
        <w:spacing w:line="276" w:lineRule="auto"/>
        <w:jc w:val="both"/>
        <w:rPr>
          <w:iCs/>
          <w:lang w:eastAsia="en-US"/>
        </w:rPr>
      </w:pPr>
      <w:r w:rsidRPr="00D819BA">
        <w:rPr>
          <w:iCs/>
          <w:lang w:eastAsia="en-US"/>
        </w:rPr>
        <w:t>The respiratory sensitization potential of the biocidal product is therefore assessed by calculation</w:t>
      </w:r>
      <w:r>
        <w:rPr>
          <w:iCs/>
          <w:lang w:eastAsia="en-US"/>
        </w:rPr>
        <w:t>, according to the CLP calculation rules</w:t>
      </w:r>
      <w:r w:rsidRPr="00D819BA">
        <w:rPr>
          <w:iCs/>
          <w:lang w:eastAsia="en-US"/>
        </w:rPr>
        <w:t>.</w:t>
      </w:r>
    </w:p>
    <w:p w14:paraId="37F24D5C" w14:textId="77777777" w:rsidR="00E36825" w:rsidRPr="00D819BA" w:rsidRDefault="00E36825" w:rsidP="00896A75">
      <w:pPr>
        <w:spacing w:line="276" w:lineRule="auto"/>
        <w:jc w:val="both"/>
        <w:rPr>
          <w:iCs/>
          <w:lang w:eastAsia="en-US"/>
        </w:rPr>
      </w:pPr>
      <w:r w:rsidRPr="00D819BA">
        <w:rPr>
          <w:iCs/>
          <w:lang w:eastAsia="en-US"/>
        </w:rPr>
        <w:t xml:space="preserve">The biocidal product doesn’t contain any substance classified for respiratory sensitization </w:t>
      </w:r>
      <w:r>
        <w:rPr>
          <w:iCs/>
          <w:lang w:eastAsia="en-US"/>
        </w:rPr>
        <w:t>t</w:t>
      </w:r>
      <w:r w:rsidRPr="00D819BA">
        <w:rPr>
          <w:iCs/>
          <w:lang w:eastAsia="en-US"/>
        </w:rPr>
        <w:t xml:space="preserve">herefore, </w:t>
      </w:r>
      <w:r>
        <w:rPr>
          <w:iCs/>
          <w:lang w:eastAsia="en-US"/>
        </w:rPr>
        <w:t>n</w:t>
      </w:r>
      <w:r w:rsidRPr="00D819BA">
        <w:rPr>
          <w:iCs/>
          <w:lang w:eastAsia="en-US"/>
        </w:rPr>
        <w:t>o classification is required.</w:t>
      </w:r>
    </w:p>
    <w:p w14:paraId="658EA0E8" w14:textId="77777777" w:rsidR="00E36825" w:rsidRPr="00FD2055" w:rsidRDefault="00E36825"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48"/>
        <w:gridCol w:w="6852"/>
      </w:tblGrid>
      <w:tr w:rsidR="00E36825" w:rsidRPr="00350DAD" w14:paraId="763559B3" w14:textId="77777777" w:rsidTr="000351F9">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BBFBFFF" w14:textId="77777777" w:rsidR="00E36825" w:rsidRPr="00350DAD" w:rsidRDefault="00E36825" w:rsidP="00E36825">
            <w:pPr>
              <w:rPr>
                <w:lang w:eastAsia="en-US"/>
              </w:rPr>
            </w:pPr>
            <w:r w:rsidRPr="00350DAD">
              <w:rPr>
                <w:b/>
                <w:bCs/>
                <w:lang w:eastAsia="en-US"/>
              </w:rPr>
              <w:t>Conclusion</w:t>
            </w:r>
            <w:r w:rsidRPr="00350DAD">
              <w:rPr>
                <w:lang w:eastAsia="en-US"/>
              </w:rPr>
              <w:t xml:space="preserve"> </w:t>
            </w:r>
            <w:r w:rsidRPr="00350DAD">
              <w:rPr>
                <w:b/>
                <w:bCs/>
                <w:lang w:eastAsia="en-US"/>
              </w:rPr>
              <w:t>used in Risk Assessment – Respiratory sensitisation</w:t>
            </w:r>
          </w:p>
        </w:tc>
      </w:tr>
      <w:tr w:rsidR="00E36825" w:rsidRPr="00350DAD" w14:paraId="5E77C70C" w14:textId="77777777" w:rsidTr="000351F9">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7BF0D7A" w14:textId="77777777" w:rsidR="00E36825" w:rsidRPr="00350DAD" w:rsidRDefault="00E36825" w:rsidP="00E36825">
            <w:pPr>
              <w:rPr>
                <w:lang w:eastAsia="en-US"/>
              </w:rPr>
            </w:pPr>
            <w:r w:rsidRPr="00350DAD">
              <w:rPr>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774FF6C" w14:textId="77777777" w:rsidR="00E36825" w:rsidRPr="00350DAD" w:rsidRDefault="00E36825" w:rsidP="00E36825">
            <w:pPr>
              <w:rPr>
                <w:lang w:eastAsia="en-US"/>
              </w:rPr>
            </w:pPr>
            <w:r>
              <w:rPr>
                <w:lang w:eastAsia="en-US"/>
              </w:rPr>
              <w:t>The product is not a respiratory sensitizer.</w:t>
            </w:r>
          </w:p>
        </w:tc>
      </w:tr>
      <w:tr w:rsidR="00E36825" w:rsidRPr="00350DAD" w14:paraId="7632A2DB" w14:textId="77777777" w:rsidTr="000351F9">
        <w:tc>
          <w:tcPr>
            <w:tcW w:w="1276" w:type="pct"/>
            <w:tcBorders>
              <w:top w:val="single" w:sz="6" w:space="0" w:color="auto"/>
              <w:left w:val="single" w:sz="4" w:space="0" w:color="auto"/>
              <w:bottom w:val="single" w:sz="6" w:space="0" w:color="auto"/>
              <w:right w:val="single" w:sz="6" w:space="0" w:color="auto"/>
            </w:tcBorders>
            <w:shd w:val="clear" w:color="auto" w:fill="auto"/>
          </w:tcPr>
          <w:p w14:paraId="341BF818" w14:textId="77777777" w:rsidR="00E36825" w:rsidRPr="00350DAD" w:rsidRDefault="00E36825" w:rsidP="00E36825">
            <w:pPr>
              <w:rPr>
                <w:lang w:eastAsia="en-US"/>
              </w:rPr>
            </w:pPr>
            <w:r w:rsidRPr="00350DAD">
              <w:rPr>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009774D" w14:textId="77777777" w:rsidR="00E36825" w:rsidRPr="00350DAD" w:rsidRDefault="00E36825" w:rsidP="000351F9">
            <w:pPr>
              <w:jc w:val="both"/>
              <w:rPr>
                <w:lang w:eastAsia="en-US"/>
              </w:rPr>
            </w:pPr>
            <w:r w:rsidRPr="00342FCC">
              <w:rPr>
                <w:lang w:eastAsia="en-US"/>
              </w:rPr>
              <w:t>None of the formulants or activ</w:t>
            </w:r>
            <w:r>
              <w:rPr>
                <w:lang w:eastAsia="en-US"/>
              </w:rPr>
              <w:t xml:space="preserve">e substance are classified for </w:t>
            </w:r>
            <w:r w:rsidRPr="00342FCC">
              <w:rPr>
                <w:lang w:eastAsia="en-US"/>
              </w:rPr>
              <w:t>Respiratory sensitisation</w:t>
            </w:r>
            <w:r>
              <w:rPr>
                <w:lang w:eastAsia="en-US"/>
              </w:rPr>
              <w:t>.</w:t>
            </w:r>
          </w:p>
        </w:tc>
      </w:tr>
      <w:tr w:rsidR="00E36825" w:rsidRPr="00350DAD" w14:paraId="08C5C09E" w14:textId="77777777" w:rsidTr="000351F9">
        <w:tc>
          <w:tcPr>
            <w:tcW w:w="1276" w:type="pct"/>
            <w:tcBorders>
              <w:top w:val="single" w:sz="6" w:space="0" w:color="auto"/>
              <w:left w:val="single" w:sz="4" w:space="0" w:color="auto"/>
              <w:bottom w:val="single" w:sz="6" w:space="0" w:color="auto"/>
              <w:right w:val="single" w:sz="6" w:space="0" w:color="auto"/>
            </w:tcBorders>
            <w:shd w:val="clear" w:color="auto" w:fill="auto"/>
          </w:tcPr>
          <w:p w14:paraId="0F9E9C41" w14:textId="77777777" w:rsidR="00E36825" w:rsidRPr="00350DAD" w:rsidRDefault="00E36825" w:rsidP="00E36825">
            <w:pPr>
              <w:rPr>
                <w:lang w:eastAsia="en-US"/>
              </w:rPr>
            </w:pPr>
            <w:r w:rsidRPr="00350DAD">
              <w:rPr>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52DD2448" w14:textId="77777777" w:rsidR="005E3776" w:rsidRPr="00701274" w:rsidRDefault="00E36825" w:rsidP="00E36825">
            <w:pPr>
              <w:rPr>
                <w:bCs/>
                <w:lang w:eastAsia="en-US"/>
              </w:rPr>
            </w:pPr>
            <w:r>
              <w:rPr>
                <w:lang w:eastAsia="en-US"/>
              </w:rPr>
              <w:t xml:space="preserve">Not classified according to </w:t>
            </w:r>
            <w:r w:rsidRPr="00872A03">
              <w:rPr>
                <w:bCs/>
                <w:lang w:eastAsia="en-US"/>
              </w:rPr>
              <w:t>Regulation (EC) No 1272/2008</w:t>
            </w:r>
            <w:r>
              <w:rPr>
                <w:bCs/>
                <w:lang w:eastAsia="en-US"/>
              </w:rPr>
              <w:t xml:space="preserve"> (CLP).</w:t>
            </w:r>
          </w:p>
        </w:tc>
      </w:tr>
    </w:tbl>
    <w:p w14:paraId="257B1470" w14:textId="77777777" w:rsidR="00E36825" w:rsidRPr="00FD2055" w:rsidRDefault="00E36825" w:rsidP="000351F9">
      <w:pPr>
        <w:spacing w:after="120"/>
        <w:rPr>
          <w:lang w:eastAsia="en-US"/>
        </w:rPr>
      </w:pPr>
    </w:p>
    <w:p w14:paraId="7DCBD883" w14:textId="77777777" w:rsidR="00E36825" w:rsidRPr="00350DAD" w:rsidRDefault="00E36825" w:rsidP="00896A75">
      <w:pPr>
        <w:spacing w:after="240"/>
        <w:rPr>
          <w:b/>
          <w:i/>
          <w:szCs w:val="22"/>
          <w:lang w:eastAsia="en-US"/>
        </w:rPr>
      </w:pPr>
      <w:bookmarkStart w:id="75" w:name="_Toc389729054"/>
      <w:bookmarkStart w:id="76" w:name="_Toc403472759"/>
      <w:r w:rsidRPr="00350DAD">
        <w:rPr>
          <w:b/>
          <w:i/>
          <w:szCs w:val="22"/>
          <w:lang w:eastAsia="en-US"/>
        </w:rPr>
        <w:t>Acute toxicity</w:t>
      </w:r>
      <w:bookmarkEnd w:id="75"/>
      <w:bookmarkEnd w:id="76"/>
    </w:p>
    <w:p w14:paraId="103E12E7" w14:textId="77777777" w:rsidR="00E36825" w:rsidRPr="00350DAD" w:rsidRDefault="00E36825" w:rsidP="00E36825">
      <w:pPr>
        <w:spacing w:after="240"/>
        <w:jc w:val="both"/>
        <w:rPr>
          <w:i/>
          <w:u w:val="single"/>
          <w:lang w:eastAsia="en-US"/>
        </w:rPr>
      </w:pPr>
      <w:bookmarkStart w:id="77" w:name="_Toc389729055"/>
      <w:r w:rsidRPr="00350DAD">
        <w:rPr>
          <w:i/>
          <w:u w:val="single"/>
          <w:lang w:eastAsia="en-US"/>
        </w:rPr>
        <w:t>Acute toxicity by oral route</w:t>
      </w:r>
      <w:bookmarkEnd w:id="77"/>
    </w:p>
    <w:p w14:paraId="3867DE64" w14:textId="77777777" w:rsidR="00E36825" w:rsidRPr="00CC26D6" w:rsidRDefault="00E36825" w:rsidP="00896A75">
      <w:pPr>
        <w:spacing w:line="276" w:lineRule="auto"/>
        <w:jc w:val="both"/>
        <w:rPr>
          <w:iCs/>
          <w:lang w:eastAsia="en-US"/>
        </w:rPr>
      </w:pPr>
      <w:r w:rsidRPr="00CC26D6">
        <w:rPr>
          <w:iCs/>
          <w:lang w:eastAsia="en-US"/>
        </w:rPr>
        <w:t>No acute oral toxicity study has been provided. Consequently, the acute oral toxicity of the biocidal product is assessed by calculation, according to the CLP calculation rules.</w:t>
      </w:r>
    </w:p>
    <w:p w14:paraId="03CB7E32" w14:textId="472E1516" w:rsidR="00E36825" w:rsidRPr="00CC26D6" w:rsidRDefault="00E36825" w:rsidP="00896A75">
      <w:pPr>
        <w:spacing w:line="276" w:lineRule="auto"/>
        <w:jc w:val="both"/>
        <w:rPr>
          <w:iCs/>
          <w:lang w:eastAsia="en-US"/>
        </w:rPr>
      </w:pPr>
      <w:r w:rsidRPr="00CC26D6">
        <w:rPr>
          <w:iCs/>
          <w:lang w:eastAsia="en-US"/>
        </w:rPr>
        <w:t xml:space="preserve">The active substance (permethrin) is classified for acute oral toxicity ( </w:t>
      </w:r>
      <w:r w:rsidR="00DF1F86">
        <w:rPr>
          <w:iCs/>
          <w:lang w:eastAsia="en-US"/>
        </w:rPr>
        <w:t>LD</w:t>
      </w:r>
      <w:r w:rsidR="00DF1F86" w:rsidRPr="00CC26D6">
        <w:rPr>
          <w:iCs/>
          <w:vertAlign w:val="subscript"/>
          <w:lang w:eastAsia="en-US"/>
        </w:rPr>
        <w:t>50</w:t>
      </w:r>
      <w:r w:rsidR="00DF1F86" w:rsidRPr="00CC26D6">
        <w:rPr>
          <w:iCs/>
          <w:lang w:eastAsia="en-US"/>
        </w:rPr>
        <w:t xml:space="preserve"> </w:t>
      </w:r>
      <w:r w:rsidRPr="00CC26D6">
        <w:rPr>
          <w:iCs/>
          <w:lang w:eastAsia="en-US"/>
        </w:rPr>
        <w:t xml:space="preserve">of 480 mg/ kg bw according to the CAR of the active substance). The others formulants are not classified for acute oral toxicity. According to the CLP calculation rules, KONSERVAN P40 should be classified for </w:t>
      </w:r>
      <w:r>
        <w:rPr>
          <w:iCs/>
          <w:lang w:eastAsia="en-US"/>
        </w:rPr>
        <w:t>A</w:t>
      </w:r>
      <w:r w:rsidRPr="00CC26D6">
        <w:rPr>
          <w:iCs/>
          <w:lang w:eastAsia="en-US"/>
        </w:rPr>
        <w:t xml:space="preserve">cute oral toxicity, Cat 4 – H302 Harmful if swallowed. </w:t>
      </w:r>
    </w:p>
    <w:p w14:paraId="30B4EBCD" w14:textId="77777777" w:rsidR="00E36825" w:rsidRPr="00FD2055" w:rsidRDefault="00E36825"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52"/>
        <w:gridCol w:w="7248"/>
      </w:tblGrid>
      <w:tr w:rsidR="00E36825" w:rsidRPr="00350DAD" w14:paraId="16A5B5EB" w14:textId="77777777" w:rsidTr="000351F9">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7C6F4AF" w14:textId="77777777" w:rsidR="00E36825" w:rsidRPr="00350DAD" w:rsidRDefault="00E36825" w:rsidP="00E36825">
            <w:pPr>
              <w:rPr>
                <w:b/>
                <w:bCs/>
                <w:lang w:eastAsia="en-US"/>
              </w:rPr>
            </w:pPr>
            <w:r w:rsidRPr="00350DAD">
              <w:rPr>
                <w:b/>
                <w:bCs/>
                <w:lang w:eastAsia="en-US"/>
              </w:rPr>
              <w:t>Value used in the Risk Assessment – Acute oral toxicity</w:t>
            </w:r>
          </w:p>
        </w:tc>
      </w:tr>
      <w:tr w:rsidR="00E36825" w:rsidRPr="00350DAD" w14:paraId="211C5CB1" w14:textId="77777777" w:rsidTr="000351F9">
        <w:tc>
          <w:tcPr>
            <w:tcW w:w="1061" w:type="pct"/>
            <w:tcBorders>
              <w:top w:val="single" w:sz="6" w:space="0" w:color="auto"/>
              <w:left w:val="single" w:sz="4" w:space="0" w:color="auto"/>
              <w:bottom w:val="single" w:sz="6" w:space="0" w:color="auto"/>
              <w:right w:val="single" w:sz="6" w:space="0" w:color="auto"/>
            </w:tcBorders>
            <w:shd w:val="clear" w:color="auto" w:fill="auto"/>
          </w:tcPr>
          <w:p w14:paraId="6E40B1C3" w14:textId="77777777" w:rsidR="00E36825" w:rsidRPr="00350DAD" w:rsidRDefault="00E36825" w:rsidP="00E36825">
            <w:pPr>
              <w:rPr>
                <w:lang w:eastAsia="en-US"/>
              </w:rPr>
            </w:pPr>
            <w:r w:rsidRPr="00350DAD">
              <w:rPr>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42F08B4A" w14:textId="77777777" w:rsidR="00E36825" w:rsidRPr="00350DAD" w:rsidRDefault="00E36825" w:rsidP="00E36825">
            <w:pPr>
              <w:rPr>
                <w:lang w:eastAsia="en-US"/>
              </w:rPr>
            </w:pPr>
            <w:r>
              <w:rPr>
                <w:lang w:eastAsia="en-US"/>
              </w:rPr>
              <w:t>Classification by calculation</w:t>
            </w:r>
          </w:p>
        </w:tc>
      </w:tr>
      <w:tr w:rsidR="00E36825" w:rsidRPr="00350DAD" w14:paraId="2EC75EB6" w14:textId="77777777" w:rsidTr="000351F9">
        <w:tc>
          <w:tcPr>
            <w:tcW w:w="1061" w:type="pct"/>
            <w:tcBorders>
              <w:top w:val="single" w:sz="6" w:space="0" w:color="auto"/>
              <w:left w:val="single" w:sz="4" w:space="0" w:color="auto"/>
              <w:bottom w:val="single" w:sz="6" w:space="0" w:color="auto"/>
              <w:right w:val="single" w:sz="6" w:space="0" w:color="auto"/>
            </w:tcBorders>
            <w:shd w:val="clear" w:color="auto" w:fill="auto"/>
          </w:tcPr>
          <w:p w14:paraId="581CBEBA" w14:textId="77777777" w:rsidR="00E36825" w:rsidRPr="00350DAD" w:rsidRDefault="00E36825" w:rsidP="00E36825">
            <w:pPr>
              <w:rPr>
                <w:lang w:eastAsia="en-US"/>
              </w:rPr>
            </w:pPr>
            <w:r w:rsidRPr="00350DAD">
              <w:rPr>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61CDC9E6" w14:textId="7455DBFF" w:rsidR="00E36825" w:rsidRPr="00350DAD" w:rsidRDefault="00E36825" w:rsidP="00DF1F86">
            <w:pPr>
              <w:jc w:val="both"/>
              <w:rPr>
                <w:lang w:eastAsia="en-US"/>
              </w:rPr>
            </w:pPr>
            <w:r w:rsidRPr="007011C1">
              <w:rPr>
                <w:lang w:eastAsia="en-US"/>
              </w:rPr>
              <w:t xml:space="preserve">The active substance (permethrin) is classified for acute oral toxicity ( </w:t>
            </w:r>
            <w:r w:rsidR="00DF1F86">
              <w:rPr>
                <w:lang w:eastAsia="en-US"/>
              </w:rPr>
              <w:t>LD</w:t>
            </w:r>
            <w:r w:rsidR="00DF1F86" w:rsidRPr="00CC26D6">
              <w:rPr>
                <w:vertAlign w:val="subscript"/>
                <w:lang w:eastAsia="en-US"/>
              </w:rPr>
              <w:t>50</w:t>
            </w:r>
            <w:r w:rsidR="00DF1F86" w:rsidRPr="007011C1">
              <w:rPr>
                <w:lang w:eastAsia="en-US"/>
              </w:rPr>
              <w:t xml:space="preserve"> </w:t>
            </w:r>
            <w:r w:rsidRPr="007011C1">
              <w:rPr>
                <w:lang w:eastAsia="en-US"/>
              </w:rPr>
              <w:t>of 480 mg/ kg bw according to the CAR of the active substance).</w:t>
            </w:r>
          </w:p>
        </w:tc>
      </w:tr>
      <w:tr w:rsidR="00E36825" w:rsidRPr="00350DAD" w14:paraId="5AE69A14" w14:textId="77777777" w:rsidTr="000351F9">
        <w:tc>
          <w:tcPr>
            <w:tcW w:w="1061" w:type="pct"/>
            <w:tcBorders>
              <w:top w:val="single" w:sz="6" w:space="0" w:color="auto"/>
              <w:left w:val="single" w:sz="4" w:space="0" w:color="auto"/>
              <w:bottom w:val="single" w:sz="6" w:space="0" w:color="auto"/>
              <w:right w:val="single" w:sz="6" w:space="0" w:color="auto"/>
            </w:tcBorders>
            <w:shd w:val="clear" w:color="auto" w:fill="auto"/>
          </w:tcPr>
          <w:p w14:paraId="31894402" w14:textId="77777777" w:rsidR="00E36825" w:rsidRPr="00350DAD" w:rsidRDefault="00E36825" w:rsidP="00E36825">
            <w:pPr>
              <w:rPr>
                <w:lang w:eastAsia="en-US"/>
              </w:rPr>
            </w:pPr>
            <w:r w:rsidRPr="00350DAD">
              <w:rPr>
                <w:lang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14:paraId="7A02DD09" w14:textId="77777777" w:rsidR="00E36825" w:rsidRPr="00350DAD" w:rsidRDefault="00E36825" w:rsidP="00E36825">
            <w:pPr>
              <w:rPr>
                <w:lang w:eastAsia="en-US"/>
              </w:rPr>
            </w:pPr>
            <w:r>
              <w:rPr>
                <w:lang w:eastAsia="en-US"/>
              </w:rPr>
              <w:t>A</w:t>
            </w:r>
            <w:r w:rsidRPr="007011C1">
              <w:rPr>
                <w:lang w:eastAsia="en-US"/>
              </w:rPr>
              <w:t>cute oral toxicity, Cat 4 – H302 Harmful if swallowed.</w:t>
            </w:r>
          </w:p>
        </w:tc>
      </w:tr>
    </w:tbl>
    <w:p w14:paraId="5BB1DC30" w14:textId="77777777" w:rsidR="00E36825" w:rsidRPr="00FD2055" w:rsidRDefault="00E36825" w:rsidP="00E36825">
      <w:pPr>
        <w:rPr>
          <w:i/>
          <w:iCs/>
          <w:lang w:eastAsia="en-US"/>
        </w:rPr>
      </w:pPr>
    </w:p>
    <w:p w14:paraId="5158FEFE" w14:textId="77777777" w:rsidR="00E36825" w:rsidRPr="00350DAD" w:rsidRDefault="00E36825" w:rsidP="00E36825">
      <w:pPr>
        <w:spacing w:after="240"/>
        <w:rPr>
          <w:i/>
          <w:u w:val="single"/>
          <w:lang w:eastAsia="en-US"/>
        </w:rPr>
      </w:pPr>
      <w:bookmarkStart w:id="78" w:name="_Toc389729056"/>
      <w:r w:rsidRPr="00350DAD">
        <w:rPr>
          <w:i/>
          <w:u w:val="single"/>
          <w:lang w:eastAsia="en-US"/>
        </w:rPr>
        <w:t>Acute toxicity by inhalation</w:t>
      </w:r>
      <w:bookmarkEnd w:id="78"/>
    </w:p>
    <w:p w14:paraId="5E3B4325" w14:textId="77777777" w:rsidR="00E36825" w:rsidRPr="00CC26D6" w:rsidRDefault="00E36825" w:rsidP="00896A75">
      <w:pPr>
        <w:spacing w:line="276" w:lineRule="auto"/>
        <w:jc w:val="both"/>
        <w:rPr>
          <w:iCs/>
          <w:lang w:eastAsia="en-US"/>
        </w:rPr>
      </w:pPr>
      <w:r w:rsidRPr="00CC26D6">
        <w:rPr>
          <w:iCs/>
          <w:lang w:eastAsia="en-US"/>
        </w:rPr>
        <w:t>No acute inhalation toxicity study has been provided. Consequently, the acute inhalation toxicity of the biocidal product is assessed by calculation, according to the CLP calculation rules.</w:t>
      </w:r>
    </w:p>
    <w:p w14:paraId="228BB95C" w14:textId="0F45DCF7" w:rsidR="00E36825" w:rsidRPr="00FD2055" w:rsidRDefault="00E36825" w:rsidP="000351F9">
      <w:pPr>
        <w:spacing w:line="276" w:lineRule="auto"/>
        <w:jc w:val="both"/>
        <w:rPr>
          <w:i/>
          <w:iCs/>
          <w:lang w:eastAsia="en-US"/>
        </w:rPr>
      </w:pPr>
      <w:r w:rsidRPr="00CC26D6">
        <w:rPr>
          <w:iCs/>
          <w:lang w:eastAsia="en-US"/>
        </w:rPr>
        <w:t xml:space="preserve">The active substance (permethrin) is classified </w:t>
      </w:r>
      <w:r w:rsidR="000351F9">
        <w:rPr>
          <w:iCs/>
          <w:lang w:eastAsia="en-US"/>
        </w:rPr>
        <w:t>for acute inhalation toxicity (</w:t>
      </w:r>
      <w:r w:rsidR="00DF1F86">
        <w:rPr>
          <w:iCs/>
          <w:lang w:eastAsia="en-US"/>
        </w:rPr>
        <w:t>LC</w:t>
      </w:r>
      <w:r w:rsidR="00DF1F86" w:rsidRPr="00CC26D6">
        <w:rPr>
          <w:iCs/>
          <w:vertAlign w:val="subscript"/>
          <w:lang w:eastAsia="en-US"/>
        </w:rPr>
        <w:t>50</w:t>
      </w:r>
      <w:r w:rsidR="00DF1F86" w:rsidRPr="00CC26D6">
        <w:rPr>
          <w:iCs/>
          <w:lang w:eastAsia="en-US"/>
        </w:rPr>
        <w:t xml:space="preserve"> </w:t>
      </w:r>
      <w:r w:rsidRPr="00CC26D6">
        <w:rPr>
          <w:iCs/>
          <w:lang w:eastAsia="en-US"/>
        </w:rPr>
        <w:t>of  2.3</w:t>
      </w:r>
      <w:r>
        <w:rPr>
          <w:iCs/>
          <w:lang w:eastAsia="en-US"/>
        </w:rPr>
        <w:t> </w:t>
      </w:r>
      <w:r w:rsidRPr="00CC26D6">
        <w:rPr>
          <w:iCs/>
          <w:lang w:eastAsia="en-US"/>
        </w:rPr>
        <w:t>mg/L</w:t>
      </w:r>
      <w:r>
        <w:rPr>
          <w:iCs/>
          <w:lang w:eastAsia="en-US"/>
        </w:rPr>
        <w:t xml:space="preserve"> </w:t>
      </w:r>
      <w:r w:rsidRPr="00CC26D6">
        <w:rPr>
          <w:iCs/>
          <w:lang w:eastAsia="en-US"/>
        </w:rPr>
        <w:t>according to the CAR of the active substance). The others formulants are not classified for acute inhalation toxicity. According to the CLP calculation rules, KONSERVAN P40 should not be classified for acute inhalation toxicity.</w:t>
      </w:r>
    </w:p>
    <w:p w14:paraId="6552CCDF" w14:textId="77777777" w:rsidR="00E36825" w:rsidRPr="00FD2055" w:rsidRDefault="00E36825"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28"/>
        <w:gridCol w:w="7272"/>
      </w:tblGrid>
      <w:tr w:rsidR="00E36825" w:rsidRPr="00350DAD" w14:paraId="3CB7F119" w14:textId="77777777" w:rsidTr="000351F9">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48A67AC" w14:textId="77777777" w:rsidR="00E36825" w:rsidRPr="00350DAD" w:rsidRDefault="00E36825" w:rsidP="00E36825">
            <w:pPr>
              <w:rPr>
                <w:b/>
                <w:bCs/>
                <w:lang w:eastAsia="en-US"/>
              </w:rPr>
            </w:pPr>
            <w:r w:rsidRPr="00350DAD">
              <w:rPr>
                <w:b/>
                <w:bCs/>
                <w:lang w:eastAsia="en-US"/>
              </w:rPr>
              <w:t>Value used in the Risk Assessment – Acute inhalation toxicity</w:t>
            </w:r>
          </w:p>
        </w:tc>
      </w:tr>
      <w:tr w:rsidR="00E36825" w:rsidRPr="00350DAD" w14:paraId="05B1A555"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77A92E16" w14:textId="77777777" w:rsidR="00E36825" w:rsidRPr="00350DAD" w:rsidRDefault="00E36825" w:rsidP="00E36825">
            <w:pPr>
              <w:rPr>
                <w:lang w:eastAsia="en-US"/>
              </w:rPr>
            </w:pPr>
            <w:r w:rsidRPr="00350DAD">
              <w:rPr>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3059F250" w14:textId="77777777" w:rsidR="00E36825" w:rsidRPr="00350DAD" w:rsidRDefault="00E36825" w:rsidP="00E36825">
            <w:pPr>
              <w:rPr>
                <w:lang w:eastAsia="en-US"/>
              </w:rPr>
            </w:pPr>
            <w:r>
              <w:rPr>
                <w:lang w:eastAsia="en-US"/>
              </w:rPr>
              <w:t>Classification by calculation</w:t>
            </w:r>
          </w:p>
        </w:tc>
      </w:tr>
      <w:tr w:rsidR="00E36825" w:rsidRPr="00350DAD" w14:paraId="660C2D7E"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0B205F2F" w14:textId="77777777" w:rsidR="00E36825" w:rsidRPr="00350DAD" w:rsidRDefault="00E36825" w:rsidP="00E36825">
            <w:pPr>
              <w:rPr>
                <w:lang w:eastAsia="en-US"/>
              </w:rPr>
            </w:pPr>
            <w:r w:rsidRPr="00350DAD">
              <w:rPr>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73F0557A" w14:textId="4582D3A3" w:rsidR="00E36825" w:rsidRPr="00350DAD" w:rsidRDefault="00E36825" w:rsidP="00DF1F86">
            <w:pPr>
              <w:jc w:val="both"/>
              <w:rPr>
                <w:lang w:eastAsia="en-US"/>
              </w:rPr>
            </w:pPr>
            <w:r w:rsidRPr="00EC260F">
              <w:rPr>
                <w:lang w:eastAsia="en-US"/>
              </w:rPr>
              <w:t xml:space="preserve">The active substance (permethrin) is classified for acute inhalation toxicity </w:t>
            </w:r>
            <w:r w:rsidR="00932864" w:rsidRPr="00EC260F">
              <w:rPr>
                <w:lang w:eastAsia="en-US"/>
              </w:rPr>
              <w:t>(</w:t>
            </w:r>
            <w:r w:rsidR="00DF1F86">
              <w:rPr>
                <w:lang w:eastAsia="en-US"/>
              </w:rPr>
              <w:t>LC</w:t>
            </w:r>
            <w:r w:rsidR="00DF1F86" w:rsidRPr="00CC26D6">
              <w:rPr>
                <w:vertAlign w:val="subscript"/>
                <w:lang w:eastAsia="en-US"/>
              </w:rPr>
              <w:t>50</w:t>
            </w:r>
            <w:r w:rsidR="00DF1F86" w:rsidRPr="00EC260F">
              <w:rPr>
                <w:lang w:eastAsia="en-US"/>
              </w:rPr>
              <w:t xml:space="preserve"> </w:t>
            </w:r>
            <w:r w:rsidRPr="00EC260F">
              <w:rPr>
                <w:lang w:eastAsia="en-US"/>
              </w:rPr>
              <w:t>of  2.3 mg/L</w:t>
            </w:r>
            <w:r w:rsidR="000351F9">
              <w:rPr>
                <w:lang w:eastAsia="en-US"/>
              </w:rPr>
              <w:t xml:space="preserve"> </w:t>
            </w:r>
            <w:r w:rsidRPr="00EC260F">
              <w:rPr>
                <w:lang w:eastAsia="en-US"/>
              </w:rPr>
              <w:t>according to the CAR of the active substance). The others formulants are not classified for acute inhalation toxicity.</w:t>
            </w:r>
          </w:p>
        </w:tc>
      </w:tr>
      <w:tr w:rsidR="00E36825" w:rsidRPr="00350DAD" w14:paraId="0519561E"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7C3A247E" w14:textId="77777777" w:rsidR="00E36825" w:rsidRPr="00350DAD" w:rsidRDefault="00E36825" w:rsidP="00E36825">
            <w:pPr>
              <w:rPr>
                <w:lang w:eastAsia="en-US"/>
              </w:rPr>
            </w:pPr>
            <w:r w:rsidRPr="00350DAD">
              <w:rPr>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5D97014A" w14:textId="77777777" w:rsidR="00E36825" w:rsidRPr="00350DAD" w:rsidRDefault="00E36825" w:rsidP="00E36825">
            <w:pPr>
              <w:rPr>
                <w:lang w:eastAsia="en-US"/>
              </w:rPr>
            </w:pPr>
            <w:r>
              <w:rPr>
                <w:lang w:eastAsia="en-US"/>
              </w:rPr>
              <w:t>No classification required</w:t>
            </w:r>
          </w:p>
        </w:tc>
      </w:tr>
    </w:tbl>
    <w:p w14:paraId="38097565" w14:textId="77777777" w:rsidR="00E36825" w:rsidRPr="00FD2055" w:rsidRDefault="00E36825" w:rsidP="00E36825">
      <w:pPr>
        <w:rPr>
          <w:lang w:eastAsia="en-US"/>
        </w:rPr>
      </w:pPr>
    </w:p>
    <w:p w14:paraId="5DE97BE1" w14:textId="77777777" w:rsidR="00E36825" w:rsidRPr="00350DAD" w:rsidRDefault="00E36825" w:rsidP="00E36825">
      <w:pPr>
        <w:spacing w:after="240"/>
        <w:rPr>
          <w:i/>
          <w:u w:val="single"/>
          <w:lang w:eastAsia="en-US"/>
        </w:rPr>
      </w:pPr>
      <w:bookmarkStart w:id="79" w:name="_Toc389729057"/>
      <w:r w:rsidRPr="00350DAD">
        <w:rPr>
          <w:i/>
          <w:u w:val="single"/>
          <w:lang w:eastAsia="en-US"/>
        </w:rPr>
        <w:t>Acute toxicity by dermal route</w:t>
      </w:r>
      <w:bookmarkEnd w:id="79"/>
    </w:p>
    <w:p w14:paraId="61425EEC" w14:textId="77777777" w:rsidR="00E36825" w:rsidRPr="00CC26D6" w:rsidRDefault="00E36825" w:rsidP="00896A75">
      <w:pPr>
        <w:spacing w:line="276" w:lineRule="auto"/>
        <w:jc w:val="both"/>
        <w:rPr>
          <w:iCs/>
          <w:lang w:eastAsia="en-US"/>
        </w:rPr>
      </w:pPr>
      <w:r w:rsidRPr="00CC26D6">
        <w:rPr>
          <w:iCs/>
          <w:lang w:eastAsia="en-US"/>
        </w:rPr>
        <w:lastRenderedPageBreak/>
        <w:t>No acute dermal toxicity study has been provided. Consequently, the acute dermal toxicity of the biocidal product is assessed by calculation, according to the CLP calculation rules.</w:t>
      </w:r>
    </w:p>
    <w:p w14:paraId="4A406B0F" w14:textId="77777777" w:rsidR="00E36825" w:rsidRPr="00FD2055" w:rsidRDefault="00E36825" w:rsidP="000351F9">
      <w:pPr>
        <w:spacing w:line="276" w:lineRule="auto"/>
        <w:jc w:val="both"/>
        <w:rPr>
          <w:i/>
          <w:iCs/>
          <w:lang w:eastAsia="en-US"/>
        </w:rPr>
      </w:pPr>
      <w:r w:rsidRPr="00CC26D6">
        <w:rPr>
          <w:iCs/>
          <w:lang w:eastAsia="en-US"/>
        </w:rPr>
        <w:t>None of the formulants are classified for acute dermal toxicity. According to the CLP calculation rules, KONSERVAN P40 should not be classified for acute dermal toxicity.</w:t>
      </w:r>
    </w:p>
    <w:p w14:paraId="24580ACC" w14:textId="77777777" w:rsidR="00E36825" w:rsidRPr="00FD2055" w:rsidRDefault="00E36825" w:rsidP="00E3682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28"/>
        <w:gridCol w:w="7272"/>
      </w:tblGrid>
      <w:tr w:rsidR="00E36825" w:rsidRPr="00350DAD" w14:paraId="685B4BF8" w14:textId="77777777" w:rsidTr="000351F9">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0A3009C" w14:textId="77777777" w:rsidR="00E36825" w:rsidRPr="00350DAD" w:rsidRDefault="00E36825" w:rsidP="00E36825">
            <w:pPr>
              <w:rPr>
                <w:b/>
                <w:bCs/>
                <w:lang w:eastAsia="en-US"/>
              </w:rPr>
            </w:pPr>
            <w:r w:rsidRPr="00350DAD">
              <w:rPr>
                <w:b/>
                <w:bCs/>
                <w:lang w:eastAsia="en-US"/>
              </w:rPr>
              <w:t>Value used in the Risk Assessment – Acute dermal toxicity</w:t>
            </w:r>
          </w:p>
        </w:tc>
      </w:tr>
      <w:tr w:rsidR="00E36825" w:rsidRPr="00350DAD" w14:paraId="0419B768"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117E4722" w14:textId="77777777" w:rsidR="00E36825" w:rsidRPr="00350DAD" w:rsidRDefault="00E36825" w:rsidP="00E36825">
            <w:pPr>
              <w:rPr>
                <w:lang w:eastAsia="en-US"/>
              </w:rPr>
            </w:pPr>
            <w:r w:rsidRPr="00350DAD">
              <w:rPr>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347B9541" w14:textId="77777777" w:rsidR="00E36825" w:rsidRPr="00350DAD" w:rsidRDefault="00E36825" w:rsidP="00E36825">
            <w:pPr>
              <w:rPr>
                <w:lang w:eastAsia="en-US"/>
              </w:rPr>
            </w:pPr>
            <w:r>
              <w:rPr>
                <w:lang w:eastAsia="en-US"/>
              </w:rPr>
              <w:t>Classification by calculation</w:t>
            </w:r>
          </w:p>
        </w:tc>
      </w:tr>
      <w:tr w:rsidR="00E36825" w:rsidRPr="00350DAD" w14:paraId="4C381307"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699DCD9F" w14:textId="77777777" w:rsidR="00E36825" w:rsidRPr="00350DAD" w:rsidRDefault="00E36825" w:rsidP="00E36825">
            <w:pPr>
              <w:rPr>
                <w:lang w:eastAsia="en-US"/>
              </w:rPr>
            </w:pPr>
            <w:r w:rsidRPr="00350DAD">
              <w:rPr>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65E6397B" w14:textId="77777777" w:rsidR="00E36825" w:rsidRPr="00350DAD" w:rsidRDefault="00E36825" w:rsidP="00E36825">
            <w:pPr>
              <w:rPr>
                <w:lang w:eastAsia="en-US"/>
              </w:rPr>
            </w:pPr>
            <w:r>
              <w:rPr>
                <w:lang w:eastAsia="en-US"/>
              </w:rPr>
              <w:t>None of the</w:t>
            </w:r>
            <w:r w:rsidRPr="00EC260F">
              <w:rPr>
                <w:lang w:eastAsia="en-US"/>
              </w:rPr>
              <w:t xml:space="preserve"> formulants are classified for acute </w:t>
            </w:r>
            <w:r>
              <w:rPr>
                <w:lang w:eastAsia="en-US"/>
              </w:rPr>
              <w:t>dermal</w:t>
            </w:r>
            <w:r w:rsidRPr="00EC260F">
              <w:rPr>
                <w:lang w:eastAsia="en-US"/>
              </w:rPr>
              <w:t xml:space="preserve"> toxicity.</w:t>
            </w:r>
          </w:p>
        </w:tc>
      </w:tr>
      <w:tr w:rsidR="00E36825" w:rsidRPr="00350DAD" w14:paraId="0155C96A"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1E3ECA3D" w14:textId="77777777" w:rsidR="00E36825" w:rsidRPr="00350DAD" w:rsidRDefault="00E36825" w:rsidP="00E36825">
            <w:pPr>
              <w:rPr>
                <w:lang w:eastAsia="en-US"/>
              </w:rPr>
            </w:pPr>
            <w:r w:rsidRPr="00350DAD">
              <w:rPr>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69E13FB4" w14:textId="77777777" w:rsidR="00E36825" w:rsidRPr="00350DAD" w:rsidRDefault="00E36825" w:rsidP="00E36825">
            <w:pPr>
              <w:rPr>
                <w:lang w:eastAsia="en-US"/>
              </w:rPr>
            </w:pPr>
            <w:r>
              <w:rPr>
                <w:lang w:eastAsia="en-US"/>
              </w:rPr>
              <w:t>No classification required</w:t>
            </w:r>
          </w:p>
        </w:tc>
      </w:tr>
    </w:tbl>
    <w:p w14:paraId="531CA5FF" w14:textId="77777777" w:rsidR="00E36825" w:rsidRPr="00FD2055" w:rsidRDefault="00E36825" w:rsidP="000351F9">
      <w:pPr>
        <w:spacing w:after="120"/>
        <w:rPr>
          <w:lang w:eastAsia="en-US"/>
        </w:rPr>
      </w:pPr>
    </w:p>
    <w:p w14:paraId="0D191436" w14:textId="77777777" w:rsidR="00E36825" w:rsidRPr="00350DAD" w:rsidRDefault="00E36825" w:rsidP="00E36825">
      <w:pPr>
        <w:spacing w:after="240"/>
        <w:rPr>
          <w:b/>
          <w:i/>
          <w:szCs w:val="22"/>
          <w:lang w:eastAsia="en-US"/>
        </w:rPr>
      </w:pPr>
      <w:bookmarkStart w:id="80" w:name="_Toc389729058"/>
      <w:bookmarkStart w:id="81" w:name="_Toc403472760"/>
      <w:r w:rsidRPr="00350DAD">
        <w:rPr>
          <w:b/>
          <w:i/>
          <w:szCs w:val="22"/>
          <w:lang w:eastAsia="en-US"/>
        </w:rPr>
        <w:t>Information on dermal absorption</w:t>
      </w:r>
      <w:bookmarkEnd w:id="80"/>
      <w:bookmarkEnd w:id="81"/>
    </w:p>
    <w:p w14:paraId="1E522301" w14:textId="77777777" w:rsidR="00916282" w:rsidRPr="00CC26D6" w:rsidRDefault="00916282" w:rsidP="00916282">
      <w:pPr>
        <w:spacing w:line="276" w:lineRule="auto"/>
        <w:jc w:val="both"/>
        <w:rPr>
          <w:iCs/>
          <w:lang w:eastAsia="en-US"/>
        </w:rPr>
      </w:pPr>
      <w:r w:rsidRPr="00CC26D6">
        <w:rPr>
          <w:iCs/>
          <w:lang w:eastAsia="en-US"/>
        </w:rPr>
        <w:t>No dermal absorption study has been carried out on the biocidal product.</w:t>
      </w:r>
    </w:p>
    <w:p w14:paraId="30FB2EF2" w14:textId="2F31BB8A" w:rsidR="00E85135" w:rsidRDefault="00916282" w:rsidP="008C1B84">
      <w:pPr>
        <w:spacing w:line="276" w:lineRule="auto"/>
        <w:jc w:val="both"/>
        <w:rPr>
          <w:iCs/>
          <w:lang w:eastAsia="en-US"/>
        </w:rPr>
      </w:pPr>
      <w:r w:rsidRPr="00CC26D6">
        <w:rPr>
          <w:iCs/>
          <w:lang w:eastAsia="en-US"/>
        </w:rPr>
        <w:t>The applicant propose</w:t>
      </w:r>
      <w:r>
        <w:rPr>
          <w:iCs/>
          <w:lang w:eastAsia="en-US"/>
        </w:rPr>
        <w:t>d</w:t>
      </w:r>
      <w:r w:rsidRPr="00CC26D6">
        <w:rPr>
          <w:iCs/>
          <w:lang w:eastAsia="en-US"/>
        </w:rPr>
        <w:t xml:space="preserve"> to use the dermal absorption value </w:t>
      </w:r>
      <w:r>
        <w:rPr>
          <w:iCs/>
          <w:lang w:eastAsia="en-US"/>
        </w:rPr>
        <w:t>set</w:t>
      </w:r>
      <w:r w:rsidRPr="00CC26D6">
        <w:rPr>
          <w:iCs/>
          <w:lang w:eastAsia="en-US"/>
        </w:rPr>
        <w:t xml:space="preserve"> in the CAR of the active substance</w:t>
      </w:r>
      <w:r w:rsidR="00221A0F">
        <w:rPr>
          <w:iCs/>
          <w:lang w:eastAsia="en-US"/>
        </w:rPr>
        <w:t xml:space="preserve">. </w:t>
      </w:r>
      <w:r w:rsidR="00E36825" w:rsidRPr="00CC26D6">
        <w:rPr>
          <w:iCs/>
          <w:lang w:eastAsia="en-US"/>
        </w:rPr>
        <w:t xml:space="preserve">Nevertheless, this bridging is not considered acceptable. Indeed, the dermal absorption value set in the CAR of permethrin is based on a study carried out with the active substance alone. Therefore, the impact of the different formulants present in the product </w:t>
      </w:r>
      <w:r w:rsidR="00E36825">
        <w:rPr>
          <w:iCs/>
          <w:lang w:eastAsia="en-US"/>
        </w:rPr>
        <w:t>is</w:t>
      </w:r>
      <w:r w:rsidR="00E36825" w:rsidRPr="00CC26D6">
        <w:rPr>
          <w:iCs/>
          <w:lang w:eastAsia="en-US"/>
        </w:rPr>
        <w:t xml:space="preserve"> not taken into account. </w:t>
      </w:r>
    </w:p>
    <w:p w14:paraId="2F44DA93" w14:textId="3C0E5A7C" w:rsidR="00E36825" w:rsidRPr="00FF3585" w:rsidRDefault="00E36825" w:rsidP="008C1B84">
      <w:pPr>
        <w:spacing w:line="276" w:lineRule="auto"/>
        <w:jc w:val="both"/>
        <w:rPr>
          <w:i/>
          <w:iCs/>
          <w:lang w:val="en-US" w:eastAsia="en-US"/>
        </w:rPr>
      </w:pPr>
    </w:p>
    <w:p w14:paraId="7F81F903" w14:textId="77777777" w:rsidR="00E36825" w:rsidRPr="00350DAD" w:rsidRDefault="00E36825" w:rsidP="00E36825">
      <w:pPr>
        <w:rPr>
          <w:i/>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28"/>
        <w:gridCol w:w="7272"/>
      </w:tblGrid>
      <w:tr w:rsidR="00E36825" w:rsidRPr="00350DAD" w14:paraId="4827A8D2" w14:textId="77777777" w:rsidTr="000351F9">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83AF076" w14:textId="77777777" w:rsidR="00E36825" w:rsidRPr="00350DAD" w:rsidRDefault="00E36825" w:rsidP="00E36825">
            <w:pPr>
              <w:keepNext/>
              <w:rPr>
                <w:b/>
                <w:bCs/>
                <w:lang w:eastAsia="en-US"/>
              </w:rPr>
            </w:pPr>
            <w:r w:rsidRPr="00FD2055">
              <w:rPr>
                <w:i/>
                <w:iCs/>
                <w:lang w:eastAsia="en-US"/>
              </w:rPr>
              <w:t xml:space="preserve"> </w:t>
            </w:r>
            <w:r>
              <w:rPr>
                <w:b/>
                <w:bCs/>
                <w:lang w:eastAsia="en-US"/>
              </w:rPr>
              <w:t>Value</w:t>
            </w:r>
            <w:r w:rsidRPr="00350DAD">
              <w:rPr>
                <w:b/>
                <w:bCs/>
                <w:lang w:eastAsia="en-US"/>
              </w:rPr>
              <w:t xml:space="preserve"> used in the Risk Assessment – Dermal absorption</w:t>
            </w:r>
          </w:p>
        </w:tc>
      </w:tr>
      <w:tr w:rsidR="00E36825" w:rsidRPr="00350DAD" w14:paraId="453DD426"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348464D8" w14:textId="77777777" w:rsidR="00E36825" w:rsidRPr="00350DAD" w:rsidRDefault="00E36825" w:rsidP="00E36825">
            <w:pPr>
              <w:rPr>
                <w:lang w:eastAsia="en-US"/>
              </w:rPr>
            </w:pPr>
            <w:r w:rsidRPr="00350DAD">
              <w:rPr>
                <w:lang w:eastAsia="en-US"/>
              </w:rPr>
              <w:t>Substance</w:t>
            </w:r>
          </w:p>
        </w:tc>
        <w:tc>
          <w:tcPr>
            <w:tcW w:w="3952" w:type="pct"/>
            <w:tcBorders>
              <w:top w:val="single" w:sz="6" w:space="0" w:color="auto"/>
              <w:left w:val="single" w:sz="6" w:space="0" w:color="auto"/>
              <w:bottom w:val="single" w:sz="6" w:space="0" w:color="auto"/>
              <w:right w:val="single" w:sz="6" w:space="0" w:color="auto"/>
            </w:tcBorders>
          </w:tcPr>
          <w:p w14:paraId="561D832A" w14:textId="77777777" w:rsidR="00E36825" w:rsidRPr="00350DAD" w:rsidRDefault="00E36825" w:rsidP="00E36825">
            <w:pPr>
              <w:rPr>
                <w:lang w:eastAsia="en-US"/>
              </w:rPr>
            </w:pPr>
            <w:r>
              <w:rPr>
                <w:lang w:eastAsia="en-US"/>
              </w:rPr>
              <w:t>Permethrin</w:t>
            </w:r>
          </w:p>
        </w:tc>
      </w:tr>
      <w:tr w:rsidR="00E36825" w:rsidRPr="00350DAD" w14:paraId="42A10154"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7000933D" w14:textId="77777777" w:rsidR="00E36825" w:rsidRPr="00350DAD" w:rsidRDefault="00E36825" w:rsidP="00E36825">
            <w:pPr>
              <w:rPr>
                <w:lang w:eastAsia="en-US"/>
              </w:rPr>
            </w:pPr>
            <w:r>
              <w:rPr>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611D7867" w14:textId="0DB21739" w:rsidR="00E36825" w:rsidRPr="00A257B8" w:rsidRDefault="00E36825" w:rsidP="000715F5">
            <w:pPr>
              <w:rPr>
                <w:lang w:eastAsia="en-US"/>
              </w:rPr>
            </w:pPr>
            <w:r w:rsidRPr="00A257B8">
              <w:rPr>
                <w:lang w:eastAsia="en-US"/>
              </w:rPr>
              <w:t>25%</w:t>
            </w:r>
            <w:r w:rsidR="00225668" w:rsidRPr="00A257B8">
              <w:rPr>
                <w:lang w:eastAsia="en-US"/>
              </w:rPr>
              <w:t xml:space="preserve"> and </w:t>
            </w:r>
            <w:r w:rsidR="000715F5">
              <w:rPr>
                <w:lang w:eastAsia="en-US"/>
              </w:rPr>
              <w:t>50</w:t>
            </w:r>
            <w:r w:rsidR="00225668" w:rsidRPr="00A257B8">
              <w:rPr>
                <w:lang w:eastAsia="en-US"/>
              </w:rPr>
              <w:t>%</w:t>
            </w:r>
          </w:p>
        </w:tc>
      </w:tr>
      <w:tr w:rsidR="00E36825" w:rsidRPr="00350DAD" w14:paraId="184948AD" w14:textId="77777777" w:rsidTr="000351F9">
        <w:tc>
          <w:tcPr>
            <w:tcW w:w="1048" w:type="pct"/>
            <w:tcBorders>
              <w:top w:val="single" w:sz="6" w:space="0" w:color="auto"/>
              <w:left w:val="single" w:sz="4" w:space="0" w:color="auto"/>
              <w:bottom w:val="single" w:sz="6" w:space="0" w:color="auto"/>
              <w:right w:val="single" w:sz="6" w:space="0" w:color="auto"/>
            </w:tcBorders>
            <w:shd w:val="clear" w:color="auto" w:fill="auto"/>
          </w:tcPr>
          <w:p w14:paraId="35BCBB4C" w14:textId="77777777" w:rsidR="00E36825" w:rsidRPr="00350DAD" w:rsidRDefault="00E36825" w:rsidP="00E36825">
            <w:pPr>
              <w:rPr>
                <w:lang w:eastAsia="en-US"/>
              </w:rPr>
            </w:pPr>
            <w:r w:rsidRPr="00350DAD">
              <w:rPr>
                <w:lang w:eastAsia="en-US"/>
              </w:rPr>
              <w:t>Justifi</w:t>
            </w:r>
            <w:r>
              <w:rPr>
                <w:lang w:eastAsia="en-US"/>
              </w:rPr>
              <w:t>cation for the selected value</w:t>
            </w:r>
          </w:p>
        </w:tc>
        <w:tc>
          <w:tcPr>
            <w:tcW w:w="3952" w:type="pct"/>
            <w:tcBorders>
              <w:top w:val="single" w:sz="6" w:space="0" w:color="auto"/>
              <w:left w:val="single" w:sz="6" w:space="0" w:color="auto"/>
              <w:bottom w:val="single" w:sz="6" w:space="0" w:color="auto"/>
              <w:right w:val="single" w:sz="6" w:space="0" w:color="auto"/>
            </w:tcBorders>
          </w:tcPr>
          <w:p w14:paraId="1450EC59" w14:textId="77777777" w:rsidR="00676E33" w:rsidRDefault="00676E33" w:rsidP="00DC7453">
            <w:pPr>
              <w:spacing w:line="276" w:lineRule="auto"/>
              <w:jc w:val="both"/>
              <w:rPr>
                <w:iCs/>
                <w:lang w:eastAsia="en-US"/>
              </w:rPr>
            </w:pPr>
            <w:r>
              <w:rPr>
                <w:iCs/>
                <w:lang w:eastAsia="en-US"/>
              </w:rPr>
              <w:t xml:space="preserve">25% : </w:t>
            </w:r>
            <w:r w:rsidR="00E36825" w:rsidRPr="00A257B8">
              <w:rPr>
                <w:iCs/>
                <w:lang w:eastAsia="en-US"/>
              </w:rPr>
              <w:t>Default value according to the guidan</w:t>
            </w:r>
            <w:r w:rsidR="00225668" w:rsidRPr="00A257B8">
              <w:rPr>
                <w:iCs/>
                <w:lang w:eastAsia="en-US"/>
              </w:rPr>
              <w:t>c</w:t>
            </w:r>
            <w:r w:rsidR="00E36825" w:rsidRPr="00A257B8">
              <w:rPr>
                <w:iCs/>
                <w:lang w:eastAsia="en-US"/>
              </w:rPr>
              <w:t>e on dermal absorption (EFSA Journal 2012; 10(4):2665), the content of a.s in the product being higher than 5%</w:t>
            </w:r>
            <w:r w:rsidR="00225668" w:rsidRPr="00A257B8">
              <w:rPr>
                <w:iCs/>
                <w:lang w:eastAsia="en-US"/>
              </w:rPr>
              <w:t xml:space="preserve"> for the concentrate</w:t>
            </w:r>
            <w:r w:rsidR="00E36825" w:rsidRPr="00A257B8">
              <w:rPr>
                <w:iCs/>
                <w:lang w:eastAsia="en-US"/>
              </w:rPr>
              <w:t>.</w:t>
            </w:r>
            <w:r w:rsidR="00225668" w:rsidRPr="00A257B8">
              <w:rPr>
                <w:iCs/>
                <w:lang w:eastAsia="en-US"/>
              </w:rPr>
              <w:t xml:space="preserve"> </w:t>
            </w:r>
          </w:p>
          <w:p w14:paraId="246A2CE6" w14:textId="1FB14488" w:rsidR="00E36825" w:rsidRPr="00A257B8" w:rsidRDefault="00225668" w:rsidP="00676E33">
            <w:pPr>
              <w:spacing w:line="276" w:lineRule="auto"/>
              <w:jc w:val="both"/>
              <w:rPr>
                <w:iCs/>
                <w:lang w:eastAsia="en-US"/>
              </w:rPr>
            </w:pPr>
            <w:r w:rsidRPr="0009172E">
              <w:rPr>
                <w:iCs/>
                <w:highlight w:val="yellow"/>
                <w:lang w:eastAsia="en-US"/>
              </w:rPr>
              <w:t xml:space="preserve">A value of </w:t>
            </w:r>
            <w:r w:rsidR="00676E33">
              <w:rPr>
                <w:iCs/>
                <w:highlight w:val="yellow"/>
                <w:lang w:eastAsia="en-US"/>
              </w:rPr>
              <w:t xml:space="preserve">50 </w:t>
            </w:r>
            <w:r w:rsidRPr="0009172E">
              <w:rPr>
                <w:iCs/>
                <w:highlight w:val="yellow"/>
                <w:lang w:eastAsia="en-US"/>
              </w:rPr>
              <w:t>% is</w:t>
            </w:r>
            <w:r w:rsidRPr="00A257B8">
              <w:rPr>
                <w:iCs/>
                <w:lang w:eastAsia="en-US"/>
              </w:rPr>
              <w:t xml:space="preserve"> retained for the product in textiles </w:t>
            </w:r>
            <w:r w:rsidR="00676E33">
              <w:rPr>
                <w:iCs/>
                <w:lang w:eastAsia="en-US"/>
              </w:rPr>
              <w:t>based on ECHA opinion 17/06/2021</w:t>
            </w:r>
            <w:r w:rsidRPr="00A257B8">
              <w:rPr>
                <w:iCs/>
                <w:lang w:eastAsia="en-US"/>
              </w:rPr>
              <w:t>.</w:t>
            </w:r>
          </w:p>
        </w:tc>
      </w:tr>
    </w:tbl>
    <w:p w14:paraId="4E75D583" w14:textId="77777777" w:rsidR="00E36825" w:rsidRDefault="00E36825" w:rsidP="000351F9">
      <w:pPr>
        <w:spacing w:after="120"/>
        <w:rPr>
          <w:lang w:eastAsia="en-US"/>
        </w:rPr>
      </w:pPr>
    </w:p>
    <w:p w14:paraId="198CD311" w14:textId="77777777" w:rsidR="00E36825" w:rsidRPr="00350DAD" w:rsidRDefault="00E36825" w:rsidP="00E36825">
      <w:pPr>
        <w:rPr>
          <w:b/>
          <w:i/>
          <w:szCs w:val="22"/>
          <w:lang w:eastAsia="en-US"/>
        </w:rPr>
      </w:pPr>
      <w:bookmarkStart w:id="82" w:name="_Toc389729059"/>
      <w:bookmarkStart w:id="83" w:name="_Toc403472761"/>
      <w:r w:rsidRPr="00350DAD">
        <w:rPr>
          <w:b/>
          <w:i/>
          <w:szCs w:val="22"/>
          <w:lang w:eastAsia="en-US"/>
        </w:rPr>
        <w:t xml:space="preserve">Available toxicological data relating to </w:t>
      </w:r>
      <w:r w:rsidR="00896A75" w:rsidRPr="00350DAD">
        <w:rPr>
          <w:b/>
          <w:i/>
          <w:szCs w:val="22"/>
          <w:lang w:eastAsia="en-US"/>
        </w:rPr>
        <w:t>non-active</w:t>
      </w:r>
      <w:r w:rsidRPr="00350DAD">
        <w:rPr>
          <w:b/>
          <w:i/>
          <w:szCs w:val="22"/>
          <w:lang w:eastAsia="en-US"/>
        </w:rPr>
        <w:t xml:space="preserve"> substance(s) (i.e. substance(s) of concern)</w:t>
      </w:r>
      <w:bookmarkEnd w:id="82"/>
      <w:bookmarkEnd w:id="83"/>
    </w:p>
    <w:p w14:paraId="4A89E9CC" w14:textId="77777777" w:rsidR="00E36825" w:rsidRPr="00350DAD" w:rsidRDefault="00E36825" w:rsidP="00E36825">
      <w:pPr>
        <w:jc w:val="both"/>
        <w:rPr>
          <w:i/>
          <w:iCs/>
          <w:lang w:eastAsia="en-US"/>
        </w:rPr>
      </w:pPr>
    </w:p>
    <w:p w14:paraId="27DB20E9" w14:textId="77777777" w:rsidR="00E36825" w:rsidRDefault="00E36825" w:rsidP="000351F9">
      <w:pPr>
        <w:spacing w:line="276" w:lineRule="auto"/>
        <w:jc w:val="both"/>
        <w:rPr>
          <w:lang w:eastAsia="en-US"/>
        </w:rPr>
      </w:pPr>
      <w:r>
        <w:rPr>
          <w:lang w:eastAsia="en-US"/>
        </w:rPr>
        <w:t>According to</w:t>
      </w:r>
      <w:r w:rsidRPr="00DC5100">
        <w:rPr>
          <w:lang w:eastAsia="en-US"/>
        </w:rPr>
        <w:t xml:space="preserve"> the definition of a substance of concern </w:t>
      </w:r>
      <w:r>
        <w:rPr>
          <w:lang w:eastAsia="en-US"/>
        </w:rPr>
        <w:t>laid down</w:t>
      </w:r>
      <w:r w:rsidRPr="00DC5100">
        <w:rPr>
          <w:lang w:eastAsia="en-US"/>
        </w:rPr>
        <w:t xml:space="preserve"> in the Guida</w:t>
      </w:r>
      <w:r>
        <w:rPr>
          <w:lang w:eastAsia="en-US"/>
        </w:rPr>
        <w:t>nce on the BPR Volume III Human</w:t>
      </w:r>
      <w:r w:rsidRPr="00DC5100">
        <w:rPr>
          <w:lang w:eastAsia="en-US"/>
        </w:rPr>
        <w:t xml:space="preserve"> Health – Part B</w:t>
      </w:r>
      <w:r>
        <w:rPr>
          <w:lang w:eastAsia="en-US"/>
        </w:rPr>
        <w:t xml:space="preserve"> and C</w:t>
      </w:r>
      <w:r w:rsidRPr="00DC5100">
        <w:rPr>
          <w:lang w:eastAsia="en-US"/>
        </w:rPr>
        <w:t xml:space="preserve"> Risk Assessment, </w:t>
      </w:r>
      <w:r>
        <w:rPr>
          <w:lang w:eastAsia="en-US"/>
        </w:rPr>
        <w:t>KONSERVAN P40</w:t>
      </w:r>
      <w:r w:rsidRPr="00DC5100">
        <w:rPr>
          <w:lang w:eastAsia="en-US"/>
        </w:rPr>
        <w:t xml:space="preserve"> does not contain any substance of concern.</w:t>
      </w:r>
    </w:p>
    <w:p w14:paraId="1C8A5068" w14:textId="77777777" w:rsidR="00E36825" w:rsidRPr="00CC26D6" w:rsidRDefault="00E36825" w:rsidP="000351F9">
      <w:pPr>
        <w:spacing w:after="120"/>
        <w:rPr>
          <w:lang w:eastAsia="en-US"/>
        </w:rPr>
      </w:pPr>
    </w:p>
    <w:p w14:paraId="013B5D62" w14:textId="77777777" w:rsidR="00E36825" w:rsidRPr="00350DAD" w:rsidRDefault="00E36825" w:rsidP="00896A75">
      <w:pPr>
        <w:spacing w:after="240"/>
        <w:rPr>
          <w:b/>
          <w:i/>
          <w:szCs w:val="22"/>
          <w:lang w:eastAsia="en-US"/>
        </w:rPr>
      </w:pPr>
      <w:bookmarkStart w:id="84" w:name="_Toc389729060"/>
      <w:bookmarkStart w:id="85" w:name="_Toc403472762"/>
      <w:r w:rsidRPr="00350DAD">
        <w:rPr>
          <w:b/>
          <w:i/>
          <w:szCs w:val="22"/>
          <w:lang w:eastAsia="en-US"/>
        </w:rPr>
        <w:t>Available toxicological data relating to a mixture</w:t>
      </w:r>
      <w:bookmarkEnd w:id="84"/>
      <w:bookmarkEnd w:id="85"/>
      <w:r w:rsidRPr="00350DAD">
        <w:rPr>
          <w:b/>
          <w:i/>
          <w:szCs w:val="22"/>
          <w:lang w:eastAsia="en-US"/>
        </w:rPr>
        <w:t xml:space="preserve"> </w:t>
      </w:r>
    </w:p>
    <w:p w14:paraId="5D7A2389" w14:textId="77777777" w:rsidR="00E36825" w:rsidRDefault="00E36825" w:rsidP="00E36825">
      <w:pPr>
        <w:snapToGrid w:val="0"/>
        <w:rPr>
          <w:rFonts w:cs="Arial"/>
          <w:lang w:eastAsia="en-US"/>
        </w:rPr>
      </w:pPr>
      <w:r w:rsidRPr="00164DEE">
        <w:rPr>
          <w:rFonts w:cs="Arial"/>
          <w:lang w:eastAsia="en-US"/>
        </w:rPr>
        <w:t xml:space="preserve">No toxicological data for the mixture </w:t>
      </w:r>
      <w:r>
        <w:rPr>
          <w:rFonts w:cs="Arial"/>
          <w:lang w:eastAsia="en-US"/>
        </w:rPr>
        <w:t>is</w:t>
      </w:r>
      <w:r w:rsidRPr="00164DEE">
        <w:rPr>
          <w:rFonts w:cs="Arial"/>
          <w:lang w:eastAsia="en-US"/>
        </w:rPr>
        <w:t xml:space="preserve"> available.</w:t>
      </w:r>
    </w:p>
    <w:p w14:paraId="31B21BAF" w14:textId="77777777" w:rsidR="00E36825" w:rsidRDefault="00E36825">
      <w:pPr>
        <w:spacing w:line="260" w:lineRule="atLeast"/>
        <w:jc w:val="both"/>
        <w:rPr>
          <w:rFonts w:ascii="Times New Roman" w:eastAsia="Calibri" w:hAnsi="Times New Roman" w:cs="Times New Roman"/>
          <w:i/>
          <w:iCs/>
          <w:lang w:eastAsia="en-US"/>
        </w:rPr>
      </w:pPr>
    </w:p>
    <w:p w14:paraId="18DCD082" w14:textId="77777777" w:rsidR="000351F9" w:rsidRDefault="000351F9" w:rsidP="00E36825">
      <w:pPr>
        <w:pStyle w:val="Titre4"/>
        <w:sectPr w:rsidR="000351F9" w:rsidSect="003D7978">
          <w:headerReference w:type="default" r:id="rId32"/>
          <w:pgSz w:w="11906" w:h="16838"/>
          <w:pgMar w:top="1474" w:right="1247" w:bottom="2013" w:left="1446" w:header="850" w:footer="850" w:gutter="0"/>
          <w:cols w:space="720"/>
          <w:docGrid w:linePitch="272"/>
        </w:sectPr>
      </w:pPr>
    </w:p>
    <w:p w14:paraId="6A37CD16" w14:textId="77777777" w:rsidR="009D0C0B" w:rsidRDefault="00FA480B" w:rsidP="00E36825">
      <w:pPr>
        <w:pStyle w:val="Titre4"/>
      </w:pPr>
      <w:bookmarkStart w:id="86" w:name="_Toc111202091"/>
      <w:r>
        <w:lastRenderedPageBreak/>
        <w:t>Exposure assessment</w:t>
      </w:r>
      <w:bookmarkEnd w:id="86"/>
    </w:p>
    <w:p w14:paraId="79C3B83B" w14:textId="77777777" w:rsidR="00E36825" w:rsidRDefault="00E36825" w:rsidP="00E36825">
      <w:pPr>
        <w:pStyle w:val="Corpsdetexte"/>
        <w:rPr>
          <w:rFonts w:eastAsia="Calibri"/>
          <w:lang w:val="de-DE" w:eastAsia="en-US"/>
        </w:rPr>
      </w:pPr>
    </w:p>
    <w:p w14:paraId="647F9735" w14:textId="77777777" w:rsidR="00E36825" w:rsidRPr="00350DAD" w:rsidRDefault="00E36825" w:rsidP="00E36825">
      <w:pPr>
        <w:jc w:val="both"/>
        <w:rPr>
          <w:b/>
          <w:bCs/>
          <w:lang w:eastAsia="en-US"/>
        </w:rPr>
      </w:pPr>
      <w:r w:rsidRPr="00350DAD">
        <w:rPr>
          <w:b/>
          <w:bCs/>
          <w:lang w:eastAsia="en-US"/>
        </w:rPr>
        <w:t>Identification of main paths of human exposure towards active substance(s) and substances of concern from its use in biocidal product</w:t>
      </w:r>
    </w:p>
    <w:p w14:paraId="0DD8BC20" w14:textId="77777777" w:rsidR="00E36825" w:rsidRPr="00350DAD" w:rsidRDefault="00E36825" w:rsidP="00E36825">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74"/>
        <w:gridCol w:w="1137"/>
        <w:gridCol w:w="1383"/>
        <w:gridCol w:w="1377"/>
        <w:gridCol w:w="1137"/>
        <w:gridCol w:w="1383"/>
        <w:gridCol w:w="1019"/>
        <w:gridCol w:w="587"/>
      </w:tblGrid>
      <w:tr w:rsidR="00E36825" w:rsidRPr="00350DAD" w14:paraId="30544993" w14:textId="77777777" w:rsidTr="000351F9">
        <w:trPr>
          <w:tblHeader/>
        </w:trPr>
        <w:tc>
          <w:tcPr>
            <w:tcW w:w="5000" w:type="pct"/>
            <w:gridSpan w:val="8"/>
            <w:shd w:val="clear" w:color="auto" w:fill="FFFFCC"/>
          </w:tcPr>
          <w:p w14:paraId="4EB5D25E" w14:textId="77777777" w:rsidR="00E36825" w:rsidRPr="00350DAD" w:rsidRDefault="00E36825" w:rsidP="00E36825">
            <w:pPr>
              <w:jc w:val="center"/>
              <w:rPr>
                <w:b/>
                <w:lang w:eastAsia="en-US"/>
              </w:rPr>
            </w:pPr>
            <w:r w:rsidRPr="00350DAD">
              <w:rPr>
                <w:b/>
                <w:lang w:eastAsia="en-US"/>
              </w:rPr>
              <w:t>Summary table: relevant paths of human exposure</w:t>
            </w:r>
          </w:p>
        </w:tc>
      </w:tr>
      <w:tr w:rsidR="00E36825" w:rsidRPr="00350DAD" w14:paraId="513B6E00" w14:textId="77777777" w:rsidTr="000351F9">
        <w:trPr>
          <w:tblHeader/>
        </w:trPr>
        <w:tc>
          <w:tcPr>
            <w:tcW w:w="645" w:type="pct"/>
            <w:vMerge w:val="restart"/>
            <w:shd w:val="clear" w:color="auto" w:fill="auto"/>
            <w:tcMar>
              <w:top w:w="57" w:type="dxa"/>
              <w:bottom w:w="57" w:type="dxa"/>
            </w:tcMar>
            <w:vAlign w:val="center"/>
          </w:tcPr>
          <w:p w14:paraId="2C9755AF" w14:textId="77777777" w:rsidR="00E36825" w:rsidRPr="00350DAD" w:rsidRDefault="00E36825" w:rsidP="00E36825">
            <w:pPr>
              <w:rPr>
                <w:b/>
                <w:lang w:eastAsia="en-US"/>
              </w:rPr>
            </w:pPr>
            <w:r w:rsidRPr="00350DAD">
              <w:rPr>
                <w:b/>
                <w:lang w:eastAsia="en-US"/>
              </w:rPr>
              <w:t>Exposure path</w:t>
            </w:r>
          </w:p>
        </w:tc>
        <w:tc>
          <w:tcPr>
            <w:tcW w:w="2119" w:type="pct"/>
            <w:gridSpan w:val="3"/>
            <w:shd w:val="clear" w:color="auto" w:fill="auto"/>
            <w:tcMar>
              <w:top w:w="57" w:type="dxa"/>
              <w:bottom w:w="57" w:type="dxa"/>
            </w:tcMar>
            <w:vAlign w:val="center"/>
          </w:tcPr>
          <w:p w14:paraId="44BEE6C7" w14:textId="77777777" w:rsidR="00E36825" w:rsidRPr="00350DAD" w:rsidRDefault="00E36825" w:rsidP="00E36825">
            <w:pPr>
              <w:rPr>
                <w:b/>
                <w:lang w:eastAsia="en-US"/>
              </w:rPr>
            </w:pPr>
            <w:r w:rsidRPr="00350DAD">
              <w:rPr>
                <w:b/>
                <w:lang w:eastAsia="en-US"/>
              </w:rPr>
              <w:t xml:space="preserve">Primary (direct) exposure </w:t>
            </w:r>
          </w:p>
        </w:tc>
        <w:tc>
          <w:tcPr>
            <w:tcW w:w="2236" w:type="pct"/>
            <w:gridSpan w:val="4"/>
          </w:tcPr>
          <w:p w14:paraId="6AA82FB7" w14:textId="77777777" w:rsidR="00E36825" w:rsidRPr="00350DAD" w:rsidRDefault="00E36825" w:rsidP="00E36825">
            <w:pPr>
              <w:rPr>
                <w:b/>
                <w:lang w:eastAsia="en-US"/>
              </w:rPr>
            </w:pPr>
            <w:r w:rsidRPr="00350DAD">
              <w:rPr>
                <w:b/>
                <w:lang w:eastAsia="en-US"/>
              </w:rPr>
              <w:t xml:space="preserve">Secondary (indirect) exposure </w:t>
            </w:r>
          </w:p>
        </w:tc>
      </w:tr>
      <w:tr w:rsidR="00E36825" w:rsidRPr="000351F9" w14:paraId="52812549" w14:textId="77777777" w:rsidTr="000351F9">
        <w:trPr>
          <w:tblHeader/>
        </w:trPr>
        <w:tc>
          <w:tcPr>
            <w:tcW w:w="645" w:type="pct"/>
            <w:vMerge/>
            <w:shd w:val="clear" w:color="auto" w:fill="auto"/>
            <w:tcMar>
              <w:top w:w="57" w:type="dxa"/>
              <w:bottom w:w="57" w:type="dxa"/>
            </w:tcMar>
          </w:tcPr>
          <w:p w14:paraId="6FF7CCC4" w14:textId="77777777" w:rsidR="00E36825" w:rsidRPr="00350DAD" w:rsidRDefault="00E36825" w:rsidP="00E36825">
            <w:pPr>
              <w:rPr>
                <w:lang w:eastAsia="en-US"/>
              </w:rPr>
            </w:pPr>
          </w:p>
        </w:tc>
        <w:tc>
          <w:tcPr>
            <w:tcW w:w="606" w:type="pct"/>
            <w:shd w:val="clear" w:color="auto" w:fill="auto"/>
            <w:tcMar>
              <w:top w:w="57" w:type="dxa"/>
              <w:bottom w:w="57" w:type="dxa"/>
            </w:tcMar>
          </w:tcPr>
          <w:p w14:paraId="10776215" w14:textId="77777777" w:rsidR="00E36825" w:rsidRPr="000351F9" w:rsidRDefault="00E36825" w:rsidP="00E36825">
            <w:pPr>
              <w:rPr>
                <w:b/>
                <w:sz w:val="18"/>
                <w:lang w:eastAsia="en-US"/>
              </w:rPr>
            </w:pPr>
            <w:r w:rsidRPr="000351F9">
              <w:rPr>
                <w:b/>
                <w:sz w:val="18"/>
                <w:lang w:eastAsia="en-US"/>
              </w:rPr>
              <w:t>Industrial use</w:t>
            </w:r>
          </w:p>
        </w:tc>
        <w:tc>
          <w:tcPr>
            <w:tcW w:w="747" w:type="pct"/>
            <w:shd w:val="clear" w:color="auto" w:fill="auto"/>
            <w:tcMar>
              <w:top w:w="57" w:type="dxa"/>
              <w:bottom w:w="57" w:type="dxa"/>
            </w:tcMar>
          </w:tcPr>
          <w:p w14:paraId="4EFA823D" w14:textId="77777777" w:rsidR="00E36825" w:rsidRPr="000351F9" w:rsidRDefault="00E36825" w:rsidP="00E36825">
            <w:pPr>
              <w:rPr>
                <w:b/>
                <w:sz w:val="18"/>
                <w:lang w:eastAsia="en-US"/>
              </w:rPr>
            </w:pPr>
            <w:r w:rsidRPr="000351F9">
              <w:rPr>
                <w:b/>
                <w:sz w:val="18"/>
                <w:lang w:eastAsia="en-US"/>
              </w:rPr>
              <w:t>Professional use</w:t>
            </w:r>
          </w:p>
        </w:tc>
        <w:tc>
          <w:tcPr>
            <w:tcW w:w="766" w:type="pct"/>
            <w:shd w:val="clear" w:color="auto" w:fill="auto"/>
            <w:tcMar>
              <w:top w:w="57" w:type="dxa"/>
              <w:bottom w:w="57" w:type="dxa"/>
            </w:tcMar>
          </w:tcPr>
          <w:p w14:paraId="7B634A5A" w14:textId="77777777" w:rsidR="00E36825" w:rsidRPr="000351F9" w:rsidRDefault="00E36825" w:rsidP="00E36825">
            <w:pPr>
              <w:rPr>
                <w:b/>
                <w:sz w:val="18"/>
                <w:lang w:eastAsia="en-US"/>
              </w:rPr>
            </w:pPr>
            <w:r w:rsidRPr="000351F9">
              <w:rPr>
                <w:b/>
                <w:sz w:val="18"/>
                <w:lang w:eastAsia="en-US"/>
              </w:rPr>
              <w:t>Non-professional use</w:t>
            </w:r>
          </w:p>
        </w:tc>
        <w:tc>
          <w:tcPr>
            <w:tcW w:w="632" w:type="pct"/>
          </w:tcPr>
          <w:p w14:paraId="2B2869FD" w14:textId="77777777" w:rsidR="00E36825" w:rsidRPr="000351F9" w:rsidRDefault="00E36825" w:rsidP="00E36825">
            <w:pPr>
              <w:rPr>
                <w:b/>
                <w:sz w:val="18"/>
                <w:lang w:eastAsia="en-US"/>
              </w:rPr>
            </w:pPr>
            <w:r w:rsidRPr="000351F9">
              <w:rPr>
                <w:b/>
                <w:sz w:val="18"/>
                <w:lang w:eastAsia="en-US"/>
              </w:rPr>
              <w:t>Industrial use</w:t>
            </w:r>
          </w:p>
        </w:tc>
        <w:tc>
          <w:tcPr>
            <w:tcW w:w="734" w:type="pct"/>
          </w:tcPr>
          <w:p w14:paraId="4876DC29" w14:textId="77777777" w:rsidR="00E36825" w:rsidRPr="000351F9" w:rsidRDefault="00E36825" w:rsidP="00E36825">
            <w:pPr>
              <w:rPr>
                <w:b/>
                <w:sz w:val="18"/>
                <w:lang w:eastAsia="en-US"/>
              </w:rPr>
            </w:pPr>
            <w:r w:rsidRPr="000351F9">
              <w:rPr>
                <w:b/>
                <w:sz w:val="18"/>
                <w:lang w:eastAsia="en-US"/>
              </w:rPr>
              <w:t>Professional use</w:t>
            </w:r>
          </w:p>
        </w:tc>
        <w:tc>
          <w:tcPr>
            <w:tcW w:w="454" w:type="pct"/>
          </w:tcPr>
          <w:p w14:paraId="12E8F527" w14:textId="77777777" w:rsidR="00E36825" w:rsidRPr="000351F9" w:rsidRDefault="00E36825" w:rsidP="00E36825">
            <w:pPr>
              <w:rPr>
                <w:b/>
                <w:sz w:val="18"/>
                <w:lang w:eastAsia="en-US"/>
              </w:rPr>
            </w:pPr>
            <w:r w:rsidRPr="000351F9">
              <w:rPr>
                <w:b/>
                <w:sz w:val="18"/>
                <w:lang w:eastAsia="en-US"/>
              </w:rPr>
              <w:t>General public</w:t>
            </w:r>
          </w:p>
        </w:tc>
        <w:tc>
          <w:tcPr>
            <w:tcW w:w="416" w:type="pct"/>
          </w:tcPr>
          <w:p w14:paraId="0E118DFF" w14:textId="77777777" w:rsidR="00E36825" w:rsidRPr="000351F9" w:rsidRDefault="00E36825" w:rsidP="00E36825">
            <w:pPr>
              <w:rPr>
                <w:b/>
                <w:sz w:val="18"/>
                <w:lang w:eastAsia="en-US"/>
              </w:rPr>
            </w:pPr>
            <w:r w:rsidRPr="000351F9">
              <w:rPr>
                <w:b/>
                <w:sz w:val="18"/>
                <w:lang w:eastAsia="en-US"/>
              </w:rPr>
              <w:t>Via food</w:t>
            </w:r>
          </w:p>
        </w:tc>
      </w:tr>
      <w:tr w:rsidR="00E36825" w:rsidRPr="00350DAD" w14:paraId="78E46209" w14:textId="77777777" w:rsidTr="000351F9">
        <w:trPr>
          <w:tblHeader/>
        </w:trPr>
        <w:tc>
          <w:tcPr>
            <w:tcW w:w="645" w:type="pct"/>
            <w:shd w:val="clear" w:color="auto" w:fill="auto"/>
            <w:tcMar>
              <w:top w:w="57" w:type="dxa"/>
              <w:bottom w:w="57" w:type="dxa"/>
            </w:tcMar>
          </w:tcPr>
          <w:p w14:paraId="3F803D75" w14:textId="77777777" w:rsidR="00E36825" w:rsidRPr="000351F9" w:rsidRDefault="00E36825" w:rsidP="00E36825">
            <w:pPr>
              <w:rPr>
                <w:sz w:val="18"/>
                <w:lang w:eastAsia="en-US"/>
              </w:rPr>
            </w:pPr>
            <w:r w:rsidRPr="000351F9">
              <w:rPr>
                <w:sz w:val="18"/>
                <w:lang w:eastAsia="en-US"/>
              </w:rPr>
              <w:t>Inhalation</w:t>
            </w:r>
          </w:p>
        </w:tc>
        <w:tc>
          <w:tcPr>
            <w:tcW w:w="606" w:type="pct"/>
            <w:tcMar>
              <w:top w:w="57" w:type="dxa"/>
              <w:bottom w:w="57" w:type="dxa"/>
            </w:tcMar>
          </w:tcPr>
          <w:p w14:paraId="35C28679" w14:textId="77777777" w:rsidR="00E36825" w:rsidRPr="000351F9" w:rsidRDefault="00E36825" w:rsidP="00E36825">
            <w:pPr>
              <w:rPr>
                <w:sz w:val="18"/>
                <w:lang w:eastAsia="en-US"/>
              </w:rPr>
            </w:pPr>
            <w:r w:rsidRPr="000351F9">
              <w:rPr>
                <w:sz w:val="18"/>
                <w:lang w:eastAsia="en-US"/>
              </w:rPr>
              <w:t>Negligible</w:t>
            </w:r>
          </w:p>
        </w:tc>
        <w:tc>
          <w:tcPr>
            <w:tcW w:w="747" w:type="pct"/>
            <w:shd w:val="clear" w:color="auto" w:fill="auto"/>
            <w:tcMar>
              <w:top w:w="57" w:type="dxa"/>
              <w:bottom w:w="57" w:type="dxa"/>
            </w:tcMar>
          </w:tcPr>
          <w:p w14:paraId="02ADA90D" w14:textId="77777777" w:rsidR="00E36825" w:rsidRPr="000351F9" w:rsidRDefault="00E36825" w:rsidP="00E36825">
            <w:pPr>
              <w:rPr>
                <w:sz w:val="18"/>
                <w:lang w:eastAsia="en-US"/>
              </w:rPr>
            </w:pPr>
            <w:r w:rsidRPr="000351F9">
              <w:rPr>
                <w:sz w:val="18"/>
                <w:lang w:eastAsia="en-US"/>
              </w:rPr>
              <w:t>n.a</w:t>
            </w:r>
          </w:p>
        </w:tc>
        <w:tc>
          <w:tcPr>
            <w:tcW w:w="766" w:type="pct"/>
            <w:shd w:val="clear" w:color="auto" w:fill="auto"/>
            <w:tcMar>
              <w:top w:w="57" w:type="dxa"/>
              <w:bottom w:w="57" w:type="dxa"/>
            </w:tcMar>
          </w:tcPr>
          <w:p w14:paraId="5B3B0A13" w14:textId="77777777" w:rsidR="00E36825" w:rsidRPr="000351F9" w:rsidRDefault="00E36825" w:rsidP="00E36825">
            <w:pPr>
              <w:rPr>
                <w:sz w:val="18"/>
                <w:lang w:eastAsia="en-US"/>
              </w:rPr>
            </w:pPr>
            <w:r w:rsidRPr="000351F9">
              <w:rPr>
                <w:sz w:val="18"/>
                <w:lang w:eastAsia="en-US"/>
              </w:rPr>
              <w:t>n.a</w:t>
            </w:r>
          </w:p>
        </w:tc>
        <w:tc>
          <w:tcPr>
            <w:tcW w:w="632" w:type="pct"/>
          </w:tcPr>
          <w:p w14:paraId="02FE5725" w14:textId="77777777" w:rsidR="00E36825" w:rsidRPr="000351F9" w:rsidRDefault="00E36825" w:rsidP="00E36825">
            <w:pPr>
              <w:rPr>
                <w:sz w:val="18"/>
                <w:lang w:eastAsia="en-US"/>
              </w:rPr>
            </w:pPr>
            <w:r w:rsidRPr="000351F9">
              <w:rPr>
                <w:sz w:val="18"/>
                <w:lang w:eastAsia="en-US"/>
              </w:rPr>
              <w:t>n.a</w:t>
            </w:r>
          </w:p>
        </w:tc>
        <w:tc>
          <w:tcPr>
            <w:tcW w:w="734" w:type="pct"/>
          </w:tcPr>
          <w:p w14:paraId="7261E18F" w14:textId="77777777" w:rsidR="00E36825" w:rsidRPr="000351F9" w:rsidRDefault="00E36825" w:rsidP="00E36825">
            <w:pPr>
              <w:rPr>
                <w:sz w:val="18"/>
                <w:lang w:eastAsia="en-US"/>
              </w:rPr>
            </w:pPr>
            <w:r w:rsidRPr="000351F9">
              <w:rPr>
                <w:sz w:val="18"/>
                <w:lang w:eastAsia="en-US"/>
              </w:rPr>
              <w:t>Yes</w:t>
            </w:r>
          </w:p>
        </w:tc>
        <w:tc>
          <w:tcPr>
            <w:tcW w:w="454" w:type="pct"/>
          </w:tcPr>
          <w:p w14:paraId="301710DB" w14:textId="77777777" w:rsidR="00E36825" w:rsidRPr="000351F9" w:rsidRDefault="00E36825" w:rsidP="00E36825">
            <w:pPr>
              <w:rPr>
                <w:sz w:val="18"/>
                <w:lang w:eastAsia="en-US"/>
              </w:rPr>
            </w:pPr>
            <w:r w:rsidRPr="000351F9">
              <w:rPr>
                <w:sz w:val="18"/>
                <w:lang w:eastAsia="en-US"/>
              </w:rPr>
              <w:t>Negligible</w:t>
            </w:r>
          </w:p>
        </w:tc>
        <w:tc>
          <w:tcPr>
            <w:tcW w:w="416" w:type="pct"/>
          </w:tcPr>
          <w:p w14:paraId="7FEE6D4F" w14:textId="77777777" w:rsidR="00E36825" w:rsidRPr="000351F9" w:rsidRDefault="00E36825" w:rsidP="00E36825">
            <w:pPr>
              <w:rPr>
                <w:sz w:val="18"/>
                <w:lang w:eastAsia="en-US"/>
              </w:rPr>
            </w:pPr>
            <w:r w:rsidRPr="000351F9">
              <w:rPr>
                <w:sz w:val="18"/>
                <w:lang w:eastAsia="en-US"/>
              </w:rPr>
              <w:t>n.a</w:t>
            </w:r>
          </w:p>
        </w:tc>
      </w:tr>
      <w:tr w:rsidR="00E36825" w:rsidRPr="00350DAD" w14:paraId="01E42F29" w14:textId="77777777" w:rsidTr="000351F9">
        <w:trPr>
          <w:tblHeader/>
        </w:trPr>
        <w:tc>
          <w:tcPr>
            <w:tcW w:w="645" w:type="pct"/>
            <w:shd w:val="clear" w:color="auto" w:fill="auto"/>
            <w:tcMar>
              <w:top w:w="57" w:type="dxa"/>
              <w:bottom w:w="57" w:type="dxa"/>
            </w:tcMar>
          </w:tcPr>
          <w:p w14:paraId="6C91FAAA" w14:textId="77777777" w:rsidR="00E36825" w:rsidRPr="000351F9" w:rsidRDefault="00E36825" w:rsidP="00E36825">
            <w:pPr>
              <w:rPr>
                <w:sz w:val="18"/>
                <w:lang w:eastAsia="en-US"/>
              </w:rPr>
            </w:pPr>
            <w:r w:rsidRPr="000351F9">
              <w:rPr>
                <w:sz w:val="18"/>
                <w:lang w:eastAsia="en-US"/>
              </w:rPr>
              <w:t>Dermal</w:t>
            </w:r>
          </w:p>
        </w:tc>
        <w:tc>
          <w:tcPr>
            <w:tcW w:w="606" w:type="pct"/>
            <w:tcMar>
              <w:top w:w="57" w:type="dxa"/>
              <w:bottom w:w="57" w:type="dxa"/>
            </w:tcMar>
          </w:tcPr>
          <w:p w14:paraId="374A2E4A" w14:textId="77777777" w:rsidR="00E36825" w:rsidRPr="000351F9" w:rsidRDefault="00E36825" w:rsidP="00E36825">
            <w:pPr>
              <w:rPr>
                <w:sz w:val="18"/>
                <w:lang w:eastAsia="en-US"/>
              </w:rPr>
            </w:pPr>
            <w:r w:rsidRPr="000351F9">
              <w:rPr>
                <w:sz w:val="18"/>
                <w:lang w:eastAsia="en-US"/>
              </w:rPr>
              <w:t>Yes</w:t>
            </w:r>
          </w:p>
        </w:tc>
        <w:tc>
          <w:tcPr>
            <w:tcW w:w="747" w:type="pct"/>
            <w:shd w:val="clear" w:color="auto" w:fill="auto"/>
            <w:tcMar>
              <w:top w:w="57" w:type="dxa"/>
              <w:bottom w:w="57" w:type="dxa"/>
            </w:tcMar>
          </w:tcPr>
          <w:p w14:paraId="33DEA154" w14:textId="77777777" w:rsidR="00E36825" w:rsidRPr="000351F9" w:rsidRDefault="00E36825" w:rsidP="00E36825">
            <w:pPr>
              <w:rPr>
                <w:sz w:val="18"/>
                <w:lang w:eastAsia="en-US"/>
              </w:rPr>
            </w:pPr>
            <w:r w:rsidRPr="000351F9">
              <w:rPr>
                <w:sz w:val="18"/>
                <w:lang w:eastAsia="en-US"/>
              </w:rPr>
              <w:t>n.a</w:t>
            </w:r>
          </w:p>
        </w:tc>
        <w:tc>
          <w:tcPr>
            <w:tcW w:w="766" w:type="pct"/>
            <w:shd w:val="clear" w:color="auto" w:fill="auto"/>
            <w:tcMar>
              <w:top w:w="57" w:type="dxa"/>
              <w:bottom w:w="57" w:type="dxa"/>
            </w:tcMar>
          </w:tcPr>
          <w:p w14:paraId="7EDFE230" w14:textId="77777777" w:rsidR="00E36825" w:rsidRPr="000351F9" w:rsidRDefault="00E36825" w:rsidP="00E36825">
            <w:pPr>
              <w:rPr>
                <w:sz w:val="18"/>
                <w:lang w:eastAsia="en-US"/>
              </w:rPr>
            </w:pPr>
            <w:r w:rsidRPr="000351F9">
              <w:rPr>
                <w:sz w:val="18"/>
                <w:lang w:eastAsia="en-US"/>
              </w:rPr>
              <w:t>n.a</w:t>
            </w:r>
          </w:p>
        </w:tc>
        <w:tc>
          <w:tcPr>
            <w:tcW w:w="632" w:type="pct"/>
          </w:tcPr>
          <w:p w14:paraId="6DF540FF" w14:textId="77777777" w:rsidR="00E36825" w:rsidRPr="000351F9" w:rsidRDefault="00E36825" w:rsidP="00E36825">
            <w:pPr>
              <w:rPr>
                <w:sz w:val="18"/>
                <w:lang w:eastAsia="en-US"/>
              </w:rPr>
            </w:pPr>
            <w:r w:rsidRPr="000351F9">
              <w:rPr>
                <w:sz w:val="18"/>
                <w:lang w:eastAsia="en-US"/>
              </w:rPr>
              <w:t>n.a</w:t>
            </w:r>
          </w:p>
        </w:tc>
        <w:tc>
          <w:tcPr>
            <w:tcW w:w="734" w:type="pct"/>
          </w:tcPr>
          <w:p w14:paraId="74CB76B0" w14:textId="77777777" w:rsidR="00E36825" w:rsidRPr="000351F9" w:rsidRDefault="00E36825" w:rsidP="00E36825">
            <w:pPr>
              <w:rPr>
                <w:sz w:val="18"/>
                <w:lang w:eastAsia="en-US"/>
              </w:rPr>
            </w:pPr>
            <w:r w:rsidRPr="000351F9">
              <w:rPr>
                <w:sz w:val="18"/>
                <w:lang w:eastAsia="en-US"/>
              </w:rPr>
              <w:t>Yes</w:t>
            </w:r>
          </w:p>
        </w:tc>
        <w:tc>
          <w:tcPr>
            <w:tcW w:w="454" w:type="pct"/>
          </w:tcPr>
          <w:p w14:paraId="3C95281D" w14:textId="77777777" w:rsidR="00E36825" w:rsidRPr="000351F9" w:rsidRDefault="00E36825" w:rsidP="00E36825">
            <w:pPr>
              <w:rPr>
                <w:sz w:val="18"/>
                <w:lang w:eastAsia="en-US"/>
              </w:rPr>
            </w:pPr>
            <w:r w:rsidRPr="000351F9">
              <w:rPr>
                <w:sz w:val="18"/>
                <w:lang w:eastAsia="en-US"/>
              </w:rPr>
              <w:t>Yes</w:t>
            </w:r>
          </w:p>
        </w:tc>
        <w:tc>
          <w:tcPr>
            <w:tcW w:w="416" w:type="pct"/>
          </w:tcPr>
          <w:p w14:paraId="4130A2D9" w14:textId="77777777" w:rsidR="00E36825" w:rsidRPr="000351F9" w:rsidRDefault="00E36825" w:rsidP="00E36825">
            <w:pPr>
              <w:rPr>
                <w:sz w:val="18"/>
                <w:lang w:eastAsia="en-US"/>
              </w:rPr>
            </w:pPr>
            <w:r w:rsidRPr="000351F9">
              <w:rPr>
                <w:sz w:val="18"/>
                <w:lang w:eastAsia="en-US"/>
              </w:rPr>
              <w:t>n.a</w:t>
            </w:r>
          </w:p>
        </w:tc>
      </w:tr>
      <w:tr w:rsidR="00E36825" w:rsidRPr="00350DAD" w14:paraId="28701FB4" w14:textId="77777777" w:rsidTr="000351F9">
        <w:trPr>
          <w:tblHeader/>
        </w:trPr>
        <w:tc>
          <w:tcPr>
            <w:tcW w:w="645" w:type="pct"/>
            <w:shd w:val="clear" w:color="auto" w:fill="auto"/>
            <w:tcMar>
              <w:top w:w="57" w:type="dxa"/>
              <w:bottom w:w="57" w:type="dxa"/>
            </w:tcMar>
          </w:tcPr>
          <w:p w14:paraId="29F1E095" w14:textId="77777777" w:rsidR="00E36825" w:rsidRPr="000351F9" w:rsidRDefault="00E36825" w:rsidP="00E36825">
            <w:pPr>
              <w:rPr>
                <w:sz w:val="18"/>
                <w:lang w:eastAsia="en-US"/>
              </w:rPr>
            </w:pPr>
            <w:r w:rsidRPr="000351F9">
              <w:rPr>
                <w:sz w:val="18"/>
                <w:lang w:eastAsia="en-US"/>
              </w:rPr>
              <w:t>Oral</w:t>
            </w:r>
          </w:p>
        </w:tc>
        <w:tc>
          <w:tcPr>
            <w:tcW w:w="606" w:type="pct"/>
            <w:tcMar>
              <w:top w:w="57" w:type="dxa"/>
              <w:bottom w:w="57" w:type="dxa"/>
            </w:tcMar>
          </w:tcPr>
          <w:p w14:paraId="3F417FCF" w14:textId="77777777" w:rsidR="00E36825" w:rsidRPr="000351F9" w:rsidRDefault="00E36825" w:rsidP="00E36825">
            <w:pPr>
              <w:rPr>
                <w:sz w:val="18"/>
                <w:lang w:eastAsia="en-US"/>
              </w:rPr>
            </w:pPr>
            <w:r w:rsidRPr="000351F9">
              <w:rPr>
                <w:sz w:val="18"/>
                <w:lang w:eastAsia="en-US"/>
              </w:rPr>
              <w:t>No</w:t>
            </w:r>
          </w:p>
        </w:tc>
        <w:tc>
          <w:tcPr>
            <w:tcW w:w="747" w:type="pct"/>
            <w:shd w:val="clear" w:color="auto" w:fill="auto"/>
            <w:tcMar>
              <w:top w:w="57" w:type="dxa"/>
              <w:bottom w:w="57" w:type="dxa"/>
            </w:tcMar>
          </w:tcPr>
          <w:p w14:paraId="4ED10436" w14:textId="77777777" w:rsidR="00E36825" w:rsidRPr="000351F9" w:rsidRDefault="00E36825" w:rsidP="00E36825">
            <w:pPr>
              <w:rPr>
                <w:sz w:val="18"/>
                <w:lang w:eastAsia="en-US"/>
              </w:rPr>
            </w:pPr>
            <w:r w:rsidRPr="000351F9">
              <w:rPr>
                <w:sz w:val="18"/>
                <w:lang w:eastAsia="en-US"/>
              </w:rPr>
              <w:t>No</w:t>
            </w:r>
          </w:p>
        </w:tc>
        <w:tc>
          <w:tcPr>
            <w:tcW w:w="766" w:type="pct"/>
            <w:shd w:val="clear" w:color="auto" w:fill="auto"/>
            <w:tcMar>
              <w:top w:w="57" w:type="dxa"/>
              <w:bottom w:w="57" w:type="dxa"/>
            </w:tcMar>
          </w:tcPr>
          <w:p w14:paraId="439B678E" w14:textId="77777777" w:rsidR="00E36825" w:rsidRPr="000351F9" w:rsidRDefault="00E36825" w:rsidP="00E36825">
            <w:pPr>
              <w:rPr>
                <w:sz w:val="18"/>
                <w:lang w:eastAsia="en-US"/>
              </w:rPr>
            </w:pPr>
            <w:r w:rsidRPr="000351F9">
              <w:rPr>
                <w:sz w:val="18"/>
                <w:lang w:eastAsia="en-US"/>
              </w:rPr>
              <w:t>n.a</w:t>
            </w:r>
          </w:p>
        </w:tc>
        <w:tc>
          <w:tcPr>
            <w:tcW w:w="632" w:type="pct"/>
          </w:tcPr>
          <w:p w14:paraId="3BE0878E" w14:textId="77777777" w:rsidR="00E36825" w:rsidRPr="000351F9" w:rsidRDefault="00E36825" w:rsidP="00E36825">
            <w:pPr>
              <w:rPr>
                <w:sz w:val="18"/>
                <w:lang w:eastAsia="en-US"/>
              </w:rPr>
            </w:pPr>
            <w:r w:rsidRPr="000351F9">
              <w:rPr>
                <w:sz w:val="18"/>
                <w:lang w:eastAsia="en-US"/>
              </w:rPr>
              <w:t>n.a</w:t>
            </w:r>
          </w:p>
        </w:tc>
        <w:tc>
          <w:tcPr>
            <w:tcW w:w="734" w:type="pct"/>
          </w:tcPr>
          <w:p w14:paraId="2FBD2BAD" w14:textId="77777777" w:rsidR="00E36825" w:rsidRPr="000351F9" w:rsidRDefault="00E36825" w:rsidP="00E36825">
            <w:pPr>
              <w:rPr>
                <w:sz w:val="18"/>
                <w:lang w:eastAsia="en-US"/>
              </w:rPr>
            </w:pPr>
            <w:r w:rsidRPr="000351F9">
              <w:rPr>
                <w:sz w:val="18"/>
                <w:lang w:eastAsia="en-US"/>
              </w:rPr>
              <w:t>n.a</w:t>
            </w:r>
          </w:p>
        </w:tc>
        <w:tc>
          <w:tcPr>
            <w:tcW w:w="454" w:type="pct"/>
          </w:tcPr>
          <w:p w14:paraId="07416491" w14:textId="77777777" w:rsidR="00E36825" w:rsidRPr="000351F9" w:rsidRDefault="004202F6" w:rsidP="00E36825">
            <w:pPr>
              <w:rPr>
                <w:sz w:val="18"/>
                <w:lang w:eastAsia="en-US"/>
              </w:rPr>
            </w:pPr>
            <w:r>
              <w:rPr>
                <w:sz w:val="18"/>
                <w:lang w:eastAsia="en-US"/>
              </w:rPr>
              <w:t>Yes</w:t>
            </w:r>
          </w:p>
        </w:tc>
        <w:tc>
          <w:tcPr>
            <w:tcW w:w="416" w:type="pct"/>
          </w:tcPr>
          <w:p w14:paraId="72BBC48C" w14:textId="77777777" w:rsidR="00E36825" w:rsidRPr="000351F9" w:rsidRDefault="00E36825" w:rsidP="00E36825">
            <w:pPr>
              <w:rPr>
                <w:sz w:val="18"/>
                <w:lang w:eastAsia="en-US"/>
              </w:rPr>
            </w:pPr>
            <w:r w:rsidRPr="000351F9">
              <w:rPr>
                <w:sz w:val="18"/>
                <w:lang w:eastAsia="en-US"/>
              </w:rPr>
              <w:t>n.a</w:t>
            </w:r>
          </w:p>
        </w:tc>
      </w:tr>
    </w:tbl>
    <w:p w14:paraId="707D0525" w14:textId="77777777" w:rsidR="00E36825" w:rsidRPr="00FD2055" w:rsidRDefault="00E36825" w:rsidP="00E36825">
      <w:pPr>
        <w:rPr>
          <w:lang w:eastAsia="en-US"/>
        </w:rPr>
      </w:pPr>
    </w:p>
    <w:p w14:paraId="073B4498" w14:textId="77777777" w:rsidR="00E36825" w:rsidRPr="00350DAD" w:rsidRDefault="00E36825" w:rsidP="00E36825">
      <w:pPr>
        <w:keepNext/>
        <w:rPr>
          <w:b/>
          <w:i/>
          <w:szCs w:val="22"/>
          <w:lang w:eastAsia="en-US"/>
        </w:rPr>
      </w:pPr>
      <w:bookmarkStart w:id="87" w:name="_Toc367976935"/>
      <w:bookmarkStart w:id="88" w:name="_Toc387138973"/>
      <w:bookmarkStart w:id="89" w:name="_Toc387142780"/>
      <w:bookmarkStart w:id="90" w:name="_Toc387146344"/>
      <w:bookmarkStart w:id="91" w:name="_Toc389729063"/>
      <w:bookmarkStart w:id="92" w:name="_Toc403472765"/>
      <w:r w:rsidRPr="00AF57B8">
        <w:rPr>
          <w:b/>
          <w:i/>
          <w:sz w:val="22"/>
          <w:szCs w:val="22"/>
          <w:lang w:eastAsia="en-US"/>
        </w:rPr>
        <w:t>List of scenarios</w:t>
      </w:r>
      <w:bookmarkEnd w:id="87"/>
      <w:bookmarkEnd w:id="88"/>
      <w:bookmarkEnd w:id="89"/>
      <w:bookmarkEnd w:id="90"/>
      <w:bookmarkEnd w:id="91"/>
      <w:bookmarkEnd w:id="92"/>
    </w:p>
    <w:p w14:paraId="07C34148" w14:textId="77777777" w:rsidR="00E36825" w:rsidRPr="00FD2055" w:rsidRDefault="00E36825" w:rsidP="00AF57B8">
      <w:pPr>
        <w:keepNext/>
        <w:ind w:firstLine="1729"/>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115"/>
        <w:gridCol w:w="5404"/>
        <w:gridCol w:w="1648"/>
      </w:tblGrid>
      <w:tr w:rsidR="00E36825" w:rsidRPr="00350DAD" w14:paraId="2C923585" w14:textId="77777777" w:rsidTr="00E36825">
        <w:trPr>
          <w:tblHeader/>
        </w:trPr>
        <w:tc>
          <w:tcPr>
            <w:tcW w:w="5000" w:type="pct"/>
            <w:gridSpan w:val="4"/>
            <w:shd w:val="clear" w:color="auto" w:fill="FFFFCC"/>
          </w:tcPr>
          <w:p w14:paraId="68AC1443" w14:textId="77777777" w:rsidR="00E36825" w:rsidRPr="00350DAD" w:rsidRDefault="00E36825" w:rsidP="00E36825">
            <w:pPr>
              <w:keepNext/>
              <w:widowControl w:val="0"/>
              <w:tabs>
                <w:tab w:val="center" w:pos="4536"/>
                <w:tab w:val="right" w:pos="9072"/>
              </w:tabs>
              <w:spacing w:before="60" w:after="60"/>
              <w:jc w:val="center"/>
              <w:rPr>
                <w:b/>
                <w:bCs/>
                <w:color w:val="000000"/>
                <w:sz w:val="18"/>
                <w:szCs w:val="18"/>
                <w:lang w:eastAsia="en-GB"/>
              </w:rPr>
            </w:pPr>
            <w:r w:rsidRPr="00350DAD">
              <w:rPr>
                <w:b/>
                <w:bCs/>
                <w:color w:val="000000"/>
                <w:sz w:val="18"/>
                <w:szCs w:val="18"/>
                <w:lang w:eastAsia="en-GB"/>
              </w:rPr>
              <w:t>Summary table: scenarios</w:t>
            </w:r>
          </w:p>
        </w:tc>
      </w:tr>
      <w:tr w:rsidR="00E36825" w:rsidRPr="00350DAD" w14:paraId="3E60786B" w14:textId="77777777" w:rsidTr="00E36825">
        <w:trPr>
          <w:tblHeader/>
        </w:trPr>
        <w:tc>
          <w:tcPr>
            <w:tcW w:w="560" w:type="pct"/>
            <w:shd w:val="clear" w:color="auto" w:fill="auto"/>
            <w:tcMar>
              <w:top w:w="57" w:type="dxa"/>
              <w:bottom w:w="57" w:type="dxa"/>
            </w:tcMar>
          </w:tcPr>
          <w:p w14:paraId="001BE75E" w14:textId="77777777" w:rsidR="00E36825" w:rsidRPr="00350DAD" w:rsidRDefault="00E36825" w:rsidP="00E36825">
            <w:pPr>
              <w:keepNext/>
              <w:widowControl w:val="0"/>
              <w:tabs>
                <w:tab w:val="center" w:pos="4536"/>
                <w:tab w:val="right" w:pos="9072"/>
              </w:tabs>
              <w:rPr>
                <w:b/>
                <w:bCs/>
                <w:color w:val="000000"/>
                <w:sz w:val="18"/>
                <w:szCs w:val="18"/>
                <w:lang w:eastAsia="en-GB"/>
              </w:rPr>
            </w:pPr>
            <w:r w:rsidRPr="00350DAD">
              <w:rPr>
                <w:b/>
                <w:bCs/>
                <w:color w:val="000000"/>
                <w:sz w:val="18"/>
                <w:szCs w:val="18"/>
                <w:lang w:eastAsia="en-GB"/>
              </w:rPr>
              <w:t>Scenario number</w:t>
            </w:r>
          </w:p>
        </w:tc>
        <w:tc>
          <w:tcPr>
            <w:tcW w:w="606" w:type="pct"/>
            <w:shd w:val="clear" w:color="auto" w:fill="auto"/>
            <w:tcMar>
              <w:top w:w="57" w:type="dxa"/>
              <w:bottom w:w="57" w:type="dxa"/>
            </w:tcMar>
          </w:tcPr>
          <w:p w14:paraId="4987AF87" w14:textId="77777777" w:rsidR="00E36825" w:rsidRPr="00350DAD" w:rsidRDefault="00E36825" w:rsidP="00E36825">
            <w:pPr>
              <w:keepNext/>
              <w:widowControl w:val="0"/>
              <w:tabs>
                <w:tab w:val="center" w:pos="4536"/>
                <w:tab w:val="right" w:pos="9072"/>
              </w:tabs>
              <w:rPr>
                <w:b/>
                <w:bCs/>
                <w:color w:val="000000"/>
                <w:sz w:val="18"/>
                <w:szCs w:val="18"/>
                <w:lang w:eastAsia="en-GB"/>
              </w:rPr>
            </w:pPr>
            <w:r w:rsidRPr="00350DAD">
              <w:rPr>
                <w:b/>
                <w:bCs/>
                <w:color w:val="000000"/>
                <w:sz w:val="18"/>
                <w:szCs w:val="18"/>
                <w:lang w:eastAsia="en-GB"/>
              </w:rPr>
              <w:t>Scenario</w:t>
            </w:r>
          </w:p>
          <w:p w14:paraId="7565B897" w14:textId="77777777" w:rsidR="00E36825" w:rsidRPr="00350DAD" w:rsidRDefault="00E36825" w:rsidP="00E36825">
            <w:pPr>
              <w:keepNext/>
              <w:widowControl w:val="0"/>
              <w:tabs>
                <w:tab w:val="center" w:pos="4536"/>
                <w:tab w:val="right" w:pos="9072"/>
              </w:tabs>
              <w:rPr>
                <w:bCs/>
                <w:color w:val="000000"/>
                <w:sz w:val="18"/>
                <w:szCs w:val="18"/>
                <w:lang w:eastAsia="en-GB"/>
              </w:rPr>
            </w:pPr>
            <w:r w:rsidRPr="00350DAD">
              <w:rPr>
                <w:bCs/>
                <w:color w:val="000000"/>
                <w:sz w:val="18"/>
                <w:szCs w:val="18"/>
                <w:lang w:eastAsia="en-GB"/>
              </w:rPr>
              <w:t>(e.g. mixing/ loading)</w:t>
            </w:r>
          </w:p>
        </w:tc>
        <w:tc>
          <w:tcPr>
            <w:tcW w:w="2938" w:type="pct"/>
            <w:shd w:val="clear" w:color="auto" w:fill="auto"/>
            <w:tcMar>
              <w:top w:w="57" w:type="dxa"/>
              <w:bottom w:w="57" w:type="dxa"/>
            </w:tcMar>
          </w:tcPr>
          <w:p w14:paraId="5A676C52" w14:textId="77777777" w:rsidR="00E36825" w:rsidRPr="00350DAD" w:rsidRDefault="00E36825" w:rsidP="00E36825">
            <w:pPr>
              <w:keepNext/>
              <w:widowControl w:val="0"/>
              <w:tabs>
                <w:tab w:val="center" w:pos="4536"/>
                <w:tab w:val="right" w:pos="9072"/>
              </w:tabs>
              <w:rPr>
                <w:b/>
                <w:bCs/>
                <w:color w:val="000000"/>
                <w:sz w:val="18"/>
                <w:szCs w:val="18"/>
                <w:lang w:eastAsia="en-GB"/>
              </w:rPr>
            </w:pPr>
            <w:r w:rsidRPr="00350DAD">
              <w:rPr>
                <w:b/>
                <w:bCs/>
                <w:color w:val="000000"/>
                <w:sz w:val="18"/>
                <w:szCs w:val="18"/>
                <w:lang w:eastAsia="en-GB"/>
              </w:rPr>
              <w:t xml:space="preserve">Primary or secondary exposure </w:t>
            </w:r>
          </w:p>
          <w:p w14:paraId="4CB35C2E" w14:textId="77777777" w:rsidR="00E36825" w:rsidRPr="00350DAD" w:rsidRDefault="00E36825" w:rsidP="00E36825">
            <w:pPr>
              <w:keepNext/>
              <w:widowControl w:val="0"/>
              <w:tabs>
                <w:tab w:val="center" w:pos="4536"/>
                <w:tab w:val="right" w:pos="9072"/>
              </w:tabs>
              <w:rPr>
                <w:bCs/>
                <w:color w:val="000000"/>
                <w:sz w:val="18"/>
                <w:szCs w:val="18"/>
                <w:lang w:eastAsia="en-GB"/>
              </w:rPr>
            </w:pPr>
            <w:r w:rsidRPr="00350DAD">
              <w:rPr>
                <w:b/>
                <w:bCs/>
                <w:color w:val="000000"/>
                <w:sz w:val="18"/>
                <w:szCs w:val="18"/>
                <w:lang w:eastAsia="en-GB"/>
              </w:rPr>
              <w:t>Description of scenario</w:t>
            </w:r>
          </w:p>
        </w:tc>
        <w:tc>
          <w:tcPr>
            <w:tcW w:w="896" w:type="pct"/>
            <w:shd w:val="clear" w:color="auto" w:fill="auto"/>
            <w:tcMar>
              <w:top w:w="57" w:type="dxa"/>
              <w:bottom w:w="57" w:type="dxa"/>
            </w:tcMar>
          </w:tcPr>
          <w:p w14:paraId="17E43B1D" w14:textId="77777777" w:rsidR="00E36825" w:rsidRPr="00350DAD" w:rsidRDefault="00E36825" w:rsidP="00E36825">
            <w:pPr>
              <w:keepNext/>
              <w:widowControl w:val="0"/>
              <w:tabs>
                <w:tab w:val="center" w:pos="4536"/>
                <w:tab w:val="right" w:pos="9072"/>
              </w:tabs>
              <w:rPr>
                <w:b/>
                <w:bCs/>
                <w:color w:val="000000"/>
                <w:sz w:val="18"/>
                <w:szCs w:val="18"/>
                <w:lang w:eastAsia="en-GB"/>
              </w:rPr>
            </w:pPr>
            <w:r w:rsidRPr="00350DAD">
              <w:rPr>
                <w:b/>
                <w:bCs/>
                <w:color w:val="000000"/>
                <w:sz w:val="18"/>
                <w:szCs w:val="18"/>
                <w:lang w:eastAsia="en-GB"/>
              </w:rPr>
              <w:t>Exposed group</w:t>
            </w:r>
          </w:p>
          <w:p w14:paraId="29BC7851" w14:textId="77777777" w:rsidR="00E36825" w:rsidRPr="00350DAD" w:rsidRDefault="00E36825" w:rsidP="00E36825">
            <w:pPr>
              <w:keepNext/>
              <w:widowControl w:val="0"/>
              <w:tabs>
                <w:tab w:val="center" w:pos="4536"/>
                <w:tab w:val="right" w:pos="9072"/>
              </w:tabs>
              <w:rPr>
                <w:bCs/>
                <w:color w:val="000000"/>
                <w:sz w:val="18"/>
                <w:szCs w:val="18"/>
                <w:lang w:eastAsia="en-GB"/>
              </w:rPr>
            </w:pPr>
            <w:r w:rsidRPr="00350DAD">
              <w:rPr>
                <w:bCs/>
                <w:color w:val="000000"/>
                <w:sz w:val="18"/>
                <w:szCs w:val="18"/>
                <w:lang w:eastAsia="en-GB"/>
              </w:rPr>
              <w:t>(e.g. professionals, non-professionals, bystanders)</w:t>
            </w:r>
          </w:p>
        </w:tc>
      </w:tr>
      <w:tr w:rsidR="00E36825" w:rsidRPr="00350DAD" w14:paraId="2A494366" w14:textId="77777777" w:rsidTr="00E36825">
        <w:trPr>
          <w:tblHeader/>
        </w:trPr>
        <w:tc>
          <w:tcPr>
            <w:tcW w:w="560" w:type="pct"/>
            <w:tcMar>
              <w:top w:w="57" w:type="dxa"/>
              <w:bottom w:w="57" w:type="dxa"/>
            </w:tcMar>
          </w:tcPr>
          <w:p w14:paraId="15F8752B" w14:textId="77777777" w:rsidR="00E36825" w:rsidRPr="00350DAD" w:rsidRDefault="00E36825" w:rsidP="00E36825">
            <w:pPr>
              <w:keepNext/>
              <w:rPr>
                <w:sz w:val="18"/>
                <w:szCs w:val="18"/>
              </w:rPr>
            </w:pPr>
            <w:r w:rsidRPr="00350DAD">
              <w:rPr>
                <w:sz w:val="18"/>
                <w:szCs w:val="18"/>
              </w:rPr>
              <w:t>1.</w:t>
            </w:r>
          </w:p>
        </w:tc>
        <w:tc>
          <w:tcPr>
            <w:tcW w:w="606" w:type="pct"/>
            <w:shd w:val="clear" w:color="auto" w:fill="auto"/>
            <w:tcMar>
              <w:top w:w="57" w:type="dxa"/>
              <w:bottom w:w="57" w:type="dxa"/>
            </w:tcMar>
          </w:tcPr>
          <w:p w14:paraId="77B3B35B" w14:textId="77777777" w:rsidR="00E36825" w:rsidRPr="00350DAD" w:rsidRDefault="00E36825" w:rsidP="00E36825">
            <w:pPr>
              <w:keepNext/>
              <w:widowControl w:val="0"/>
              <w:tabs>
                <w:tab w:val="center" w:pos="4536"/>
                <w:tab w:val="right" w:pos="9072"/>
              </w:tabs>
              <w:rPr>
                <w:color w:val="000000"/>
                <w:sz w:val="18"/>
                <w:szCs w:val="18"/>
                <w:lang w:eastAsia="en-GB"/>
              </w:rPr>
            </w:pPr>
            <w:r>
              <w:rPr>
                <w:color w:val="000000"/>
                <w:sz w:val="18"/>
                <w:szCs w:val="18"/>
                <w:lang w:eastAsia="en-GB"/>
              </w:rPr>
              <w:t>Coupling/ decoupling transfer lines</w:t>
            </w:r>
          </w:p>
        </w:tc>
        <w:tc>
          <w:tcPr>
            <w:tcW w:w="2938" w:type="pct"/>
            <w:tcMar>
              <w:top w:w="57" w:type="dxa"/>
              <w:bottom w:w="57" w:type="dxa"/>
            </w:tcMar>
          </w:tcPr>
          <w:p w14:paraId="43F4A7DD" w14:textId="77777777" w:rsidR="00E36825" w:rsidRPr="00CC26D6" w:rsidRDefault="00E36825" w:rsidP="000351F9">
            <w:pPr>
              <w:keepNext/>
              <w:widowControl w:val="0"/>
              <w:tabs>
                <w:tab w:val="center" w:pos="4536"/>
                <w:tab w:val="right" w:pos="9072"/>
              </w:tabs>
              <w:jc w:val="both"/>
              <w:rPr>
                <w:b/>
                <w:color w:val="000000"/>
                <w:sz w:val="18"/>
                <w:szCs w:val="18"/>
                <w:lang w:eastAsia="en-GB"/>
              </w:rPr>
            </w:pPr>
            <w:r w:rsidRPr="00CC26D6">
              <w:rPr>
                <w:b/>
                <w:color w:val="000000"/>
                <w:sz w:val="18"/>
                <w:szCs w:val="18"/>
                <w:lang w:eastAsia="en-GB"/>
              </w:rPr>
              <w:t>Primary exposure</w:t>
            </w:r>
          </w:p>
          <w:p w14:paraId="1BD8A23A" w14:textId="77777777" w:rsidR="00E36825" w:rsidRDefault="00E36825" w:rsidP="000351F9">
            <w:pPr>
              <w:keepNext/>
              <w:widowControl w:val="0"/>
              <w:tabs>
                <w:tab w:val="center" w:pos="4536"/>
                <w:tab w:val="right" w:pos="9072"/>
              </w:tabs>
              <w:jc w:val="both"/>
              <w:rPr>
                <w:color w:val="000000"/>
                <w:sz w:val="18"/>
                <w:szCs w:val="18"/>
                <w:lang w:eastAsia="en-GB"/>
              </w:rPr>
            </w:pPr>
            <w:r>
              <w:rPr>
                <w:color w:val="000000"/>
                <w:sz w:val="18"/>
                <w:szCs w:val="18"/>
                <w:lang w:eastAsia="en-GB"/>
              </w:rPr>
              <w:t>Biocidal product is applied into textiles by dip</w:t>
            </w:r>
            <w:r w:rsidR="000351F9">
              <w:rPr>
                <w:color w:val="000000"/>
                <w:sz w:val="18"/>
                <w:szCs w:val="18"/>
                <w:lang w:eastAsia="en-GB"/>
              </w:rPr>
              <w:t>ping</w:t>
            </w:r>
            <w:r>
              <w:rPr>
                <w:color w:val="000000"/>
                <w:sz w:val="18"/>
                <w:szCs w:val="18"/>
                <w:lang w:eastAsia="en-GB"/>
              </w:rPr>
              <w:t xml:space="preserve">/ padding or knife-coating methods. </w:t>
            </w:r>
          </w:p>
          <w:p w14:paraId="60D455D9" w14:textId="77777777" w:rsidR="00E36825" w:rsidRDefault="00E36825" w:rsidP="000351F9">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Dermal exposure can occurs </w:t>
            </w:r>
            <w:r w:rsidRPr="00CC26D6">
              <w:rPr>
                <w:i/>
                <w:color w:val="000000"/>
                <w:sz w:val="18"/>
                <w:szCs w:val="18"/>
                <w:lang w:eastAsia="en-GB"/>
              </w:rPr>
              <w:t>via</w:t>
            </w:r>
            <w:r>
              <w:rPr>
                <w:color w:val="000000"/>
                <w:sz w:val="18"/>
                <w:szCs w:val="18"/>
                <w:lang w:eastAsia="en-GB"/>
              </w:rPr>
              <w:t xml:space="preserve"> the coupling and decoupling of transfer lines. </w:t>
            </w:r>
          </w:p>
          <w:p w14:paraId="4CEE4A4F" w14:textId="77777777" w:rsidR="00E36825" w:rsidRPr="00350DAD" w:rsidRDefault="00E36825" w:rsidP="000351F9">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Cleaning is automated, and thus, </w:t>
            </w:r>
            <w:r w:rsidR="000351F9">
              <w:rPr>
                <w:color w:val="000000"/>
                <w:sz w:val="18"/>
                <w:szCs w:val="18"/>
                <w:lang w:eastAsia="en-GB"/>
              </w:rPr>
              <w:t xml:space="preserve">workers </w:t>
            </w:r>
            <w:r>
              <w:rPr>
                <w:color w:val="000000"/>
                <w:sz w:val="18"/>
                <w:szCs w:val="18"/>
                <w:lang w:eastAsia="en-GB"/>
              </w:rPr>
              <w:t xml:space="preserve">exposure is considered negligible. </w:t>
            </w:r>
          </w:p>
        </w:tc>
        <w:tc>
          <w:tcPr>
            <w:tcW w:w="896" w:type="pct"/>
            <w:shd w:val="clear" w:color="auto" w:fill="auto"/>
            <w:tcMar>
              <w:top w:w="57" w:type="dxa"/>
              <w:bottom w:w="57" w:type="dxa"/>
            </w:tcMar>
          </w:tcPr>
          <w:p w14:paraId="6CA5A8CA" w14:textId="77777777" w:rsidR="00E36825" w:rsidRPr="00350DAD" w:rsidRDefault="00E36825" w:rsidP="00E36825">
            <w:pPr>
              <w:keepNext/>
              <w:widowControl w:val="0"/>
              <w:tabs>
                <w:tab w:val="center" w:pos="4536"/>
                <w:tab w:val="right" w:pos="9072"/>
              </w:tabs>
              <w:rPr>
                <w:color w:val="000000"/>
                <w:sz w:val="18"/>
                <w:szCs w:val="18"/>
                <w:lang w:eastAsia="en-GB"/>
              </w:rPr>
            </w:pPr>
            <w:r>
              <w:rPr>
                <w:color w:val="000000"/>
                <w:sz w:val="18"/>
                <w:szCs w:val="18"/>
                <w:lang w:eastAsia="en-GB"/>
              </w:rPr>
              <w:t>Professionals</w:t>
            </w:r>
          </w:p>
        </w:tc>
      </w:tr>
      <w:tr w:rsidR="00E36825" w:rsidRPr="00350DAD" w14:paraId="5CA5B752" w14:textId="77777777" w:rsidTr="00E36825">
        <w:trPr>
          <w:tblHeader/>
        </w:trPr>
        <w:tc>
          <w:tcPr>
            <w:tcW w:w="560" w:type="pct"/>
            <w:tcMar>
              <w:top w:w="57" w:type="dxa"/>
              <w:bottom w:w="57" w:type="dxa"/>
            </w:tcMar>
          </w:tcPr>
          <w:p w14:paraId="57AB56D3" w14:textId="77777777" w:rsidR="00E36825" w:rsidRPr="00350DAD" w:rsidRDefault="00E36825" w:rsidP="00E36825">
            <w:pPr>
              <w:keepNext/>
              <w:rPr>
                <w:sz w:val="18"/>
                <w:szCs w:val="18"/>
              </w:rPr>
            </w:pPr>
            <w:r w:rsidRPr="00350DAD">
              <w:rPr>
                <w:sz w:val="18"/>
                <w:szCs w:val="18"/>
              </w:rPr>
              <w:t>2.</w:t>
            </w:r>
          </w:p>
        </w:tc>
        <w:tc>
          <w:tcPr>
            <w:tcW w:w="606" w:type="pct"/>
            <w:shd w:val="clear" w:color="auto" w:fill="auto"/>
            <w:tcMar>
              <w:top w:w="57" w:type="dxa"/>
              <w:bottom w:w="57" w:type="dxa"/>
            </w:tcMar>
          </w:tcPr>
          <w:p w14:paraId="632ED463" w14:textId="77777777" w:rsidR="00E36825" w:rsidRPr="00350DAD" w:rsidRDefault="00E36825" w:rsidP="00E36825">
            <w:pPr>
              <w:keepNext/>
              <w:widowControl w:val="0"/>
              <w:tabs>
                <w:tab w:val="center" w:pos="4536"/>
                <w:tab w:val="right" w:pos="9072"/>
              </w:tabs>
              <w:rPr>
                <w:color w:val="000000"/>
                <w:sz w:val="18"/>
                <w:szCs w:val="18"/>
                <w:lang w:eastAsia="en-GB"/>
              </w:rPr>
            </w:pPr>
            <w:r>
              <w:rPr>
                <w:color w:val="000000"/>
                <w:sz w:val="18"/>
                <w:szCs w:val="18"/>
                <w:lang w:eastAsia="en-GB"/>
              </w:rPr>
              <w:t>Cutting and sewing textiles</w:t>
            </w:r>
          </w:p>
        </w:tc>
        <w:tc>
          <w:tcPr>
            <w:tcW w:w="2938" w:type="pct"/>
            <w:tcMar>
              <w:top w:w="57" w:type="dxa"/>
              <w:bottom w:w="57" w:type="dxa"/>
            </w:tcMar>
          </w:tcPr>
          <w:p w14:paraId="1696BDD9" w14:textId="77777777" w:rsidR="00E36825" w:rsidRPr="00CC26D6" w:rsidRDefault="00E36825" w:rsidP="000351F9">
            <w:pPr>
              <w:keepNext/>
              <w:widowControl w:val="0"/>
              <w:tabs>
                <w:tab w:val="center" w:pos="4536"/>
                <w:tab w:val="right" w:pos="9072"/>
              </w:tabs>
              <w:jc w:val="both"/>
              <w:rPr>
                <w:b/>
                <w:color w:val="000000"/>
                <w:sz w:val="18"/>
                <w:szCs w:val="18"/>
                <w:lang w:eastAsia="en-GB"/>
              </w:rPr>
            </w:pPr>
            <w:r w:rsidRPr="00CC26D6">
              <w:rPr>
                <w:b/>
                <w:color w:val="000000"/>
                <w:sz w:val="18"/>
                <w:szCs w:val="18"/>
                <w:lang w:eastAsia="en-GB"/>
              </w:rPr>
              <w:t xml:space="preserve">Secondary exposure </w:t>
            </w:r>
          </w:p>
          <w:p w14:paraId="2FFDE62E" w14:textId="76125944" w:rsidR="00E36825" w:rsidRDefault="00E36825" w:rsidP="000351F9">
            <w:pPr>
              <w:keepNext/>
              <w:widowControl w:val="0"/>
              <w:tabs>
                <w:tab w:val="center" w:pos="4536"/>
                <w:tab w:val="right" w:pos="9072"/>
              </w:tabs>
              <w:jc w:val="both"/>
              <w:rPr>
                <w:color w:val="000000"/>
                <w:sz w:val="18"/>
                <w:szCs w:val="18"/>
                <w:lang w:eastAsia="en-GB"/>
              </w:rPr>
            </w:pPr>
            <w:r>
              <w:rPr>
                <w:color w:val="000000"/>
                <w:sz w:val="18"/>
                <w:szCs w:val="18"/>
                <w:lang w:eastAsia="en-GB"/>
              </w:rPr>
              <w:t>Dermal and inhalation exposure can occur during the processing of the bulk good in garment factories. Inhalation exposure : textile workers may be exposed to airborn</w:t>
            </w:r>
            <w:r w:rsidR="00D06DC6">
              <w:rPr>
                <w:color w:val="000000"/>
                <w:sz w:val="18"/>
                <w:szCs w:val="18"/>
                <w:lang w:eastAsia="en-GB"/>
              </w:rPr>
              <w:t>e</w:t>
            </w:r>
            <w:r>
              <w:rPr>
                <w:color w:val="000000"/>
                <w:sz w:val="18"/>
                <w:szCs w:val="18"/>
                <w:lang w:eastAsia="en-GB"/>
              </w:rPr>
              <w:t xml:space="preserve"> particulates (generated by cutting and sewing of the fabric)</w:t>
            </w:r>
          </w:p>
          <w:p w14:paraId="3A743CF7" w14:textId="77777777" w:rsidR="00E36825" w:rsidRPr="00350DAD" w:rsidRDefault="00E36825" w:rsidP="004202F6">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Dermal exposure: textile workers may be exposed during the handling and processing of textiles. </w:t>
            </w:r>
          </w:p>
        </w:tc>
        <w:tc>
          <w:tcPr>
            <w:tcW w:w="896" w:type="pct"/>
            <w:shd w:val="clear" w:color="auto" w:fill="auto"/>
            <w:tcMar>
              <w:top w:w="57" w:type="dxa"/>
              <w:bottom w:w="57" w:type="dxa"/>
            </w:tcMar>
          </w:tcPr>
          <w:p w14:paraId="1853A9CC" w14:textId="77777777" w:rsidR="00E36825" w:rsidRPr="00350DAD" w:rsidRDefault="00E36825" w:rsidP="00E36825">
            <w:pPr>
              <w:keepNext/>
              <w:widowControl w:val="0"/>
              <w:tabs>
                <w:tab w:val="center" w:pos="4536"/>
                <w:tab w:val="right" w:pos="9072"/>
              </w:tabs>
              <w:rPr>
                <w:color w:val="000000"/>
                <w:sz w:val="18"/>
                <w:szCs w:val="18"/>
                <w:lang w:eastAsia="en-GB"/>
              </w:rPr>
            </w:pPr>
            <w:r>
              <w:rPr>
                <w:color w:val="000000"/>
                <w:sz w:val="18"/>
                <w:szCs w:val="18"/>
                <w:lang w:eastAsia="en-GB"/>
              </w:rPr>
              <w:t>Professionals</w:t>
            </w:r>
          </w:p>
        </w:tc>
      </w:tr>
      <w:tr w:rsidR="00E36825" w:rsidRPr="00350DAD" w14:paraId="20003665" w14:textId="77777777" w:rsidTr="00E36825">
        <w:trPr>
          <w:tblHeader/>
        </w:trPr>
        <w:tc>
          <w:tcPr>
            <w:tcW w:w="560" w:type="pct"/>
            <w:tcMar>
              <w:top w:w="57" w:type="dxa"/>
              <w:bottom w:w="57" w:type="dxa"/>
            </w:tcMar>
          </w:tcPr>
          <w:p w14:paraId="5C76B82D" w14:textId="77777777" w:rsidR="00E36825" w:rsidRPr="00350DAD" w:rsidRDefault="00E36825" w:rsidP="00E36825">
            <w:pPr>
              <w:rPr>
                <w:sz w:val="18"/>
                <w:szCs w:val="18"/>
              </w:rPr>
            </w:pPr>
            <w:r>
              <w:rPr>
                <w:sz w:val="18"/>
                <w:szCs w:val="18"/>
              </w:rPr>
              <w:t>3.</w:t>
            </w:r>
          </w:p>
        </w:tc>
        <w:tc>
          <w:tcPr>
            <w:tcW w:w="606" w:type="pct"/>
            <w:shd w:val="clear" w:color="auto" w:fill="auto"/>
            <w:tcMar>
              <w:top w:w="57" w:type="dxa"/>
              <w:bottom w:w="57" w:type="dxa"/>
            </w:tcMar>
          </w:tcPr>
          <w:p w14:paraId="51848C0F" w14:textId="77777777" w:rsidR="00E36825" w:rsidRPr="00350DAD" w:rsidRDefault="00E36825" w:rsidP="00E36825">
            <w:pPr>
              <w:widowControl w:val="0"/>
              <w:tabs>
                <w:tab w:val="center" w:pos="4536"/>
                <w:tab w:val="right" w:pos="9072"/>
              </w:tabs>
              <w:rPr>
                <w:color w:val="000000"/>
                <w:sz w:val="18"/>
                <w:szCs w:val="18"/>
                <w:lang w:eastAsia="en-GB"/>
              </w:rPr>
            </w:pPr>
            <w:r>
              <w:rPr>
                <w:color w:val="000000"/>
                <w:sz w:val="18"/>
                <w:szCs w:val="18"/>
                <w:lang w:eastAsia="en-GB"/>
              </w:rPr>
              <w:t>Wearing treated garment</w:t>
            </w:r>
          </w:p>
        </w:tc>
        <w:tc>
          <w:tcPr>
            <w:tcW w:w="2938" w:type="pct"/>
            <w:tcMar>
              <w:top w:w="57" w:type="dxa"/>
              <w:bottom w:w="57" w:type="dxa"/>
            </w:tcMar>
          </w:tcPr>
          <w:p w14:paraId="64FE0300" w14:textId="77777777" w:rsidR="00E36825" w:rsidRPr="00CC26D6" w:rsidRDefault="00E36825" w:rsidP="000351F9">
            <w:pPr>
              <w:widowControl w:val="0"/>
              <w:tabs>
                <w:tab w:val="center" w:pos="4536"/>
                <w:tab w:val="right" w:pos="9072"/>
              </w:tabs>
              <w:jc w:val="both"/>
              <w:rPr>
                <w:b/>
                <w:color w:val="000000"/>
                <w:sz w:val="18"/>
                <w:szCs w:val="18"/>
                <w:lang w:eastAsia="en-GB"/>
              </w:rPr>
            </w:pPr>
            <w:r w:rsidRPr="00CC26D6">
              <w:rPr>
                <w:b/>
                <w:color w:val="000000"/>
                <w:sz w:val="18"/>
                <w:szCs w:val="18"/>
                <w:lang w:eastAsia="en-GB"/>
              </w:rPr>
              <w:t>Secondary exposure</w:t>
            </w:r>
          </w:p>
          <w:p w14:paraId="7FC5F1E2" w14:textId="77777777" w:rsidR="00E36825" w:rsidRDefault="00E36825" w:rsidP="000351F9">
            <w:pPr>
              <w:widowControl w:val="0"/>
              <w:tabs>
                <w:tab w:val="center" w:pos="4536"/>
                <w:tab w:val="right" w:pos="9072"/>
              </w:tabs>
              <w:jc w:val="both"/>
              <w:rPr>
                <w:color w:val="000000"/>
                <w:sz w:val="18"/>
                <w:szCs w:val="18"/>
                <w:lang w:eastAsia="en-GB"/>
              </w:rPr>
            </w:pPr>
            <w:r>
              <w:rPr>
                <w:color w:val="000000"/>
                <w:sz w:val="18"/>
                <w:szCs w:val="18"/>
                <w:lang w:eastAsia="en-GB"/>
              </w:rPr>
              <w:t>Treated garment is intended to be worn by</w:t>
            </w:r>
            <w:r w:rsidR="004202F6">
              <w:rPr>
                <w:color w:val="000000"/>
                <w:sz w:val="18"/>
                <w:szCs w:val="18"/>
                <w:lang w:eastAsia="en-GB"/>
              </w:rPr>
              <w:t xml:space="preserve"> military, forest workers or during trekking</w:t>
            </w:r>
            <w:r>
              <w:rPr>
                <w:color w:val="000000"/>
                <w:sz w:val="18"/>
                <w:szCs w:val="18"/>
                <w:lang w:eastAsia="en-GB"/>
              </w:rPr>
              <w:t>.</w:t>
            </w:r>
          </w:p>
          <w:p w14:paraId="67DD77F7" w14:textId="77777777" w:rsidR="00E36825" w:rsidRDefault="00E36825" w:rsidP="000351F9">
            <w:pPr>
              <w:widowControl w:val="0"/>
              <w:tabs>
                <w:tab w:val="center" w:pos="4536"/>
                <w:tab w:val="right" w:pos="9072"/>
              </w:tabs>
              <w:jc w:val="both"/>
              <w:rPr>
                <w:color w:val="000000"/>
                <w:sz w:val="18"/>
                <w:szCs w:val="18"/>
                <w:lang w:eastAsia="en-GB"/>
              </w:rPr>
            </w:pPr>
            <w:r>
              <w:rPr>
                <w:color w:val="000000"/>
                <w:sz w:val="18"/>
                <w:szCs w:val="18"/>
                <w:lang w:eastAsia="en-GB"/>
              </w:rPr>
              <w:t xml:space="preserve">A worst-case scenario is represented by the wearing of </w:t>
            </w:r>
            <w:r w:rsidR="004202F6">
              <w:rPr>
                <w:color w:val="000000"/>
                <w:sz w:val="18"/>
                <w:szCs w:val="18"/>
                <w:lang w:eastAsia="en-GB"/>
              </w:rPr>
              <w:t xml:space="preserve">treated </w:t>
            </w:r>
            <w:r>
              <w:rPr>
                <w:color w:val="000000"/>
                <w:sz w:val="18"/>
                <w:szCs w:val="18"/>
                <w:lang w:eastAsia="en-GB"/>
              </w:rPr>
              <w:t>clothes</w:t>
            </w:r>
            <w:r w:rsidR="004202F6">
              <w:rPr>
                <w:color w:val="000000"/>
                <w:sz w:val="18"/>
                <w:szCs w:val="18"/>
                <w:lang w:eastAsia="en-GB"/>
              </w:rPr>
              <w:t xml:space="preserve"> by adults and children</w:t>
            </w:r>
            <w:r>
              <w:rPr>
                <w:color w:val="000000"/>
                <w:sz w:val="18"/>
                <w:szCs w:val="18"/>
                <w:lang w:eastAsia="en-GB"/>
              </w:rPr>
              <w:t>.</w:t>
            </w:r>
          </w:p>
          <w:p w14:paraId="36502B27" w14:textId="77777777" w:rsidR="00E36825" w:rsidRPr="00350DAD" w:rsidRDefault="00E36825" w:rsidP="00A941D8">
            <w:pPr>
              <w:widowControl w:val="0"/>
              <w:tabs>
                <w:tab w:val="center" w:pos="4536"/>
                <w:tab w:val="right" w:pos="9072"/>
              </w:tabs>
              <w:jc w:val="both"/>
              <w:rPr>
                <w:color w:val="000000"/>
                <w:sz w:val="18"/>
                <w:szCs w:val="18"/>
                <w:lang w:eastAsia="en-GB"/>
              </w:rPr>
            </w:pPr>
            <w:r>
              <w:rPr>
                <w:color w:val="000000"/>
                <w:sz w:val="18"/>
                <w:szCs w:val="18"/>
                <w:lang w:eastAsia="en-GB"/>
              </w:rPr>
              <w:t>Exposure via inhalation route is considered negligible (because of</w:t>
            </w:r>
            <w:r w:rsidR="004202F6">
              <w:rPr>
                <w:color w:val="000000"/>
                <w:sz w:val="18"/>
                <w:szCs w:val="18"/>
                <w:lang w:eastAsia="en-GB"/>
              </w:rPr>
              <w:t xml:space="preserve"> its </w:t>
            </w:r>
            <w:r>
              <w:rPr>
                <w:color w:val="000000"/>
                <w:sz w:val="18"/>
                <w:szCs w:val="18"/>
                <w:lang w:eastAsia="en-GB"/>
              </w:rPr>
              <w:t xml:space="preserve">low vapour pressure). </w:t>
            </w:r>
          </w:p>
        </w:tc>
        <w:tc>
          <w:tcPr>
            <w:tcW w:w="896" w:type="pct"/>
            <w:shd w:val="clear" w:color="auto" w:fill="auto"/>
            <w:tcMar>
              <w:top w:w="57" w:type="dxa"/>
              <w:bottom w:w="57" w:type="dxa"/>
            </w:tcMar>
          </w:tcPr>
          <w:p w14:paraId="3C944AA3" w14:textId="77777777" w:rsidR="00E36825" w:rsidRPr="00350DAD" w:rsidRDefault="00E36825" w:rsidP="00E36825">
            <w:pPr>
              <w:widowControl w:val="0"/>
              <w:tabs>
                <w:tab w:val="center" w:pos="4536"/>
                <w:tab w:val="right" w:pos="9072"/>
              </w:tabs>
              <w:rPr>
                <w:color w:val="000000"/>
                <w:sz w:val="18"/>
                <w:szCs w:val="18"/>
                <w:lang w:eastAsia="en-GB"/>
              </w:rPr>
            </w:pPr>
            <w:r>
              <w:rPr>
                <w:color w:val="000000"/>
                <w:sz w:val="18"/>
                <w:szCs w:val="18"/>
                <w:lang w:eastAsia="en-GB"/>
              </w:rPr>
              <w:t>Adults</w:t>
            </w:r>
            <w:r w:rsidR="004202F6">
              <w:rPr>
                <w:color w:val="000000"/>
                <w:sz w:val="18"/>
                <w:szCs w:val="18"/>
                <w:lang w:eastAsia="en-GB"/>
              </w:rPr>
              <w:t xml:space="preserve"> and children</w:t>
            </w:r>
          </w:p>
        </w:tc>
      </w:tr>
      <w:tr w:rsidR="004202F6" w:rsidRPr="00350DAD" w14:paraId="7DE6061A" w14:textId="77777777" w:rsidTr="00E36825">
        <w:trPr>
          <w:tblHeader/>
        </w:trPr>
        <w:tc>
          <w:tcPr>
            <w:tcW w:w="560" w:type="pct"/>
            <w:tcMar>
              <w:top w:w="57" w:type="dxa"/>
              <w:bottom w:w="57" w:type="dxa"/>
            </w:tcMar>
          </w:tcPr>
          <w:p w14:paraId="433378BD" w14:textId="77777777" w:rsidR="004202F6" w:rsidRDefault="004202F6" w:rsidP="00E36825">
            <w:pPr>
              <w:rPr>
                <w:sz w:val="18"/>
                <w:szCs w:val="18"/>
              </w:rPr>
            </w:pPr>
            <w:r>
              <w:rPr>
                <w:sz w:val="18"/>
                <w:szCs w:val="18"/>
              </w:rPr>
              <w:t>4.</w:t>
            </w:r>
          </w:p>
        </w:tc>
        <w:tc>
          <w:tcPr>
            <w:tcW w:w="606" w:type="pct"/>
            <w:shd w:val="clear" w:color="auto" w:fill="auto"/>
            <w:tcMar>
              <w:top w:w="57" w:type="dxa"/>
              <w:bottom w:w="57" w:type="dxa"/>
            </w:tcMar>
          </w:tcPr>
          <w:p w14:paraId="28ABBF68" w14:textId="42F8978C" w:rsidR="004202F6" w:rsidRPr="00A257B8" w:rsidRDefault="00D06DC6" w:rsidP="00E36825">
            <w:pPr>
              <w:widowControl w:val="0"/>
              <w:tabs>
                <w:tab w:val="center" w:pos="4536"/>
                <w:tab w:val="right" w:pos="9072"/>
              </w:tabs>
              <w:rPr>
                <w:color w:val="000000"/>
                <w:sz w:val="18"/>
                <w:szCs w:val="18"/>
                <w:lang w:eastAsia="en-GB"/>
              </w:rPr>
            </w:pPr>
            <w:r w:rsidRPr="00A257B8">
              <w:rPr>
                <w:color w:val="000000"/>
                <w:sz w:val="18"/>
                <w:szCs w:val="18"/>
                <w:lang w:eastAsia="en-GB"/>
              </w:rPr>
              <w:t xml:space="preserve">Crawling </w:t>
            </w:r>
            <w:r w:rsidR="004202F6" w:rsidRPr="00A257B8">
              <w:rPr>
                <w:color w:val="000000"/>
                <w:sz w:val="18"/>
                <w:szCs w:val="18"/>
                <w:lang w:eastAsia="en-GB"/>
              </w:rPr>
              <w:t>on treated carpet</w:t>
            </w:r>
          </w:p>
        </w:tc>
        <w:tc>
          <w:tcPr>
            <w:tcW w:w="2938" w:type="pct"/>
            <w:tcMar>
              <w:top w:w="57" w:type="dxa"/>
              <w:bottom w:w="57" w:type="dxa"/>
            </w:tcMar>
          </w:tcPr>
          <w:p w14:paraId="5FDABCF7" w14:textId="77777777" w:rsidR="004202F6" w:rsidRPr="00A257B8" w:rsidRDefault="004202F6" w:rsidP="004202F6">
            <w:pPr>
              <w:widowControl w:val="0"/>
              <w:tabs>
                <w:tab w:val="center" w:pos="4536"/>
                <w:tab w:val="right" w:pos="9072"/>
              </w:tabs>
              <w:jc w:val="both"/>
              <w:rPr>
                <w:b/>
                <w:color w:val="000000"/>
                <w:sz w:val="18"/>
                <w:szCs w:val="18"/>
                <w:lang w:eastAsia="en-GB"/>
              </w:rPr>
            </w:pPr>
            <w:r w:rsidRPr="00A257B8">
              <w:rPr>
                <w:b/>
                <w:color w:val="000000"/>
                <w:sz w:val="18"/>
                <w:szCs w:val="18"/>
                <w:lang w:eastAsia="en-GB"/>
              </w:rPr>
              <w:t>Secondary exposure</w:t>
            </w:r>
          </w:p>
          <w:p w14:paraId="659034CF" w14:textId="3C95EA03" w:rsidR="004202F6" w:rsidRPr="00A257B8" w:rsidRDefault="00D06DC6" w:rsidP="00D06DC6">
            <w:pPr>
              <w:widowControl w:val="0"/>
              <w:tabs>
                <w:tab w:val="center" w:pos="4536"/>
                <w:tab w:val="right" w:pos="9072"/>
              </w:tabs>
              <w:jc w:val="both"/>
              <w:rPr>
                <w:color w:val="000000"/>
                <w:sz w:val="18"/>
                <w:szCs w:val="18"/>
                <w:lang w:eastAsia="en-GB"/>
              </w:rPr>
            </w:pPr>
            <w:r w:rsidRPr="00A257B8">
              <w:rPr>
                <w:color w:val="000000"/>
                <w:sz w:val="18"/>
                <w:szCs w:val="18"/>
                <w:lang w:eastAsia="en-GB"/>
              </w:rPr>
              <w:t xml:space="preserve">Infant </w:t>
            </w:r>
            <w:r w:rsidR="004202F6" w:rsidRPr="00A257B8">
              <w:rPr>
                <w:color w:val="000000"/>
                <w:sz w:val="18"/>
                <w:szCs w:val="18"/>
                <w:lang w:eastAsia="en-GB"/>
              </w:rPr>
              <w:t xml:space="preserve">can be exposed </w:t>
            </w:r>
            <w:r w:rsidRPr="00A257B8">
              <w:rPr>
                <w:color w:val="000000"/>
                <w:sz w:val="18"/>
                <w:szCs w:val="18"/>
                <w:lang w:eastAsia="en-GB"/>
              </w:rPr>
              <w:t>while crawling</w:t>
            </w:r>
            <w:r w:rsidR="004202F6" w:rsidRPr="00A257B8">
              <w:rPr>
                <w:color w:val="000000"/>
                <w:sz w:val="18"/>
                <w:szCs w:val="18"/>
                <w:lang w:eastAsia="en-GB"/>
              </w:rPr>
              <w:t xml:space="preserve"> on treated carpets.</w:t>
            </w:r>
          </w:p>
        </w:tc>
        <w:tc>
          <w:tcPr>
            <w:tcW w:w="896" w:type="pct"/>
            <w:shd w:val="clear" w:color="auto" w:fill="auto"/>
            <w:tcMar>
              <w:top w:w="57" w:type="dxa"/>
              <w:bottom w:w="57" w:type="dxa"/>
            </w:tcMar>
          </w:tcPr>
          <w:p w14:paraId="6846C44F" w14:textId="21769F0F" w:rsidR="004202F6" w:rsidRPr="00A257B8" w:rsidRDefault="004202F6" w:rsidP="00E36825">
            <w:pPr>
              <w:widowControl w:val="0"/>
              <w:tabs>
                <w:tab w:val="center" w:pos="4536"/>
                <w:tab w:val="right" w:pos="9072"/>
              </w:tabs>
              <w:rPr>
                <w:color w:val="000000"/>
                <w:sz w:val="18"/>
                <w:szCs w:val="18"/>
                <w:lang w:eastAsia="en-GB"/>
              </w:rPr>
            </w:pPr>
            <w:r w:rsidRPr="00A257B8">
              <w:rPr>
                <w:color w:val="000000"/>
                <w:sz w:val="18"/>
                <w:szCs w:val="18"/>
                <w:lang w:eastAsia="en-GB"/>
              </w:rPr>
              <w:t>Children</w:t>
            </w:r>
            <w:r w:rsidR="00D06DC6" w:rsidRPr="00A257B8">
              <w:rPr>
                <w:color w:val="000000"/>
                <w:sz w:val="18"/>
                <w:szCs w:val="18"/>
                <w:lang w:eastAsia="en-GB"/>
              </w:rPr>
              <w:t xml:space="preserve"> (infant)</w:t>
            </w:r>
          </w:p>
        </w:tc>
      </w:tr>
    </w:tbl>
    <w:p w14:paraId="7C8519DD" w14:textId="77777777" w:rsidR="00E36825" w:rsidRPr="00FD2055" w:rsidRDefault="00E36825" w:rsidP="00E36825">
      <w:pPr>
        <w:rPr>
          <w:lang w:eastAsia="en-US"/>
        </w:rPr>
      </w:pPr>
    </w:p>
    <w:p w14:paraId="193E2E65" w14:textId="05ED0DD2" w:rsidR="00E36825" w:rsidRPr="00AF57B8" w:rsidRDefault="00E36825" w:rsidP="00E36825">
      <w:pPr>
        <w:keepNext/>
        <w:rPr>
          <w:b/>
          <w:i/>
          <w:sz w:val="22"/>
          <w:szCs w:val="22"/>
          <w:lang w:eastAsia="en-US"/>
        </w:rPr>
      </w:pPr>
      <w:bookmarkStart w:id="93" w:name="_Toc389729064"/>
      <w:bookmarkStart w:id="94" w:name="_Toc403472766"/>
      <w:r w:rsidRPr="00AF57B8">
        <w:rPr>
          <w:b/>
          <w:i/>
          <w:sz w:val="22"/>
          <w:szCs w:val="22"/>
          <w:lang w:eastAsia="en-US"/>
        </w:rPr>
        <w:lastRenderedPageBreak/>
        <w:t>Industrial exposure</w:t>
      </w:r>
      <w:bookmarkEnd w:id="93"/>
      <w:bookmarkEnd w:id="94"/>
      <w:r w:rsidR="00FE1D39">
        <w:rPr>
          <w:b/>
          <w:i/>
          <w:sz w:val="22"/>
          <w:szCs w:val="22"/>
          <w:lang w:eastAsia="en-US"/>
        </w:rPr>
        <w:t xml:space="preserve"> </w:t>
      </w:r>
      <w:r w:rsidR="00BB15C8">
        <w:rPr>
          <w:b/>
          <w:i/>
          <w:sz w:val="22"/>
          <w:szCs w:val="22"/>
          <w:lang w:eastAsia="en-US"/>
        </w:rPr>
        <w:t>- primary exposure</w:t>
      </w:r>
    </w:p>
    <w:p w14:paraId="01869CF5" w14:textId="77777777" w:rsidR="00E36825" w:rsidRPr="00FD2055" w:rsidRDefault="00E36825" w:rsidP="00E36825">
      <w:pPr>
        <w:keepNext/>
        <w:rPr>
          <w:lang w:eastAsia="en-US"/>
        </w:rPr>
      </w:pPr>
    </w:p>
    <w:p w14:paraId="24400253" w14:textId="40E15BB6" w:rsidR="00E36825" w:rsidRPr="00350DAD" w:rsidRDefault="00E36825" w:rsidP="00E36825">
      <w:pPr>
        <w:keepNext/>
        <w:rPr>
          <w:i/>
          <w:szCs w:val="22"/>
          <w:u w:val="single"/>
          <w:lang w:eastAsia="en-US"/>
        </w:rPr>
      </w:pPr>
      <w:bookmarkStart w:id="95" w:name="_Toc389729065"/>
      <w:r w:rsidRPr="004E7669">
        <w:rPr>
          <w:i/>
          <w:szCs w:val="22"/>
          <w:u w:val="single"/>
          <w:lang w:eastAsia="en-US"/>
        </w:rPr>
        <w:t>Scenario</w:t>
      </w:r>
      <w:r w:rsidRPr="00350DAD">
        <w:rPr>
          <w:i/>
          <w:szCs w:val="22"/>
          <w:u w:val="single"/>
          <w:lang w:eastAsia="en-US"/>
        </w:rPr>
        <w:t xml:space="preserve"> [</w:t>
      </w:r>
      <w:r>
        <w:rPr>
          <w:i/>
          <w:szCs w:val="22"/>
          <w:u w:val="single"/>
          <w:lang w:eastAsia="en-US"/>
        </w:rPr>
        <w:t>1</w:t>
      </w:r>
      <w:r w:rsidRPr="00350DAD">
        <w:rPr>
          <w:i/>
          <w:szCs w:val="22"/>
          <w:u w:val="single"/>
          <w:lang w:eastAsia="en-US"/>
        </w:rPr>
        <w:t>]</w:t>
      </w:r>
      <w:bookmarkEnd w:id="95"/>
      <w:r w:rsidR="00FE1D39">
        <w:rPr>
          <w:i/>
          <w:szCs w:val="22"/>
          <w:u w:val="single"/>
          <w:lang w:eastAsia="en-US"/>
        </w:rPr>
        <w:t xml:space="preserve"> Coupling/</w:t>
      </w:r>
      <w:r w:rsidRPr="00CC26D6">
        <w:rPr>
          <w:i/>
          <w:szCs w:val="22"/>
          <w:u w:val="single"/>
          <w:lang w:eastAsia="en-US"/>
        </w:rPr>
        <w:t>decoupling transfer lines</w:t>
      </w:r>
    </w:p>
    <w:p w14:paraId="46A60125" w14:textId="77777777" w:rsidR="00E36825" w:rsidRPr="00FD2055" w:rsidRDefault="00E36825" w:rsidP="00E36825">
      <w:pPr>
        <w:keepNext/>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3"/>
        <w:gridCol w:w="2930"/>
        <w:gridCol w:w="1402"/>
        <w:gridCol w:w="1804"/>
        <w:gridCol w:w="1878"/>
      </w:tblGrid>
      <w:tr w:rsidR="00E36825" w:rsidRPr="00350DAD" w14:paraId="72E7B991" w14:textId="77777777" w:rsidTr="00015BDF">
        <w:trPr>
          <w:tblHeader/>
        </w:trPr>
        <w:tc>
          <w:tcPr>
            <w:tcW w:w="5000" w:type="pct"/>
            <w:gridSpan w:val="5"/>
            <w:shd w:val="clear" w:color="auto" w:fill="FFFFCC"/>
            <w:tcMar>
              <w:top w:w="57" w:type="dxa"/>
              <w:bottom w:w="57" w:type="dxa"/>
            </w:tcMar>
          </w:tcPr>
          <w:p w14:paraId="6986C95C" w14:textId="77777777" w:rsidR="00E36825" w:rsidRPr="00350DAD" w:rsidRDefault="00E36825" w:rsidP="00E36825">
            <w:pPr>
              <w:keepNext/>
              <w:rPr>
                <w:b/>
                <w:lang w:eastAsia="en-US"/>
              </w:rPr>
            </w:pPr>
            <w:r>
              <w:rPr>
                <w:b/>
                <w:lang w:eastAsia="en-US"/>
              </w:rPr>
              <w:t>Description of Scenario [1</w:t>
            </w:r>
            <w:r w:rsidRPr="00350DAD">
              <w:rPr>
                <w:b/>
                <w:lang w:eastAsia="en-US"/>
              </w:rPr>
              <w:t>]</w:t>
            </w:r>
          </w:p>
        </w:tc>
      </w:tr>
      <w:tr w:rsidR="00E36825" w:rsidRPr="00350DAD" w14:paraId="418C5D0C" w14:textId="77777777" w:rsidTr="00015BDF">
        <w:trPr>
          <w:tblHeader/>
        </w:trPr>
        <w:tc>
          <w:tcPr>
            <w:tcW w:w="5000" w:type="pct"/>
            <w:gridSpan w:val="5"/>
            <w:shd w:val="clear" w:color="auto" w:fill="auto"/>
            <w:tcMar>
              <w:top w:w="57" w:type="dxa"/>
              <w:bottom w:w="57" w:type="dxa"/>
            </w:tcMar>
          </w:tcPr>
          <w:p w14:paraId="3EC6E623" w14:textId="77777777" w:rsidR="00E36825" w:rsidRDefault="00E36825" w:rsidP="00A379D3">
            <w:pPr>
              <w:keepNext/>
              <w:widowControl w:val="0"/>
              <w:tabs>
                <w:tab w:val="center" w:pos="4536"/>
                <w:tab w:val="right" w:pos="9072"/>
              </w:tabs>
              <w:spacing w:line="276" w:lineRule="auto"/>
              <w:rPr>
                <w:color w:val="000000"/>
                <w:sz w:val="18"/>
                <w:szCs w:val="18"/>
                <w:lang w:eastAsia="en-GB"/>
              </w:rPr>
            </w:pPr>
            <w:r>
              <w:rPr>
                <w:color w:val="000000"/>
                <w:sz w:val="18"/>
                <w:szCs w:val="18"/>
                <w:lang w:eastAsia="en-GB"/>
              </w:rPr>
              <w:t>Biocidal product is applied into textiles by dip</w:t>
            </w:r>
            <w:r w:rsidR="00015BDF">
              <w:rPr>
                <w:color w:val="000000"/>
                <w:sz w:val="18"/>
                <w:szCs w:val="18"/>
                <w:lang w:eastAsia="en-GB"/>
              </w:rPr>
              <w:t>ping</w:t>
            </w:r>
            <w:r>
              <w:rPr>
                <w:color w:val="000000"/>
                <w:sz w:val="18"/>
                <w:szCs w:val="18"/>
                <w:lang w:eastAsia="en-GB"/>
              </w:rPr>
              <w:t xml:space="preserve">/ padding or knife-coating methods. </w:t>
            </w:r>
          </w:p>
          <w:p w14:paraId="6F77AD4B" w14:textId="77777777" w:rsidR="00E36825" w:rsidRDefault="00E36825" w:rsidP="00A379D3">
            <w:pPr>
              <w:keepNext/>
              <w:widowControl w:val="0"/>
              <w:tabs>
                <w:tab w:val="center" w:pos="4536"/>
                <w:tab w:val="right" w:pos="9072"/>
              </w:tabs>
              <w:spacing w:line="276" w:lineRule="auto"/>
              <w:jc w:val="both"/>
              <w:rPr>
                <w:color w:val="000000"/>
                <w:sz w:val="18"/>
                <w:szCs w:val="18"/>
                <w:lang w:eastAsia="en-GB"/>
              </w:rPr>
            </w:pPr>
            <w:r>
              <w:rPr>
                <w:color w:val="000000"/>
                <w:sz w:val="18"/>
                <w:szCs w:val="18"/>
                <w:lang w:eastAsia="en-GB"/>
              </w:rPr>
              <w:t xml:space="preserve">Dermal exposure can occur </w:t>
            </w:r>
            <w:r w:rsidRPr="00CC26D6">
              <w:rPr>
                <w:i/>
                <w:color w:val="000000"/>
                <w:sz w:val="18"/>
                <w:szCs w:val="18"/>
                <w:lang w:eastAsia="en-GB"/>
              </w:rPr>
              <w:t>via</w:t>
            </w:r>
            <w:r>
              <w:rPr>
                <w:color w:val="000000"/>
                <w:sz w:val="18"/>
                <w:szCs w:val="18"/>
                <w:lang w:eastAsia="en-GB"/>
              </w:rPr>
              <w:t xml:space="preserve"> the coupling and decoupling of transfer lines (resulting from accidental touching of contaminated surfaces). </w:t>
            </w:r>
          </w:p>
          <w:p w14:paraId="5D401B9E" w14:textId="77777777" w:rsidR="00E36825" w:rsidRDefault="00E36825" w:rsidP="00A379D3">
            <w:pPr>
              <w:spacing w:line="276" w:lineRule="auto"/>
              <w:jc w:val="both"/>
              <w:rPr>
                <w:color w:val="000000"/>
                <w:sz w:val="18"/>
                <w:szCs w:val="18"/>
                <w:lang w:eastAsia="en-GB"/>
              </w:rPr>
            </w:pPr>
            <w:r>
              <w:rPr>
                <w:color w:val="000000"/>
                <w:sz w:val="18"/>
                <w:szCs w:val="18"/>
                <w:lang w:eastAsia="en-GB"/>
              </w:rPr>
              <w:t xml:space="preserve">Cleaning is automated, and thus, </w:t>
            </w:r>
            <w:r w:rsidR="00A379D3">
              <w:rPr>
                <w:color w:val="000000"/>
                <w:sz w:val="18"/>
                <w:szCs w:val="18"/>
                <w:lang w:eastAsia="en-GB"/>
              </w:rPr>
              <w:t xml:space="preserve">workers </w:t>
            </w:r>
            <w:r>
              <w:rPr>
                <w:color w:val="000000"/>
                <w:sz w:val="18"/>
                <w:szCs w:val="18"/>
                <w:lang w:eastAsia="en-GB"/>
              </w:rPr>
              <w:t>exposure is considered negligible.</w:t>
            </w:r>
          </w:p>
          <w:p w14:paraId="7F706286" w14:textId="77777777" w:rsidR="00E36825" w:rsidRDefault="00E36825" w:rsidP="00A379D3">
            <w:pPr>
              <w:spacing w:line="276" w:lineRule="auto"/>
              <w:jc w:val="both"/>
              <w:rPr>
                <w:color w:val="000000"/>
                <w:sz w:val="18"/>
                <w:szCs w:val="18"/>
                <w:lang w:eastAsia="en-GB"/>
              </w:rPr>
            </w:pPr>
          </w:p>
          <w:p w14:paraId="15809EA0" w14:textId="77777777" w:rsidR="00E36825" w:rsidRDefault="00E36825" w:rsidP="00A379D3">
            <w:pPr>
              <w:spacing w:line="276" w:lineRule="auto"/>
              <w:jc w:val="both"/>
              <w:rPr>
                <w:color w:val="000000"/>
                <w:sz w:val="18"/>
                <w:szCs w:val="18"/>
                <w:lang w:eastAsia="en-GB"/>
              </w:rPr>
            </w:pPr>
            <w:r>
              <w:rPr>
                <w:color w:val="000000"/>
                <w:sz w:val="18"/>
                <w:szCs w:val="18"/>
                <w:lang w:eastAsia="en-GB"/>
              </w:rPr>
              <w:t xml:space="preserve">No specific model exists for the loading scenario, however, the use of RISKOFDERM is suggested by the HEEG opinion 1. </w:t>
            </w:r>
          </w:p>
          <w:p w14:paraId="025221FE" w14:textId="77777777" w:rsidR="00E36825" w:rsidRDefault="00E36825" w:rsidP="00A379D3">
            <w:pPr>
              <w:spacing w:line="276" w:lineRule="auto"/>
              <w:jc w:val="both"/>
              <w:rPr>
                <w:color w:val="000000"/>
                <w:sz w:val="18"/>
                <w:szCs w:val="18"/>
                <w:lang w:eastAsia="en-GB"/>
              </w:rPr>
            </w:pPr>
            <w:r>
              <w:rPr>
                <w:color w:val="000000"/>
                <w:sz w:val="18"/>
                <w:szCs w:val="18"/>
                <w:lang w:eastAsia="en-GB"/>
              </w:rPr>
              <w:t xml:space="preserve">The potential hand exposure has been calculated using RISKOFDERM. </w:t>
            </w:r>
          </w:p>
          <w:p w14:paraId="23EEB3CA" w14:textId="77777777" w:rsidR="00E36825" w:rsidRDefault="00E36825" w:rsidP="00A379D3">
            <w:pPr>
              <w:spacing w:line="276" w:lineRule="auto"/>
              <w:jc w:val="both"/>
              <w:rPr>
                <w:color w:val="000000"/>
                <w:sz w:val="18"/>
                <w:szCs w:val="18"/>
                <w:lang w:eastAsia="en-GB"/>
              </w:rPr>
            </w:pPr>
          </w:p>
          <w:p w14:paraId="17740DCD" w14:textId="77777777" w:rsidR="00E36825" w:rsidRDefault="00E36825" w:rsidP="00A379D3">
            <w:pPr>
              <w:spacing w:line="276" w:lineRule="auto"/>
              <w:jc w:val="both"/>
              <w:rPr>
                <w:color w:val="000000"/>
                <w:sz w:val="18"/>
                <w:szCs w:val="18"/>
                <w:lang w:eastAsia="en-GB"/>
              </w:rPr>
            </w:pPr>
            <w:r>
              <w:rPr>
                <w:color w:val="000000"/>
                <w:sz w:val="18"/>
                <w:szCs w:val="18"/>
                <w:lang w:eastAsia="en-GB"/>
              </w:rPr>
              <w:t>The 75</w:t>
            </w:r>
            <w:r w:rsidRPr="00CC26D6">
              <w:rPr>
                <w:color w:val="000000"/>
                <w:sz w:val="18"/>
                <w:szCs w:val="18"/>
                <w:vertAlign w:val="superscript"/>
                <w:lang w:eastAsia="en-GB"/>
              </w:rPr>
              <w:t>th</w:t>
            </w:r>
            <w:r>
              <w:rPr>
                <w:color w:val="000000"/>
                <w:sz w:val="18"/>
                <w:szCs w:val="18"/>
                <w:lang w:eastAsia="en-GB"/>
              </w:rPr>
              <w:t xml:space="preserve"> percentile distribution of exposure is adopted. The assumed use rate is 100L/min, meaning that 1 m</w:t>
            </w:r>
            <w:r w:rsidRPr="00CC26D6">
              <w:rPr>
                <w:color w:val="000000"/>
                <w:sz w:val="18"/>
                <w:szCs w:val="18"/>
                <w:vertAlign w:val="superscript"/>
                <w:lang w:eastAsia="en-GB"/>
              </w:rPr>
              <w:t>3</w:t>
            </w:r>
            <w:r>
              <w:rPr>
                <w:color w:val="000000"/>
                <w:sz w:val="18"/>
                <w:szCs w:val="18"/>
                <w:lang w:eastAsia="en-GB"/>
              </w:rPr>
              <w:t xml:space="preserve"> of biocidal product can be emptied within 10 minutes. This represents a worst-case flow rate. </w:t>
            </w:r>
          </w:p>
          <w:p w14:paraId="378D4492" w14:textId="19ECA63C" w:rsidR="00E36825" w:rsidRPr="00350DAD" w:rsidRDefault="00E36825" w:rsidP="00FE1D39">
            <w:pPr>
              <w:spacing w:line="276" w:lineRule="auto"/>
              <w:jc w:val="both"/>
              <w:rPr>
                <w:lang w:eastAsia="en-US"/>
              </w:rPr>
            </w:pPr>
            <w:r>
              <w:rPr>
                <w:color w:val="000000"/>
                <w:sz w:val="18"/>
                <w:szCs w:val="18"/>
                <w:lang w:eastAsia="en-GB"/>
              </w:rPr>
              <w:t>The total duration of this task is assumed to be 10</w:t>
            </w:r>
            <w:r w:rsidR="00FE1D39">
              <w:rPr>
                <w:color w:val="000000"/>
                <w:sz w:val="18"/>
                <w:szCs w:val="18"/>
                <w:lang w:eastAsia="en-GB"/>
              </w:rPr>
              <w:t xml:space="preserve"> </w:t>
            </w:r>
            <w:r>
              <w:rPr>
                <w:color w:val="000000"/>
                <w:sz w:val="18"/>
                <w:szCs w:val="18"/>
                <w:lang w:eastAsia="en-GB"/>
              </w:rPr>
              <w:t>min/day in accordance with the Guidance for Human Health Risk Assessment (Vol3, Part B, Chapter 3).</w:t>
            </w:r>
          </w:p>
        </w:tc>
      </w:tr>
      <w:tr w:rsidR="00E36825" w:rsidRPr="008B59F2" w14:paraId="263B0776" w14:textId="77777777" w:rsidTr="00A941D8">
        <w:trPr>
          <w:trHeight w:val="237"/>
          <w:tblHeader/>
        </w:trPr>
        <w:tc>
          <w:tcPr>
            <w:tcW w:w="643" w:type="pct"/>
            <w:shd w:val="clear" w:color="auto" w:fill="auto"/>
            <w:tcMar>
              <w:top w:w="57" w:type="dxa"/>
              <w:bottom w:w="57" w:type="dxa"/>
            </w:tcMar>
          </w:tcPr>
          <w:p w14:paraId="40DA5E31" w14:textId="77777777" w:rsidR="00E36825" w:rsidRPr="00164DEE" w:rsidRDefault="00E36825" w:rsidP="00A379D3">
            <w:pPr>
              <w:keepNext/>
              <w:spacing w:line="276" w:lineRule="auto"/>
              <w:rPr>
                <w:sz w:val="18"/>
                <w:szCs w:val="18"/>
                <w:lang w:eastAsia="en-US"/>
              </w:rPr>
            </w:pPr>
          </w:p>
        </w:tc>
        <w:tc>
          <w:tcPr>
            <w:tcW w:w="1593" w:type="pct"/>
            <w:shd w:val="clear" w:color="auto" w:fill="auto"/>
            <w:tcMar>
              <w:top w:w="57" w:type="dxa"/>
              <w:bottom w:w="57" w:type="dxa"/>
            </w:tcMar>
          </w:tcPr>
          <w:p w14:paraId="145C468F" w14:textId="3DD2F1F2" w:rsidR="00E36825" w:rsidRPr="00A379D3" w:rsidRDefault="00E36825" w:rsidP="00A379D3">
            <w:pPr>
              <w:keepNext/>
              <w:rPr>
                <w:b/>
                <w:sz w:val="18"/>
                <w:szCs w:val="18"/>
                <w:lang w:eastAsia="en-US"/>
              </w:rPr>
            </w:pPr>
            <w:r w:rsidRPr="00A379D3">
              <w:rPr>
                <w:b/>
                <w:sz w:val="18"/>
                <w:szCs w:val="18"/>
                <w:lang w:eastAsia="en-US"/>
              </w:rPr>
              <w:t>Parameters</w:t>
            </w:r>
          </w:p>
        </w:tc>
        <w:tc>
          <w:tcPr>
            <w:tcW w:w="762" w:type="pct"/>
            <w:shd w:val="clear" w:color="auto" w:fill="auto"/>
            <w:tcMar>
              <w:top w:w="57" w:type="dxa"/>
              <w:bottom w:w="57" w:type="dxa"/>
            </w:tcMar>
          </w:tcPr>
          <w:p w14:paraId="330B9DBD" w14:textId="77777777" w:rsidR="00E36825" w:rsidRPr="00A379D3" w:rsidRDefault="00E36825" w:rsidP="00A379D3">
            <w:pPr>
              <w:keepNext/>
              <w:rPr>
                <w:b/>
                <w:sz w:val="18"/>
                <w:szCs w:val="18"/>
                <w:lang w:eastAsia="en-US"/>
              </w:rPr>
            </w:pPr>
            <w:r w:rsidRPr="00A379D3">
              <w:rPr>
                <w:b/>
                <w:sz w:val="18"/>
                <w:szCs w:val="18"/>
                <w:lang w:eastAsia="en-US"/>
              </w:rPr>
              <w:t>Value</w:t>
            </w:r>
          </w:p>
        </w:tc>
        <w:tc>
          <w:tcPr>
            <w:tcW w:w="981" w:type="pct"/>
          </w:tcPr>
          <w:p w14:paraId="5FAF2191" w14:textId="77777777" w:rsidR="00E36825" w:rsidRPr="00A379D3" w:rsidRDefault="00E36825" w:rsidP="00A379D3">
            <w:pPr>
              <w:keepNext/>
              <w:rPr>
                <w:b/>
                <w:sz w:val="18"/>
                <w:szCs w:val="18"/>
                <w:lang w:eastAsia="en-US"/>
              </w:rPr>
            </w:pPr>
            <w:r w:rsidRPr="00A379D3">
              <w:rPr>
                <w:b/>
                <w:sz w:val="18"/>
                <w:szCs w:val="18"/>
                <w:lang w:eastAsia="en-US"/>
              </w:rPr>
              <w:t>Unit</w:t>
            </w:r>
          </w:p>
        </w:tc>
        <w:tc>
          <w:tcPr>
            <w:tcW w:w="1021" w:type="pct"/>
          </w:tcPr>
          <w:p w14:paraId="5CA7A392" w14:textId="77777777" w:rsidR="00E36825" w:rsidRPr="00A379D3" w:rsidRDefault="00E36825" w:rsidP="00A379D3">
            <w:pPr>
              <w:keepNext/>
              <w:rPr>
                <w:b/>
                <w:sz w:val="18"/>
                <w:szCs w:val="18"/>
                <w:lang w:eastAsia="en-US"/>
              </w:rPr>
            </w:pPr>
            <w:r w:rsidRPr="00A379D3">
              <w:rPr>
                <w:b/>
                <w:sz w:val="18"/>
                <w:szCs w:val="18"/>
                <w:lang w:eastAsia="en-US"/>
              </w:rPr>
              <w:t>Reference</w:t>
            </w:r>
          </w:p>
        </w:tc>
      </w:tr>
      <w:tr w:rsidR="00E36825" w:rsidRPr="008B59F2" w14:paraId="4098F764" w14:textId="77777777" w:rsidTr="00015BDF">
        <w:trPr>
          <w:tblHeader/>
        </w:trPr>
        <w:tc>
          <w:tcPr>
            <w:tcW w:w="643" w:type="pct"/>
            <w:tcMar>
              <w:top w:w="57" w:type="dxa"/>
              <w:bottom w:w="57" w:type="dxa"/>
            </w:tcMar>
          </w:tcPr>
          <w:p w14:paraId="4199F12A" w14:textId="77777777" w:rsidR="00E36825" w:rsidRPr="00164DEE" w:rsidRDefault="00E36825" w:rsidP="00E36825">
            <w:pPr>
              <w:keepNext/>
              <w:rPr>
                <w:sz w:val="18"/>
                <w:szCs w:val="18"/>
                <w:lang w:eastAsia="en-US"/>
              </w:rPr>
            </w:pPr>
          </w:p>
        </w:tc>
        <w:tc>
          <w:tcPr>
            <w:tcW w:w="4357" w:type="pct"/>
            <w:gridSpan w:val="4"/>
            <w:shd w:val="clear" w:color="auto" w:fill="auto"/>
            <w:tcMar>
              <w:top w:w="57" w:type="dxa"/>
              <w:bottom w:w="57" w:type="dxa"/>
            </w:tcMar>
          </w:tcPr>
          <w:p w14:paraId="49C5B40B" w14:textId="77777777" w:rsidR="00E36825" w:rsidRPr="00164DEE" w:rsidRDefault="00E36825" w:rsidP="00E36825">
            <w:pPr>
              <w:keepNext/>
              <w:jc w:val="center"/>
              <w:rPr>
                <w:sz w:val="18"/>
                <w:szCs w:val="18"/>
                <w:lang w:eastAsia="en-US"/>
              </w:rPr>
            </w:pPr>
            <w:r w:rsidRPr="00164DEE">
              <w:rPr>
                <w:sz w:val="18"/>
                <w:szCs w:val="18"/>
                <w:lang w:eastAsia="en-US"/>
              </w:rPr>
              <w:t>Dermal exposure</w:t>
            </w:r>
          </w:p>
        </w:tc>
      </w:tr>
      <w:tr w:rsidR="00E36825" w:rsidRPr="008B59F2" w14:paraId="16351076" w14:textId="77777777" w:rsidTr="00A941D8">
        <w:trPr>
          <w:tblHeader/>
        </w:trPr>
        <w:tc>
          <w:tcPr>
            <w:tcW w:w="643" w:type="pct"/>
            <w:vMerge w:val="restart"/>
            <w:tcMar>
              <w:top w:w="57" w:type="dxa"/>
              <w:bottom w:w="57" w:type="dxa"/>
            </w:tcMar>
          </w:tcPr>
          <w:p w14:paraId="475798A9" w14:textId="77777777" w:rsidR="00E36825" w:rsidRPr="00164DEE" w:rsidRDefault="00E36825" w:rsidP="00E36825">
            <w:pPr>
              <w:keepNext/>
              <w:rPr>
                <w:sz w:val="18"/>
                <w:szCs w:val="18"/>
                <w:lang w:eastAsia="en-US"/>
              </w:rPr>
            </w:pPr>
            <w:r>
              <w:rPr>
                <w:sz w:val="18"/>
                <w:szCs w:val="18"/>
                <w:lang w:eastAsia="en-US"/>
              </w:rPr>
              <w:t>Tier 1</w:t>
            </w:r>
          </w:p>
        </w:tc>
        <w:tc>
          <w:tcPr>
            <w:tcW w:w="1593" w:type="pct"/>
            <w:shd w:val="clear" w:color="auto" w:fill="auto"/>
            <w:tcMar>
              <w:top w:w="57" w:type="dxa"/>
              <w:bottom w:w="57" w:type="dxa"/>
            </w:tcMar>
          </w:tcPr>
          <w:p w14:paraId="0688635D" w14:textId="77777777" w:rsidR="00E36825" w:rsidRPr="00164DEE" w:rsidRDefault="00E36825" w:rsidP="00E36825">
            <w:pPr>
              <w:keepNext/>
              <w:rPr>
                <w:sz w:val="18"/>
                <w:szCs w:val="18"/>
                <w:lang w:eastAsia="en-US"/>
              </w:rPr>
            </w:pPr>
            <w:r>
              <w:rPr>
                <w:sz w:val="18"/>
                <w:szCs w:val="18"/>
                <w:lang w:eastAsia="en-US"/>
              </w:rPr>
              <w:t xml:space="preserve">AS content </w:t>
            </w:r>
            <w:r w:rsidR="00907B1E">
              <w:rPr>
                <w:sz w:val="18"/>
                <w:szCs w:val="18"/>
                <w:lang w:eastAsia="en-US"/>
              </w:rPr>
              <w:t xml:space="preserve">(technical) </w:t>
            </w:r>
            <w:r>
              <w:rPr>
                <w:sz w:val="18"/>
                <w:szCs w:val="18"/>
                <w:lang w:eastAsia="en-US"/>
              </w:rPr>
              <w:t xml:space="preserve">on textile </w:t>
            </w:r>
          </w:p>
        </w:tc>
        <w:tc>
          <w:tcPr>
            <w:tcW w:w="762" w:type="pct"/>
            <w:shd w:val="clear" w:color="auto" w:fill="auto"/>
          </w:tcPr>
          <w:p w14:paraId="3958A3B4" w14:textId="77777777" w:rsidR="00E36825" w:rsidRPr="00164DEE" w:rsidRDefault="00B67B6E" w:rsidP="00E36825">
            <w:pPr>
              <w:keepNext/>
              <w:rPr>
                <w:sz w:val="18"/>
                <w:szCs w:val="18"/>
                <w:lang w:eastAsia="en-US"/>
              </w:rPr>
            </w:pPr>
            <w:r>
              <w:rPr>
                <w:sz w:val="18"/>
                <w:szCs w:val="18"/>
                <w:lang w:eastAsia="en-US"/>
              </w:rPr>
              <w:t>43</w:t>
            </w:r>
          </w:p>
        </w:tc>
        <w:tc>
          <w:tcPr>
            <w:tcW w:w="981" w:type="pct"/>
          </w:tcPr>
          <w:p w14:paraId="188CFDB8" w14:textId="77777777" w:rsidR="00E36825" w:rsidRPr="00164DEE" w:rsidRDefault="00E36825" w:rsidP="00E36825">
            <w:pPr>
              <w:keepNext/>
              <w:rPr>
                <w:sz w:val="18"/>
                <w:szCs w:val="18"/>
                <w:lang w:eastAsia="en-US"/>
              </w:rPr>
            </w:pPr>
            <w:r>
              <w:rPr>
                <w:sz w:val="18"/>
                <w:szCs w:val="18"/>
                <w:lang w:eastAsia="en-US"/>
              </w:rPr>
              <w:t>%</w:t>
            </w:r>
          </w:p>
        </w:tc>
        <w:tc>
          <w:tcPr>
            <w:tcW w:w="1021" w:type="pct"/>
          </w:tcPr>
          <w:p w14:paraId="73EE40B3" w14:textId="77777777" w:rsidR="00E36825" w:rsidRPr="00164DEE" w:rsidRDefault="005F43AC" w:rsidP="00E36825">
            <w:pPr>
              <w:keepNext/>
              <w:rPr>
                <w:sz w:val="18"/>
                <w:szCs w:val="18"/>
                <w:lang w:eastAsia="en-US"/>
              </w:rPr>
            </w:pPr>
            <w:r>
              <w:rPr>
                <w:sz w:val="18"/>
                <w:szCs w:val="18"/>
                <w:lang w:eastAsia="en-US"/>
              </w:rPr>
              <w:t>Applicant’s data</w:t>
            </w:r>
          </w:p>
        </w:tc>
      </w:tr>
      <w:tr w:rsidR="00E36825" w:rsidRPr="008B59F2" w14:paraId="3F15991B" w14:textId="77777777" w:rsidTr="00A941D8">
        <w:trPr>
          <w:tblHeader/>
        </w:trPr>
        <w:tc>
          <w:tcPr>
            <w:tcW w:w="643" w:type="pct"/>
            <w:vMerge/>
            <w:tcMar>
              <w:top w:w="57" w:type="dxa"/>
              <w:bottom w:w="57" w:type="dxa"/>
            </w:tcMar>
          </w:tcPr>
          <w:p w14:paraId="0CC5350B" w14:textId="77777777" w:rsidR="00E36825" w:rsidRPr="00164DEE" w:rsidRDefault="00E36825" w:rsidP="00E36825">
            <w:pPr>
              <w:keepNext/>
              <w:rPr>
                <w:sz w:val="18"/>
                <w:szCs w:val="18"/>
                <w:lang w:eastAsia="en-US"/>
              </w:rPr>
            </w:pPr>
          </w:p>
        </w:tc>
        <w:tc>
          <w:tcPr>
            <w:tcW w:w="1593" w:type="pct"/>
            <w:shd w:val="clear" w:color="auto" w:fill="auto"/>
            <w:tcMar>
              <w:top w:w="57" w:type="dxa"/>
              <w:bottom w:w="57" w:type="dxa"/>
            </w:tcMar>
          </w:tcPr>
          <w:p w14:paraId="0490A6FD" w14:textId="77777777" w:rsidR="00E36825" w:rsidRPr="00164DEE" w:rsidRDefault="00E36825" w:rsidP="00E36825">
            <w:pPr>
              <w:keepNext/>
              <w:rPr>
                <w:sz w:val="18"/>
                <w:szCs w:val="18"/>
                <w:lang w:eastAsia="en-US"/>
              </w:rPr>
            </w:pPr>
            <w:r>
              <w:rPr>
                <w:sz w:val="18"/>
                <w:szCs w:val="18"/>
                <w:lang w:eastAsia="en-US"/>
              </w:rPr>
              <w:t xml:space="preserve">Potential hand exposure </w:t>
            </w:r>
          </w:p>
        </w:tc>
        <w:tc>
          <w:tcPr>
            <w:tcW w:w="762" w:type="pct"/>
            <w:shd w:val="clear" w:color="auto" w:fill="auto"/>
          </w:tcPr>
          <w:p w14:paraId="3C62F008" w14:textId="77777777" w:rsidR="00E36825" w:rsidRPr="00164DEE" w:rsidRDefault="00E36825" w:rsidP="00E36825">
            <w:pPr>
              <w:keepNext/>
              <w:rPr>
                <w:sz w:val="18"/>
                <w:szCs w:val="18"/>
                <w:lang w:eastAsia="en-US"/>
              </w:rPr>
            </w:pPr>
            <w:r>
              <w:rPr>
                <w:sz w:val="18"/>
                <w:szCs w:val="18"/>
                <w:lang w:eastAsia="en-US"/>
              </w:rPr>
              <w:t>75</w:t>
            </w:r>
          </w:p>
        </w:tc>
        <w:tc>
          <w:tcPr>
            <w:tcW w:w="981" w:type="pct"/>
          </w:tcPr>
          <w:p w14:paraId="3A9F3E9E" w14:textId="77777777" w:rsidR="00E36825" w:rsidRPr="00164DEE" w:rsidRDefault="00B67B6E" w:rsidP="00E36825">
            <w:pPr>
              <w:keepNext/>
              <w:rPr>
                <w:sz w:val="18"/>
                <w:szCs w:val="18"/>
                <w:lang w:eastAsia="en-US"/>
              </w:rPr>
            </w:pPr>
            <w:r>
              <w:rPr>
                <w:sz w:val="18"/>
                <w:szCs w:val="18"/>
                <w:lang w:eastAsia="en-US"/>
              </w:rPr>
              <w:t>m</w:t>
            </w:r>
            <w:r w:rsidR="00E36825">
              <w:rPr>
                <w:sz w:val="18"/>
                <w:szCs w:val="18"/>
                <w:lang w:eastAsia="en-US"/>
              </w:rPr>
              <w:t>g product/ shift</w:t>
            </w:r>
          </w:p>
        </w:tc>
        <w:tc>
          <w:tcPr>
            <w:tcW w:w="1021" w:type="pct"/>
          </w:tcPr>
          <w:p w14:paraId="0A3219D4" w14:textId="77777777" w:rsidR="00E36825" w:rsidRPr="00164DEE" w:rsidRDefault="00E36825" w:rsidP="00E36825">
            <w:pPr>
              <w:keepNext/>
              <w:rPr>
                <w:sz w:val="18"/>
                <w:szCs w:val="18"/>
                <w:lang w:eastAsia="en-US"/>
              </w:rPr>
            </w:pPr>
            <w:r>
              <w:rPr>
                <w:sz w:val="18"/>
                <w:szCs w:val="18"/>
                <w:lang w:eastAsia="en-US"/>
              </w:rPr>
              <w:t>RISKOFDERM</w:t>
            </w:r>
          </w:p>
        </w:tc>
      </w:tr>
      <w:tr w:rsidR="00E36825" w:rsidRPr="008B59F2" w14:paraId="47F0513B" w14:textId="77777777" w:rsidTr="00A941D8">
        <w:trPr>
          <w:tblHeader/>
        </w:trPr>
        <w:tc>
          <w:tcPr>
            <w:tcW w:w="643" w:type="pct"/>
            <w:vMerge/>
            <w:tcMar>
              <w:top w:w="57" w:type="dxa"/>
              <w:bottom w:w="57" w:type="dxa"/>
            </w:tcMar>
          </w:tcPr>
          <w:p w14:paraId="3A9F7867" w14:textId="77777777" w:rsidR="00E36825" w:rsidRPr="00164DEE" w:rsidRDefault="00E36825" w:rsidP="00E36825">
            <w:pPr>
              <w:keepNext/>
              <w:rPr>
                <w:sz w:val="18"/>
                <w:szCs w:val="18"/>
                <w:lang w:eastAsia="en-US"/>
              </w:rPr>
            </w:pPr>
          </w:p>
        </w:tc>
        <w:tc>
          <w:tcPr>
            <w:tcW w:w="1593" w:type="pct"/>
            <w:shd w:val="clear" w:color="auto" w:fill="auto"/>
            <w:tcMar>
              <w:top w:w="57" w:type="dxa"/>
              <w:bottom w:w="57" w:type="dxa"/>
            </w:tcMar>
          </w:tcPr>
          <w:p w14:paraId="12DAC7DC" w14:textId="77777777" w:rsidR="00E36825" w:rsidRPr="00164DEE" w:rsidRDefault="00E36825" w:rsidP="00E36825">
            <w:pPr>
              <w:keepNext/>
              <w:rPr>
                <w:sz w:val="18"/>
                <w:szCs w:val="18"/>
                <w:lang w:eastAsia="en-US"/>
              </w:rPr>
            </w:pPr>
            <w:r>
              <w:rPr>
                <w:sz w:val="18"/>
                <w:szCs w:val="18"/>
                <w:lang w:eastAsia="en-US"/>
              </w:rPr>
              <w:t>Body weight</w:t>
            </w:r>
          </w:p>
        </w:tc>
        <w:tc>
          <w:tcPr>
            <w:tcW w:w="762" w:type="pct"/>
            <w:shd w:val="clear" w:color="auto" w:fill="auto"/>
          </w:tcPr>
          <w:p w14:paraId="6E31FE7D" w14:textId="77777777" w:rsidR="00E36825" w:rsidRPr="00164DEE" w:rsidRDefault="00E36825" w:rsidP="00E36825">
            <w:pPr>
              <w:keepNext/>
              <w:rPr>
                <w:sz w:val="18"/>
                <w:szCs w:val="18"/>
                <w:lang w:eastAsia="en-US"/>
              </w:rPr>
            </w:pPr>
            <w:r>
              <w:rPr>
                <w:sz w:val="18"/>
                <w:szCs w:val="18"/>
                <w:lang w:eastAsia="en-US"/>
              </w:rPr>
              <w:t>60</w:t>
            </w:r>
          </w:p>
        </w:tc>
        <w:tc>
          <w:tcPr>
            <w:tcW w:w="981" w:type="pct"/>
          </w:tcPr>
          <w:p w14:paraId="0EFCEAC3" w14:textId="77777777" w:rsidR="00E36825" w:rsidRPr="00164DEE" w:rsidRDefault="00E36825" w:rsidP="00E36825">
            <w:pPr>
              <w:keepNext/>
              <w:rPr>
                <w:sz w:val="18"/>
                <w:szCs w:val="18"/>
                <w:lang w:eastAsia="en-US"/>
              </w:rPr>
            </w:pPr>
            <w:r>
              <w:rPr>
                <w:sz w:val="18"/>
                <w:szCs w:val="18"/>
                <w:lang w:eastAsia="en-US"/>
              </w:rPr>
              <w:t>kg</w:t>
            </w:r>
          </w:p>
        </w:tc>
        <w:tc>
          <w:tcPr>
            <w:tcW w:w="1021" w:type="pct"/>
          </w:tcPr>
          <w:p w14:paraId="17C6FD4E" w14:textId="77777777" w:rsidR="00E36825" w:rsidRPr="00164DEE" w:rsidRDefault="00E36825" w:rsidP="00E36825">
            <w:pPr>
              <w:keepNext/>
              <w:rPr>
                <w:sz w:val="18"/>
                <w:szCs w:val="18"/>
                <w:lang w:eastAsia="en-US"/>
              </w:rPr>
            </w:pPr>
            <w:r w:rsidRPr="00F66BA8">
              <w:rPr>
                <w:sz w:val="18"/>
                <w:szCs w:val="18"/>
                <w:lang w:eastAsia="en-US"/>
              </w:rPr>
              <w:t>HEAD Hoc Recommendation N°14</w:t>
            </w:r>
          </w:p>
        </w:tc>
      </w:tr>
      <w:tr w:rsidR="00E36825" w:rsidRPr="008B59F2" w14:paraId="768BD1AB" w14:textId="77777777" w:rsidTr="00A941D8">
        <w:trPr>
          <w:tblHeader/>
        </w:trPr>
        <w:tc>
          <w:tcPr>
            <w:tcW w:w="643" w:type="pct"/>
            <w:vMerge/>
            <w:tcMar>
              <w:top w:w="57" w:type="dxa"/>
              <w:bottom w:w="57" w:type="dxa"/>
            </w:tcMar>
          </w:tcPr>
          <w:p w14:paraId="6969319A" w14:textId="77777777" w:rsidR="00E36825" w:rsidRPr="00164DEE" w:rsidRDefault="00E36825" w:rsidP="00E36825">
            <w:pPr>
              <w:keepNext/>
              <w:rPr>
                <w:sz w:val="18"/>
                <w:szCs w:val="18"/>
                <w:lang w:eastAsia="en-US"/>
              </w:rPr>
            </w:pPr>
          </w:p>
        </w:tc>
        <w:tc>
          <w:tcPr>
            <w:tcW w:w="1593" w:type="pct"/>
            <w:shd w:val="clear" w:color="auto" w:fill="auto"/>
            <w:tcMar>
              <w:top w:w="57" w:type="dxa"/>
              <w:bottom w:w="57" w:type="dxa"/>
            </w:tcMar>
          </w:tcPr>
          <w:p w14:paraId="03A0D3BD" w14:textId="77777777" w:rsidR="00E36825" w:rsidRPr="00164DEE" w:rsidRDefault="00E36825" w:rsidP="00E36825">
            <w:pPr>
              <w:keepNext/>
              <w:rPr>
                <w:sz w:val="18"/>
                <w:szCs w:val="18"/>
                <w:lang w:eastAsia="en-US"/>
              </w:rPr>
            </w:pPr>
            <w:r w:rsidRPr="00164DEE">
              <w:rPr>
                <w:sz w:val="18"/>
                <w:szCs w:val="18"/>
                <w:lang w:eastAsia="en-US"/>
              </w:rPr>
              <w:t>Active substance dermal absorption</w:t>
            </w:r>
          </w:p>
        </w:tc>
        <w:tc>
          <w:tcPr>
            <w:tcW w:w="762" w:type="pct"/>
            <w:shd w:val="clear" w:color="auto" w:fill="auto"/>
          </w:tcPr>
          <w:p w14:paraId="4BE7B7A0" w14:textId="3F71A3D5" w:rsidR="00E36825" w:rsidRPr="00164DEE" w:rsidRDefault="005F43AC" w:rsidP="00E36825">
            <w:pPr>
              <w:keepNext/>
              <w:rPr>
                <w:sz w:val="18"/>
                <w:szCs w:val="18"/>
                <w:lang w:eastAsia="en-US"/>
              </w:rPr>
            </w:pPr>
            <w:r>
              <w:rPr>
                <w:sz w:val="18"/>
                <w:szCs w:val="18"/>
                <w:lang w:eastAsia="en-US"/>
              </w:rPr>
              <w:t>25</w:t>
            </w:r>
          </w:p>
        </w:tc>
        <w:tc>
          <w:tcPr>
            <w:tcW w:w="981" w:type="pct"/>
          </w:tcPr>
          <w:p w14:paraId="137C5749" w14:textId="77777777" w:rsidR="00E36825" w:rsidRPr="00164DEE" w:rsidRDefault="00E36825" w:rsidP="00E36825">
            <w:pPr>
              <w:keepNext/>
              <w:rPr>
                <w:sz w:val="18"/>
                <w:szCs w:val="18"/>
                <w:lang w:eastAsia="en-US"/>
              </w:rPr>
            </w:pPr>
            <w:r w:rsidRPr="00164DEE">
              <w:rPr>
                <w:sz w:val="18"/>
                <w:szCs w:val="18"/>
                <w:lang w:eastAsia="en-US"/>
              </w:rPr>
              <w:t>%</w:t>
            </w:r>
          </w:p>
        </w:tc>
        <w:tc>
          <w:tcPr>
            <w:tcW w:w="1021" w:type="pct"/>
          </w:tcPr>
          <w:p w14:paraId="242D3D0D" w14:textId="58326601" w:rsidR="00E36825" w:rsidRPr="00164DEE" w:rsidRDefault="005F43AC" w:rsidP="005F43AC">
            <w:pPr>
              <w:keepNext/>
              <w:rPr>
                <w:sz w:val="18"/>
                <w:szCs w:val="18"/>
                <w:lang w:eastAsia="en-US"/>
              </w:rPr>
            </w:pPr>
            <w:r>
              <w:rPr>
                <w:sz w:val="18"/>
                <w:szCs w:val="18"/>
                <w:lang w:eastAsia="en-US"/>
              </w:rPr>
              <w:t>Default value (EFSA, 2012)</w:t>
            </w:r>
          </w:p>
        </w:tc>
      </w:tr>
      <w:tr w:rsidR="00E36825" w:rsidRPr="008B59F2" w14:paraId="7735EAA7" w14:textId="77777777" w:rsidTr="00A941D8">
        <w:trPr>
          <w:tblHeader/>
        </w:trPr>
        <w:tc>
          <w:tcPr>
            <w:tcW w:w="643" w:type="pct"/>
            <w:vMerge/>
            <w:tcMar>
              <w:top w:w="57" w:type="dxa"/>
              <w:bottom w:w="57" w:type="dxa"/>
            </w:tcMar>
          </w:tcPr>
          <w:p w14:paraId="6CF784EE" w14:textId="77777777" w:rsidR="00E36825" w:rsidRPr="00164DEE" w:rsidRDefault="00E36825" w:rsidP="00E36825">
            <w:pPr>
              <w:keepNext/>
              <w:rPr>
                <w:sz w:val="18"/>
                <w:szCs w:val="18"/>
                <w:lang w:eastAsia="en-US"/>
              </w:rPr>
            </w:pPr>
          </w:p>
        </w:tc>
        <w:tc>
          <w:tcPr>
            <w:tcW w:w="1593" w:type="pct"/>
            <w:shd w:val="clear" w:color="auto" w:fill="auto"/>
            <w:tcMar>
              <w:top w:w="57" w:type="dxa"/>
              <w:bottom w:w="57" w:type="dxa"/>
            </w:tcMar>
          </w:tcPr>
          <w:p w14:paraId="6EB38962" w14:textId="77777777" w:rsidR="00E36825" w:rsidRPr="00164DEE" w:rsidRDefault="00E36825" w:rsidP="00E36825">
            <w:pPr>
              <w:keepNext/>
              <w:rPr>
                <w:sz w:val="18"/>
                <w:szCs w:val="18"/>
                <w:lang w:eastAsia="en-US"/>
              </w:rPr>
            </w:pPr>
            <w:r w:rsidRPr="00164DEE">
              <w:rPr>
                <w:sz w:val="18"/>
                <w:szCs w:val="18"/>
                <w:lang w:eastAsia="en-US"/>
              </w:rPr>
              <w:t>No PPE, clothing penetration</w:t>
            </w:r>
          </w:p>
        </w:tc>
        <w:tc>
          <w:tcPr>
            <w:tcW w:w="762" w:type="pct"/>
            <w:shd w:val="clear" w:color="auto" w:fill="auto"/>
          </w:tcPr>
          <w:p w14:paraId="78AA563B" w14:textId="77777777" w:rsidR="00E36825" w:rsidRPr="00164DEE" w:rsidRDefault="00E36825" w:rsidP="00E36825">
            <w:pPr>
              <w:keepNext/>
              <w:rPr>
                <w:sz w:val="18"/>
                <w:szCs w:val="18"/>
                <w:lang w:eastAsia="en-US"/>
              </w:rPr>
            </w:pPr>
            <w:r w:rsidRPr="00164DEE">
              <w:rPr>
                <w:sz w:val="18"/>
                <w:szCs w:val="18"/>
                <w:lang w:eastAsia="en-US"/>
              </w:rPr>
              <w:t>100</w:t>
            </w:r>
          </w:p>
        </w:tc>
        <w:tc>
          <w:tcPr>
            <w:tcW w:w="981" w:type="pct"/>
          </w:tcPr>
          <w:p w14:paraId="39BB0959" w14:textId="77777777" w:rsidR="00E36825" w:rsidRPr="00164DEE" w:rsidRDefault="00E36825" w:rsidP="00E36825">
            <w:pPr>
              <w:keepNext/>
              <w:rPr>
                <w:sz w:val="18"/>
                <w:szCs w:val="18"/>
                <w:lang w:eastAsia="en-US"/>
              </w:rPr>
            </w:pPr>
            <w:r w:rsidRPr="00164DEE">
              <w:rPr>
                <w:sz w:val="18"/>
                <w:szCs w:val="18"/>
                <w:lang w:eastAsia="en-US"/>
              </w:rPr>
              <w:t>%</w:t>
            </w:r>
          </w:p>
        </w:tc>
        <w:tc>
          <w:tcPr>
            <w:tcW w:w="1021" w:type="pct"/>
          </w:tcPr>
          <w:p w14:paraId="5762752C" w14:textId="77777777" w:rsidR="00E36825" w:rsidRPr="00164DEE" w:rsidRDefault="005F43AC" w:rsidP="00E36825">
            <w:pPr>
              <w:keepNext/>
              <w:rPr>
                <w:sz w:val="18"/>
                <w:szCs w:val="18"/>
                <w:lang w:eastAsia="en-US"/>
              </w:rPr>
            </w:pPr>
            <w:r>
              <w:rPr>
                <w:sz w:val="18"/>
                <w:szCs w:val="18"/>
                <w:lang w:eastAsia="en-US"/>
              </w:rPr>
              <w:t>-</w:t>
            </w:r>
          </w:p>
        </w:tc>
      </w:tr>
      <w:tr w:rsidR="00E36825" w:rsidRPr="008B59F2" w14:paraId="0FD01542" w14:textId="77777777" w:rsidTr="00A941D8">
        <w:trPr>
          <w:tblHeader/>
        </w:trPr>
        <w:tc>
          <w:tcPr>
            <w:tcW w:w="643" w:type="pct"/>
            <w:tcMar>
              <w:top w:w="57" w:type="dxa"/>
              <w:bottom w:w="57" w:type="dxa"/>
            </w:tcMar>
          </w:tcPr>
          <w:p w14:paraId="6A78086B" w14:textId="77777777" w:rsidR="00E36825" w:rsidRPr="00164DEE" w:rsidRDefault="00E36825" w:rsidP="00E36825">
            <w:pPr>
              <w:keepNext/>
              <w:rPr>
                <w:sz w:val="18"/>
                <w:szCs w:val="18"/>
                <w:lang w:eastAsia="en-US"/>
              </w:rPr>
            </w:pPr>
            <w:r w:rsidRPr="00164DEE">
              <w:rPr>
                <w:sz w:val="18"/>
                <w:szCs w:val="18"/>
                <w:lang w:eastAsia="en-US"/>
              </w:rPr>
              <w:t>Tier 2</w:t>
            </w:r>
          </w:p>
        </w:tc>
        <w:tc>
          <w:tcPr>
            <w:tcW w:w="1593" w:type="pct"/>
            <w:shd w:val="clear" w:color="auto" w:fill="auto"/>
            <w:tcMar>
              <w:top w:w="57" w:type="dxa"/>
              <w:bottom w:w="57" w:type="dxa"/>
            </w:tcMar>
          </w:tcPr>
          <w:p w14:paraId="19E7E589" w14:textId="77777777" w:rsidR="00E36825" w:rsidRPr="00164DEE" w:rsidRDefault="00E36825" w:rsidP="00E36825">
            <w:pPr>
              <w:keepNext/>
              <w:rPr>
                <w:sz w:val="18"/>
                <w:szCs w:val="18"/>
                <w:lang w:eastAsia="en-US"/>
              </w:rPr>
            </w:pPr>
            <w:r w:rsidRPr="00164DEE">
              <w:rPr>
                <w:sz w:val="18"/>
                <w:szCs w:val="18"/>
                <w:lang w:eastAsia="en-US"/>
              </w:rPr>
              <w:t xml:space="preserve">PPE, gloves </w:t>
            </w:r>
            <w:r>
              <w:rPr>
                <w:sz w:val="18"/>
                <w:szCs w:val="18"/>
                <w:lang w:eastAsia="en-US"/>
              </w:rPr>
              <w:t>penetration factor</w:t>
            </w:r>
          </w:p>
        </w:tc>
        <w:tc>
          <w:tcPr>
            <w:tcW w:w="762" w:type="pct"/>
            <w:shd w:val="clear" w:color="auto" w:fill="auto"/>
          </w:tcPr>
          <w:p w14:paraId="705D8B7D" w14:textId="77777777" w:rsidR="00E36825" w:rsidRPr="00164DEE" w:rsidRDefault="00E36825" w:rsidP="00E36825">
            <w:pPr>
              <w:keepNext/>
              <w:rPr>
                <w:sz w:val="18"/>
                <w:szCs w:val="18"/>
                <w:lang w:eastAsia="en-US"/>
              </w:rPr>
            </w:pPr>
            <w:r w:rsidRPr="00164DEE">
              <w:rPr>
                <w:sz w:val="18"/>
                <w:szCs w:val="18"/>
                <w:lang w:eastAsia="en-US"/>
              </w:rPr>
              <w:t>10</w:t>
            </w:r>
          </w:p>
        </w:tc>
        <w:tc>
          <w:tcPr>
            <w:tcW w:w="981" w:type="pct"/>
          </w:tcPr>
          <w:p w14:paraId="4FBD28A1" w14:textId="77777777" w:rsidR="00E36825" w:rsidRPr="00164DEE" w:rsidRDefault="00E36825" w:rsidP="00E36825">
            <w:pPr>
              <w:keepNext/>
              <w:rPr>
                <w:sz w:val="18"/>
                <w:szCs w:val="18"/>
                <w:lang w:eastAsia="en-US"/>
              </w:rPr>
            </w:pPr>
            <w:r w:rsidRPr="00164DEE">
              <w:rPr>
                <w:sz w:val="18"/>
                <w:szCs w:val="18"/>
                <w:lang w:eastAsia="en-US"/>
              </w:rPr>
              <w:t>%</w:t>
            </w:r>
          </w:p>
        </w:tc>
        <w:tc>
          <w:tcPr>
            <w:tcW w:w="1021" w:type="pct"/>
          </w:tcPr>
          <w:p w14:paraId="26CC89D2" w14:textId="77777777" w:rsidR="00E36825" w:rsidRPr="00164DEE" w:rsidRDefault="00E36825" w:rsidP="00E36825">
            <w:pPr>
              <w:keepNext/>
              <w:rPr>
                <w:sz w:val="18"/>
                <w:szCs w:val="18"/>
                <w:lang w:eastAsia="en-US"/>
              </w:rPr>
            </w:pPr>
            <w:r>
              <w:rPr>
                <w:sz w:val="18"/>
                <w:szCs w:val="18"/>
                <w:lang w:eastAsia="en-US"/>
              </w:rPr>
              <w:t>HEEG opinion 9</w:t>
            </w:r>
          </w:p>
        </w:tc>
      </w:tr>
    </w:tbl>
    <w:p w14:paraId="010EA22E" w14:textId="77777777" w:rsidR="00E36825" w:rsidRPr="00FD2055" w:rsidRDefault="00E36825" w:rsidP="00E36825">
      <w:pPr>
        <w:rPr>
          <w:i/>
          <w:iCs/>
          <w:lang w:eastAsia="en-US"/>
        </w:rPr>
      </w:pPr>
    </w:p>
    <w:p w14:paraId="29706F6B" w14:textId="77777777" w:rsidR="00E36825" w:rsidRPr="00F84E0D" w:rsidRDefault="00E36825" w:rsidP="00E36825">
      <w:pPr>
        <w:keepNext/>
        <w:rPr>
          <w:b/>
          <w:i/>
          <w:szCs w:val="22"/>
          <w:lang w:eastAsia="en-US"/>
        </w:rPr>
      </w:pPr>
      <w:r>
        <w:rPr>
          <w:b/>
          <w:i/>
          <w:szCs w:val="22"/>
          <w:lang w:eastAsia="en-US"/>
        </w:rPr>
        <w:t>Calculations for Scenario [1</w:t>
      </w:r>
      <w:r w:rsidRPr="00F84E0D">
        <w:rPr>
          <w:b/>
          <w:i/>
          <w:szCs w:val="22"/>
          <w:lang w:eastAsia="en-US"/>
        </w:rPr>
        <w:t>]</w:t>
      </w:r>
    </w:p>
    <w:p w14:paraId="596F28E4" w14:textId="77777777" w:rsidR="00E36825" w:rsidRPr="00FD2055" w:rsidRDefault="00E36825" w:rsidP="00E36825">
      <w:pPr>
        <w:keepNext/>
        <w:rPr>
          <w:i/>
          <w:iCs/>
          <w:lang w:eastAsia="en-US"/>
        </w:rPr>
      </w:pPr>
    </w:p>
    <w:tbl>
      <w:tblPr>
        <w:tblW w:w="5190" w:type="pct"/>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4"/>
        <w:gridCol w:w="1367"/>
        <w:gridCol w:w="1642"/>
        <w:gridCol w:w="1648"/>
        <w:gridCol w:w="1650"/>
        <w:gridCol w:w="1865"/>
      </w:tblGrid>
      <w:tr w:rsidR="00E36825" w:rsidRPr="00F84E0D" w14:paraId="17F02EB1" w14:textId="77777777" w:rsidTr="00FE1D39">
        <w:trPr>
          <w:cantSplit/>
          <w:tblHeader/>
        </w:trPr>
        <w:tc>
          <w:tcPr>
            <w:tcW w:w="5000" w:type="pct"/>
            <w:gridSpan w:val="6"/>
            <w:shd w:val="clear" w:color="auto" w:fill="FFFFCC"/>
          </w:tcPr>
          <w:p w14:paraId="18809566" w14:textId="77777777" w:rsidR="00E36825" w:rsidRPr="00F84E0D" w:rsidRDefault="00E36825" w:rsidP="00E36825">
            <w:pPr>
              <w:keepNext/>
              <w:jc w:val="center"/>
              <w:rPr>
                <w:b/>
                <w:lang w:eastAsia="en-US"/>
              </w:rPr>
            </w:pPr>
            <w:r w:rsidRPr="00F84E0D">
              <w:rPr>
                <w:b/>
                <w:lang w:eastAsia="en-US"/>
              </w:rPr>
              <w:t>Summary table: estimated exposure from industrial uses</w:t>
            </w:r>
          </w:p>
        </w:tc>
      </w:tr>
      <w:tr w:rsidR="00E36825" w:rsidRPr="00F84E0D" w14:paraId="4450C976" w14:textId="77777777" w:rsidTr="00FE1D39">
        <w:trPr>
          <w:cantSplit/>
          <w:tblHeader/>
        </w:trPr>
        <w:tc>
          <w:tcPr>
            <w:tcW w:w="720" w:type="pct"/>
            <w:shd w:val="clear" w:color="auto" w:fill="auto"/>
          </w:tcPr>
          <w:p w14:paraId="743BFE76" w14:textId="77777777" w:rsidR="00E36825" w:rsidRPr="00A379D3" w:rsidRDefault="00E36825" w:rsidP="00E36825">
            <w:pPr>
              <w:keepNext/>
              <w:rPr>
                <w:b/>
                <w:sz w:val="18"/>
                <w:lang w:eastAsia="en-US"/>
              </w:rPr>
            </w:pPr>
            <w:r w:rsidRPr="00A379D3">
              <w:rPr>
                <w:b/>
                <w:sz w:val="18"/>
                <w:lang w:eastAsia="en-US"/>
              </w:rPr>
              <w:t>Exposure scenario</w:t>
            </w:r>
          </w:p>
        </w:tc>
        <w:tc>
          <w:tcPr>
            <w:tcW w:w="716" w:type="pct"/>
          </w:tcPr>
          <w:p w14:paraId="3C9DDD9E" w14:textId="77777777" w:rsidR="00E36825" w:rsidRPr="00A379D3" w:rsidRDefault="00E36825" w:rsidP="00E36825">
            <w:pPr>
              <w:keepNext/>
              <w:rPr>
                <w:b/>
                <w:sz w:val="18"/>
                <w:lang w:eastAsia="en-US"/>
              </w:rPr>
            </w:pPr>
            <w:r w:rsidRPr="00A379D3">
              <w:rPr>
                <w:b/>
                <w:sz w:val="18"/>
                <w:lang w:eastAsia="en-US"/>
              </w:rPr>
              <w:t>Tier/PPE</w:t>
            </w:r>
          </w:p>
        </w:tc>
        <w:tc>
          <w:tcPr>
            <w:tcW w:w="860" w:type="pct"/>
          </w:tcPr>
          <w:p w14:paraId="0F4BCDD8" w14:textId="77777777" w:rsidR="00E36825" w:rsidRPr="00A379D3" w:rsidRDefault="00E36825" w:rsidP="00E36825">
            <w:pPr>
              <w:keepNext/>
              <w:rPr>
                <w:b/>
                <w:sz w:val="18"/>
                <w:lang w:eastAsia="en-US"/>
              </w:rPr>
            </w:pPr>
            <w:r w:rsidRPr="00A379D3">
              <w:rPr>
                <w:b/>
                <w:sz w:val="18"/>
                <w:lang w:eastAsia="en-US"/>
              </w:rPr>
              <w:t>Estimated inhalation uptake</w:t>
            </w:r>
          </w:p>
          <w:p w14:paraId="6A2489F8" w14:textId="4CB2608C" w:rsidR="00E36825" w:rsidRPr="00A379D3" w:rsidRDefault="00FE1D39" w:rsidP="00E36825">
            <w:pPr>
              <w:keepNext/>
              <w:rPr>
                <w:b/>
                <w:sz w:val="18"/>
                <w:lang w:eastAsia="en-US"/>
              </w:rPr>
            </w:pPr>
            <w:r>
              <w:rPr>
                <w:b/>
                <w:sz w:val="18"/>
                <w:lang w:eastAsia="en-US"/>
              </w:rPr>
              <w:t>(mg/kg bw/</w:t>
            </w:r>
            <w:r w:rsidR="00E36825" w:rsidRPr="00A379D3">
              <w:rPr>
                <w:b/>
                <w:sz w:val="18"/>
                <w:lang w:eastAsia="en-US"/>
              </w:rPr>
              <w:t>d)</w:t>
            </w:r>
          </w:p>
        </w:tc>
        <w:tc>
          <w:tcPr>
            <w:tcW w:w="863" w:type="pct"/>
            <w:shd w:val="clear" w:color="auto" w:fill="auto"/>
            <w:tcMar>
              <w:top w:w="57" w:type="dxa"/>
              <w:bottom w:w="57" w:type="dxa"/>
            </w:tcMar>
          </w:tcPr>
          <w:p w14:paraId="16CDD945" w14:textId="77777777" w:rsidR="00E36825" w:rsidRPr="00A379D3" w:rsidRDefault="00E36825" w:rsidP="00E36825">
            <w:pPr>
              <w:keepNext/>
              <w:rPr>
                <w:b/>
                <w:sz w:val="18"/>
                <w:lang w:eastAsia="en-US"/>
              </w:rPr>
            </w:pPr>
            <w:r w:rsidRPr="00A379D3">
              <w:rPr>
                <w:b/>
                <w:sz w:val="18"/>
                <w:lang w:eastAsia="en-US"/>
              </w:rPr>
              <w:t>Estimated dermal uptake</w:t>
            </w:r>
          </w:p>
          <w:p w14:paraId="7214EE4D" w14:textId="0E875F90" w:rsidR="00E36825" w:rsidRPr="00A379D3" w:rsidRDefault="00FE1D39" w:rsidP="00E36825">
            <w:pPr>
              <w:keepNext/>
              <w:rPr>
                <w:b/>
                <w:sz w:val="18"/>
                <w:lang w:eastAsia="en-US"/>
              </w:rPr>
            </w:pPr>
            <w:r>
              <w:rPr>
                <w:b/>
                <w:sz w:val="18"/>
                <w:lang w:eastAsia="en-US"/>
              </w:rPr>
              <w:t>(mg/kg bw/</w:t>
            </w:r>
            <w:r w:rsidR="00E36825" w:rsidRPr="00A379D3">
              <w:rPr>
                <w:b/>
                <w:sz w:val="18"/>
                <w:lang w:eastAsia="en-US"/>
              </w:rPr>
              <w:t>d)</w:t>
            </w:r>
          </w:p>
        </w:tc>
        <w:tc>
          <w:tcPr>
            <w:tcW w:w="864" w:type="pct"/>
          </w:tcPr>
          <w:p w14:paraId="2806EFB1" w14:textId="77777777" w:rsidR="00E36825" w:rsidRPr="00A379D3" w:rsidRDefault="00E36825" w:rsidP="00E36825">
            <w:pPr>
              <w:keepNext/>
              <w:rPr>
                <w:b/>
                <w:sz w:val="18"/>
                <w:lang w:eastAsia="en-US"/>
              </w:rPr>
            </w:pPr>
            <w:r w:rsidRPr="00A379D3">
              <w:rPr>
                <w:b/>
                <w:sz w:val="18"/>
                <w:lang w:eastAsia="en-US"/>
              </w:rPr>
              <w:t>Estimated oral uptake</w:t>
            </w:r>
          </w:p>
          <w:p w14:paraId="2D262C8C" w14:textId="48479070" w:rsidR="00E36825" w:rsidRPr="00A379D3" w:rsidRDefault="00FE1D39" w:rsidP="00E36825">
            <w:pPr>
              <w:keepNext/>
              <w:rPr>
                <w:b/>
                <w:sz w:val="18"/>
                <w:lang w:eastAsia="en-US"/>
              </w:rPr>
            </w:pPr>
            <w:r>
              <w:rPr>
                <w:b/>
                <w:sz w:val="18"/>
                <w:lang w:eastAsia="en-US"/>
              </w:rPr>
              <w:t>(mg/kg bw/</w:t>
            </w:r>
            <w:r w:rsidR="00E36825" w:rsidRPr="00A379D3">
              <w:rPr>
                <w:b/>
                <w:sz w:val="18"/>
                <w:lang w:eastAsia="en-US"/>
              </w:rPr>
              <w:t>d)</w:t>
            </w:r>
          </w:p>
        </w:tc>
        <w:tc>
          <w:tcPr>
            <w:tcW w:w="976" w:type="pct"/>
            <w:shd w:val="clear" w:color="auto" w:fill="auto"/>
            <w:tcMar>
              <w:top w:w="57" w:type="dxa"/>
              <w:bottom w:w="57" w:type="dxa"/>
            </w:tcMar>
          </w:tcPr>
          <w:p w14:paraId="2C87C922" w14:textId="77777777" w:rsidR="00E36825" w:rsidRPr="00A379D3" w:rsidRDefault="00E36825" w:rsidP="00E36825">
            <w:pPr>
              <w:keepNext/>
              <w:rPr>
                <w:b/>
                <w:sz w:val="18"/>
                <w:lang w:eastAsia="en-US"/>
              </w:rPr>
            </w:pPr>
            <w:r w:rsidRPr="00A379D3">
              <w:rPr>
                <w:b/>
                <w:sz w:val="18"/>
                <w:lang w:eastAsia="en-US"/>
              </w:rPr>
              <w:t>Estimated total uptake</w:t>
            </w:r>
          </w:p>
          <w:p w14:paraId="703BE1C2" w14:textId="4709F4D0" w:rsidR="00E36825" w:rsidRPr="00A379D3" w:rsidRDefault="00FE1D39" w:rsidP="00E36825">
            <w:pPr>
              <w:keepNext/>
              <w:rPr>
                <w:b/>
                <w:sz w:val="18"/>
                <w:lang w:eastAsia="en-US"/>
              </w:rPr>
            </w:pPr>
            <w:r>
              <w:rPr>
                <w:b/>
                <w:sz w:val="18"/>
                <w:lang w:eastAsia="en-US"/>
              </w:rPr>
              <w:t>(mg/ kg bw/</w:t>
            </w:r>
            <w:r w:rsidR="00E36825" w:rsidRPr="00A379D3">
              <w:rPr>
                <w:b/>
                <w:sz w:val="18"/>
                <w:lang w:eastAsia="en-US"/>
              </w:rPr>
              <w:t>d)</w:t>
            </w:r>
          </w:p>
        </w:tc>
      </w:tr>
      <w:tr w:rsidR="00E36825" w:rsidRPr="00F84E0D" w14:paraId="4392D810" w14:textId="77777777" w:rsidTr="00FE1D39">
        <w:trPr>
          <w:cantSplit/>
          <w:trHeight w:val="273"/>
          <w:tblHeader/>
        </w:trPr>
        <w:tc>
          <w:tcPr>
            <w:tcW w:w="720" w:type="pct"/>
            <w:vMerge w:val="restart"/>
            <w:shd w:val="clear" w:color="auto" w:fill="auto"/>
            <w:vAlign w:val="center"/>
          </w:tcPr>
          <w:p w14:paraId="6A4D829D" w14:textId="77777777" w:rsidR="00E36825" w:rsidRPr="00A379D3" w:rsidRDefault="00E36825" w:rsidP="00E36825">
            <w:pPr>
              <w:jc w:val="center"/>
              <w:rPr>
                <w:sz w:val="18"/>
                <w:lang w:eastAsia="en-US"/>
              </w:rPr>
            </w:pPr>
            <w:r w:rsidRPr="00A379D3">
              <w:rPr>
                <w:color w:val="000000"/>
                <w:sz w:val="18"/>
                <w:szCs w:val="18"/>
                <w:lang w:eastAsia="en-GB"/>
              </w:rPr>
              <w:t>Coupling/ decoupling transfer lines</w:t>
            </w:r>
            <w:r w:rsidRPr="00A379D3" w:rsidDel="004E7669">
              <w:rPr>
                <w:sz w:val="18"/>
                <w:lang w:eastAsia="en-US"/>
              </w:rPr>
              <w:t xml:space="preserve"> </w:t>
            </w:r>
          </w:p>
        </w:tc>
        <w:tc>
          <w:tcPr>
            <w:tcW w:w="716" w:type="pct"/>
            <w:vAlign w:val="center"/>
          </w:tcPr>
          <w:p w14:paraId="3A98BD91" w14:textId="77777777" w:rsidR="00E36825" w:rsidRPr="00A379D3" w:rsidRDefault="00E36825" w:rsidP="00E36825">
            <w:pPr>
              <w:jc w:val="center"/>
              <w:rPr>
                <w:sz w:val="18"/>
                <w:lang w:eastAsia="en-US"/>
              </w:rPr>
            </w:pPr>
            <w:r w:rsidRPr="00A379D3">
              <w:rPr>
                <w:sz w:val="18"/>
                <w:lang w:eastAsia="en-US"/>
              </w:rPr>
              <w:t>Tier 1/no PPE</w:t>
            </w:r>
          </w:p>
        </w:tc>
        <w:tc>
          <w:tcPr>
            <w:tcW w:w="860" w:type="pct"/>
            <w:vAlign w:val="center"/>
          </w:tcPr>
          <w:p w14:paraId="10AD392C" w14:textId="77777777" w:rsidR="00E36825" w:rsidRPr="00A379D3" w:rsidRDefault="00E36825" w:rsidP="00E36825">
            <w:pPr>
              <w:jc w:val="center"/>
              <w:rPr>
                <w:sz w:val="18"/>
                <w:lang w:eastAsia="en-US"/>
              </w:rPr>
            </w:pPr>
            <w:r w:rsidRPr="00A379D3">
              <w:rPr>
                <w:sz w:val="18"/>
                <w:lang w:eastAsia="en-US"/>
              </w:rPr>
              <w:t>Negligible</w:t>
            </w:r>
          </w:p>
        </w:tc>
        <w:tc>
          <w:tcPr>
            <w:tcW w:w="863" w:type="pct"/>
            <w:shd w:val="clear" w:color="auto" w:fill="auto"/>
            <w:tcMar>
              <w:top w:w="57" w:type="dxa"/>
              <w:bottom w:w="57" w:type="dxa"/>
            </w:tcMar>
            <w:vAlign w:val="center"/>
          </w:tcPr>
          <w:p w14:paraId="60770A20" w14:textId="1485F913" w:rsidR="00E36825" w:rsidRPr="00A379D3" w:rsidRDefault="005F43AC" w:rsidP="00E36825">
            <w:pPr>
              <w:jc w:val="center"/>
              <w:rPr>
                <w:sz w:val="18"/>
                <w:lang w:eastAsia="en-US"/>
              </w:rPr>
            </w:pPr>
            <w:r>
              <w:rPr>
                <w:sz w:val="18"/>
                <w:lang w:eastAsia="en-US"/>
              </w:rPr>
              <w:t>1.34</w:t>
            </w:r>
            <w:r w:rsidR="00E36825" w:rsidRPr="00A379D3">
              <w:rPr>
                <w:sz w:val="18"/>
                <w:lang w:eastAsia="en-US"/>
              </w:rPr>
              <w:t xml:space="preserve"> x 10</w:t>
            </w:r>
            <w:r w:rsidR="00E36825" w:rsidRPr="00A379D3">
              <w:rPr>
                <w:sz w:val="18"/>
                <w:vertAlign w:val="superscript"/>
                <w:lang w:eastAsia="en-US"/>
              </w:rPr>
              <w:t>-1</w:t>
            </w:r>
          </w:p>
        </w:tc>
        <w:tc>
          <w:tcPr>
            <w:tcW w:w="864" w:type="pct"/>
            <w:vAlign w:val="center"/>
          </w:tcPr>
          <w:p w14:paraId="51CC4FDB" w14:textId="77777777" w:rsidR="00E36825" w:rsidRPr="00A379D3" w:rsidRDefault="00E36825" w:rsidP="00E36825">
            <w:pPr>
              <w:jc w:val="center"/>
              <w:rPr>
                <w:sz w:val="18"/>
                <w:lang w:eastAsia="en-US"/>
              </w:rPr>
            </w:pPr>
            <w:r w:rsidRPr="00A379D3">
              <w:rPr>
                <w:sz w:val="18"/>
                <w:lang w:eastAsia="en-US"/>
              </w:rPr>
              <w:t>-</w:t>
            </w:r>
          </w:p>
        </w:tc>
        <w:tc>
          <w:tcPr>
            <w:tcW w:w="976" w:type="pct"/>
            <w:shd w:val="clear" w:color="auto" w:fill="auto"/>
            <w:tcMar>
              <w:top w:w="57" w:type="dxa"/>
              <w:bottom w:w="57" w:type="dxa"/>
            </w:tcMar>
            <w:vAlign w:val="center"/>
          </w:tcPr>
          <w:p w14:paraId="2620636B" w14:textId="72B1086B" w:rsidR="00E36825" w:rsidRPr="00A379D3" w:rsidRDefault="005F43AC" w:rsidP="00E36825">
            <w:pPr>
              <w:jc w:val="center"/>
              <w:rPr>
                <w:sz w:val="18"/>
                <w:lang w:eastAsia="en-US"/>
              </w:rPr>
            </w:pPr>
            <w:r>
              <w:rPr>
                <w:sz w:val="18"/>
                <w:lang w:eastAsia="en-US"/>
              </w:rPr>
              <w:t>1.34</w:t>
            </w:r>
            <w:r w:rsidR="00E36825" w:rsidRPr="00A379D3">
              <w:rPr>
                <w:sz w:val="18"/>
                <w:lang w:eastAsia="en-US"/>
              </w:rPr>
              <w:t xml:space="preserve"> x 10</w:t>
            </w:r>
            <w:r w:rsidR="00E36825" w:rsidRPr="00A379D3">
              <w:rPr>
                <w:sz w:val="18"/>
                <w:vertAlign w:val="superscript"/>
                <w:lang w:eastAsia="en-US"/>
              </w:rPr>
              <w:t>-1</w:t>
            </w:r>
          </w:p>
        </w:tc>
      </w:tr>
      <w:tr w:rsidR="00E36825" w:rsidRPr="00F84E0D" w14:paraId="4A760E44" w14:textId="77777777" w:rsidTr="00FE1D39">
        <w:trPr>
          <w:cantSplit/>
          <w:tblHeader/>
        </w:trPr>
        <w:tc>
          <w:tcPr>
            <w:tcW w:w="720" w:type="pct"/>
            <w:vMerge/>
            <w:shd w:val="clear" w:color="auto" w:fill="auto"/>
            <w:vAlign w:val="center"/>
          </w:tcPr>
          <w:p w14:paraId="7377AFA2" w14:textId="77777777" w:rsidR="00E36825" w:rsidRPr="00A379D3" w:rsidRDefault="00E36825" w:rsidP="00E36825">
            <w:pPr>
              <w:jc w:val="center"/>
              <w:rPr>
                <w:sz w:val="18"/>
                <w:lang w:eastAsia="en-US"/>
              </w:rPr>
            </w:pPr>
          </w:p>
        </w:tc>
        <w:tc>
          <w:tcPr>
            <w:tcW w:w="716" w:type="pct"/>
            <w:vAlign w:val="center"/>
          </w:tcPr>
          <w:p w14:paraId="5199C12D" w14:textId="77777777" w:rsidR="00E36825" w:rsidRPr="00A379D3" w:rsidRDefault="00E36825" w:rsidP="00E36825">
            <w:pPr>
              <w:jc w:val="center"/>
              <w:rPr>
                <w:sz w:val="18"/>
                <w:lang w:eastAsia="en-US"/>
              </w:rPr>
            </w:pPr>
            <w:r w:rsidRPr="00A379D3">
              <w:rPr>
                <w:sz w:val="18"/>
                <w:lang w:eastAsia="en-US"/>
              </w:rPr>
              <w:t>Tier 2/ gloves : 90% of protection</w:t>
            </w:r>
          </w:p>
        </w:tc>
        <w:tc>
          <w:tcPr>
            <w:tcW w:w="860" w:type="pct"/>
            <w:vAlign w:val="center"/>
          </w:tcPr>
          <w:p w14:paraId="1294C7C6" w14:textId="77777777" w:rsidR="00E36825" w:rsidRPr="00A379D3" w:rsidRDefault="00E36825" w:rsidP="00E36825">
            <w:pPr>
              <w:jc w:val="center"/>
              <w:rPr>
                <w:sz w:val="18"/>
                <w:lang w:eastAsia="en-US"/>
              </w:rPr>
            </w:pPr>
            <w:r w:rsidRPr="00A379D3">
              <w:rPr>
                <w:sz w:val="18"/>
                <w:lang w:eastAsia="en-US"/>
              </w:rPr>
              <w:t>Negligible</w:t>
            </w:r>
          </w:p>
        </w:tc>
        <w:tc>
          <w:tcPr>
            <w:tcW w:w="863" w:type="pct"/>
            <w:shd w:val="clear" w:color="auto" w:fill="auto"/>
            <w:tcMar>
              <w:top w:w="57" w:type="dxa"/>
              <w:bottom w:w="57" w:type="dxa"/>
            </w:tcMar>
            <w:vAlign w:val="center"/>
          </w:tcPr>
          <w:p w14:paraId="70C0A409" w14:textId="0C9CEBC2" w:rsidR="00E36825" w:rsidRPr="00A379D3" w:rsidRDefault="005F43AC" w:rsidP="00E36825">
            <w:pPr>
              <w:jc w:val="center"/>
              <w:rPr>
                <w:sz w:val="18"/>
                <w:lang w:eastAsia="en-US"/>
              </w:rPr>
            </w:pPr>
            <w:r>
              <w:rPr>
                <w:sz w:val="18"/>
                <w:lang w:eastAsia="en-US"/>
              </w:rPr>
              <w:t>1.34</w:t>
            </w:r>
            <w:r w:rsidR="00E36825" w:rsidRPr="00A379D3">
              <w:rPr>
                <w:sz w:val="18"/>
                <w:lang w:eastAsia="en-US"/>
              </w:rPr>
              <w:t xml:space="preserve"> x 10</w:t>
            </w:r>
            <w:r w:rsidR="00E36825" w:rsidRPr="00A379D3">
              <w:rPr>
                <w:sz w:val="18"/>
                <w:vertAlign w:val="superscript"/>
                <w:lang w:eastAsia="en-US"/>
              </w:rPr>
              <w:t>-2</w:t>
            </w:r>
          </w:p>
        </w:tc>
        <w:tc>
          <w:tcPr>
            <w:tcW w:w="864" w:type="pct"/>
            <w:vAlign w:val="center"/>
          </w:tcPr>
          <w:p w14:paraId="2961D473" w14:textId="77777777" w:rsidR="00E36825" w:rsidRPr="00A379D3" w:rsidRDefault="00E36825" w:rsidP="00E36825">
            <w:pPr>
              <w:jc w:val="center"/>
              <w:rPr>
                <w:sz w:val="18"/>
                <w:lang w:eastAsia="en-US"/>
              </w:rPr>
            </w:pPr>
            <w:r w:rsidRPr="00A379D3">
              <w:rPr>
                <w:sz w:val="18"/>
                <w:lang w:eastAsia="en-US"/>
              </w:rPr>
              <w:t>-</w:t>
            </w:r>
          </w:p>
        </w:tc>
        <w:tc>
          <w:tcPr>
            <w:tcW w:w="976" w:type="pct"/>
            <w:shd w:val="clear" w:color="auto" w:fill="auto"/>
            <w:tcMar>
              <w:top w:w="57" w:type="dxa"/>
              <w:bottom w:w="57" w:type="dxa"/>
            </w:tcMar>
            <w:vAlign w:val="center"/>
          </w:tcPr>
          <w:p w14:paraId="291FF7E6" w14:textId="7B0D20C1" w:rsidR="00E36825" w:rsidRPr="00A379D3" w:rsidRDefault="005F43AC" w:rsidP="00E36825">
            <w:pPr>
              <w:jc w:val="center"/>
              <w:rPr>
                <w:sz w:val="18"/>
                <w:lang w:eastAsia="en-US"/>
              </w:rPr>
            </w:pPr>
            <w:r>
              <w:rPr>
                <w:sz w:val="18"/>
                <w:lang w:eastAsia="en-US"/>
              </w:rPr>
              <w:t>1.34</w:t>
            </w:r>
            <w:r w:rsidR="00E36825" w:rsidRPr="00A379D3">
              <w:rPr>
                <w:sz w:val="18"/>
                <w:lang w:eastAsia="en-US"/>
              </w:rPr>
              <w:t xml:space="preserve"> x 10</w:t>
            </w:r>
            <w:r w:rsidR="00E36825" w:rsidRPr="00A379D3">
              <w:rPr>
                <w:sz w:val="18"/>
                <w:vertAlign w:val="superscript"/>
                <w:lang w:eastAsia="en-US"/>
              </w:rPr>
              <w:t>-2</w:t>
            </w:r>
          </w:p>
        </w:tc>
      </w:tr>
    </w:tbl>
    <w:p w14:paraId="2E0E2D22" w14:textId="77777777" w:rsidR="00E36825" w:rsidRPr="00FD2055" w:rsidRDefault="00E36825" w:rsidP="00E36825">
      <w:pPr>
        <w:rPr>
          <w:i/>
          <w:iCs/>
          <w:highlight w:val="cyan"/>
          <w:lang w:eastAsia="en-US"/>
        </w:rPr>
      </w:pPr>
    </w:p>
    <w:p w14:paraId="70E63070" w14:textId="77777777" w:rsidR="00E36825" w:rsidRPr="00F84E0D" w:rsidRDefault="00E36825" w:rsidP="00E36825">
      <w:pPr>
        <w:rPr>
          <w:b/>
          <w:i/>
          <w:szCs w:val="22"/>
          <w:lang w:eastAsia="en-US"/>
        </w:rPr>
      </w:pPr>
      <w:r w:rsidRPr="00F84E0D">
        <w:rPr>
          <w:b/>
          <w:i/>
          <w:szCs w:val="22"/>
          <w:lang w:eastAsia="en-US"/>
        </w:rPr>
        <w:t>Further information a</w:t>
      </w:r>
      <w:r>
        <w:rPr>
          <w:b/>
          <w:i/>
          <w:szCs w:val="22"/>
          <w:lang w:eastAsia="en-US"/>
        </w:rPr>
        <w:t>nd considerations on scenario [1</w:t>
      </w:r>
      <w:r w:rsidRPr="00F84E0D">
        <w:rPr>
          <w:b/>
          <w:i/>
          <w:szCs w:val="22"/>
          <w:lang w:eastAsia="en-US"/>
        </w:rPr>
        <w:t>]</w:t>
      </w:r>
    </w:p>
    <w:p w14:paraId="49DD36A4" w14:textId="77777777" w:rsidR="00E36825" w:rsidRDefault="00E36825" w:rsidP="00A379D3">
      <w:pPr>
        <w:rPr>
          <w:i/>
          <w:iCs/>
          <w:lang w:eastAsia="en-US"/>
        </w:rPr>
      </w:pPr>
    </w:p>
    <w:p w14:paraId="2165030B" w14:textId="5E5C4333" w:rsidR="00A379D3" w:rsidRPr="008C1B84" w:rsidRDefault="00A379D3" w:rsidP="00A379D3">
      <w:pPr>
        <w:rPr>
          <w:i/>
          <w:iCs/>
          <w:highlight w:val="cyan"/>
          <w:lang w:eastAsia="en-US"/>
        </w:rPr>
      </w:pPr>
      <w:r w:rsidRPr="00A379D3">
        <w:rPr>
          <w:i/>
          <w:lang w:eastAsia="en-US"/>
        </w:rPr>
        <w:t>Not relevant</w:t>
      </w:r>
    </w:p>
    <w:p w14:paraId="3B327BDD" w14:textId="06D2D593" w:rsidR="00BB15C8" w:rsidRDefault="00BB15C8" w:rsidP="008C1B84">
      <w:pPr>
        <w:rPr>
          <w:b/>
          <w:i/>
          <w:szCs w:val="22"/>
          <w:lang w:eastAsia="en-US"/>
        </w:rPr>
      </w:pPr>
      <w:r>
        <w:rPr>
          <w:b/>
          <w:i/>
          <w:szCs w:val="22"/>
          <w:lang w:eastAsia="en-US"/>
        </w:rPr>
        <w:t xml:space="preserve">Secondary exposure </w:t>
      </w:r>
    </w:p>
    <w:p w14:paraId="6158132F" w14:textId="77777777" w:rsidR="008C1B84" w:rsidRDefault="008C1B84" w:rsidP="008C1B84">
      <w:pPr>
        <w:rPr>
          <w:highlight w:val="cyan"/>
          <w:lang w:eastAsia="en-US"/>
        </w:rPr>
      </w:pPr>
    </w:p>
    <w:p w14:paraId="3B1294C9" w14:textId="4240E854" w:rsidR="00BB15C8" w:rsidRDefault="00BB15C8" w:rsidP="008C1B84">
      <w:pPr>
        <w:rPr>
          <w:i/>
          <w:szCs w:val="22"/>
          <w:u w:val="single"/>
          <w:lang w:eastAsia="en-US"/>
        </w:rPr>
      </w:pPr>
      <w:r w:rsidRPr="00FE1D39">
        <w:rPr>
          <w:i/>
          <w:szCs w:val="22"/>
          <w:u w:val="single"/>
          <w:lang w:eastAsia="en-US"/>
        </w:rPr>
        <w:t>Scenario [2] Cutting and sewing textiles</w:t>
      </w:r>
    </w:p>
    <w:p w14:paraId="4F1DC71D" w14:textId="77777777" w:rsidR="008C1B84" w:rsidRPr="008C1B84" w:rsidRDefault="008C1B84" w:rsidP="008C1B84">
      <w:pPr>
        <w:rPr>
          <w:i/>
          <w:szCs w:val="22"/>
          <w:u w:val="single"/>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05"/>
        <w:gridCol w:w="3541"/>
        <w:gridCol w:w="1278"/>
        <w:gridCol w:w="1074"/>
        <w:gridCol w:w="2399"/>
      </w:tblGrid>
      <w:tr w:rsidR="00BB15C8" w:rsidRPr="00F84E0D" w14:paraId="5D9CAACD" w14:textId="77777777" w:rsidTr="00B105A9">
        <w:trPr>
          <w:jc w:val="center"/>
        </w:trPr>
        <w:tc>
          <w:tcPr>
            <w:tcW w:w="5000" w:type="pct"/>
            <w:gridSpan w:val="5"/>
            <w:shd w:val="clear" w:color="auto" w:fill="FFFFCC"/>
            <w:tcMar>
              <w:top w:w="57" w:type="dxa"/>
              <w:bottom w:w="57" w:type="dxa"/>
            </w:tcMar>
          </w:tcPr>
          <w:p w14:paraId="52E2B092" w14:textId="77777777" w:rsidR="00BB15C8" w:rsidRPr="00F84E0D" w:rsidRDefault="00BB15C8" w:rsidP="008C1B84">
            <w:pPr>
              <w:suppressAutoHyphens w:val="0"/>
              <w:rPr>
                <w:b/>
                <w:lang w:eastAsia="en-US"/>
              </w:rPr>
            </w:pPr>
            <w:r w:rsidRPr="00F84E0D">
              <w:rPr>
                <w:b/>
                <w:lang w:eastAsia="en-US"/>
              </w:rPr>
              <w:t>Description of Scenario [</w:t>
            </w:r>
            <w:r>
              <w:rPr>
                <w:b/>
                <w:lang w:eastAsia="en-US"/>
              </w:rPr>
              <w:t>2</w:t>
            </w:r>
            <w:r w:rsidRPr="00F84E0D">
              <w:rPr>
                <w:b/>
                <w:lang w:eastAsia="en-US"/>
              </w:rPr>
              <w:t>]</w:t>
            </w:r>
          </w:p>
        </w:tc>
      </w:tr>
      <w:tr w:rsidR="00BB15C8" w:rsidRPr="00F84E0D" w14:paraId="06F855AF" w14:textId="77777777" w:rsidTr="00B105A9">
        <w:trPr>
          <w:jc w:val="center"/>
        </w:trPr>
        <w:tc>
          <w:tcPr>
            <w:tcW w:w="5000" w:type="pct"/>
            <w:gridSpan w:val="5"/>
            <w:shd w:val="clear" w:color="auto" w:fill="auto"/>
            <w:tcMar>
              <w:top w:w="57" w:type="dxa"/>
              <w:bottom w:w="57" w:type="dxa"/>
            </w:tcMar>
          </w:tcPr>
          <w:p w14:paraId="5E516B8A" w14:textId="77777777" w:rsidR="00BB15C8" w:rsidRPr="00A257B8" w:rsidRDefault="00BB15C8" w:rsidP="008C1B84">
            <w:pPr>
              <w:tabs>
                <w:tab w:val="center" w:pos="4536"/>
                <w:tab w:val="right" w:pos="9072"/>
              </w:tabs>
              <w:suppressAutoHyphens w:val="0"/>
              <w:spacing w:line="276" w:lineRule="auto"/>
              <w:jc w:val="both"/>
              <w:rPr>
                <w:color w:val="000000"/>
                <w:sz w:val="18"/>
                <w:szCs w:val="18"/>
                <w:lang w:eastAsia="en-GB"/>
              </w:rPr>
            </w:pPr>
            <w:r w:rsidRPr="00A257B8">
              <w:rPr>
                <w:color w:val="000000"/>
                <w:sz w:val="18"/>
                <w:szCs w:val="18"/>
                <w:lang w:eastAsia="en-GB"/>
              </w:rPr>
              <w:t xml:space="preserve">Dermal and inhalation exposure can occur during the processing of the bulk good in garment factories. </w:t>
            </w:r>
          </w:p>
          <w:p w14:paraId="74976AA4" w14:textId="77777777" w:rsidR="00BB15C8" w:rsidRPr="00A257B8" w:rsidRDefault="00BB15C8" w:rsidP="008C1B84">
            <w:pPr>
              <w:tabs>
                <w:tab w:val="center" w:pos="4536"/>
                <w:tab w:val="right" w:pos="9072"/>
              </w:tabs>
              <w:suppressAutoHyphens w:val="0"/>
              <w:spacing w:line="276" w:lineRule="auto"/>
              <w:rPr>
                <w:color w:val="000000"/>
                <w:sz w:val="18"/>
                <w:szCs w:val="18"/>
                <w:lang w:eastAsia="en-GB"/>
              </w:rPr>
            </w:pPr>
          </w:p>
          <w:p w14:paraId="6FE309CA" w14:textId="77777777" w:rsidR="00BB15C8" w:rsidRPr="00A257B8" w:rsidRDefault="00BB15C8" w:rsidP="008C1B84">
            <w:pPr>
              <w:tabs>
                <w:tab w:val="center" w:pos="4536"/>
                <w:tab w:val="right" w:pos="9072"/>
              </w:tabs>
              <w:suppressAutoHyphens w:val="0"/>
              <w:spacing w:after="120" w:line="276" w:lineRule="auto"/>
              <w:rPr>
                <w:color w:val="000000"/>
                <w:sz w:val="18"/>
                <w:szCs w:val="18"/>
                <w:lang w:eastAsia="en-GB"/>
              </w:rPr>
            </w:pPr>
            <w:r w:rsidRPr="00A257B8">
              <w:rPr>
                <w:color w:val="000000"/>
                <w:sz w:val="18"/>
                <w:szCs w:val="18"/>
                <w:u w:val="single"/>
                <w:lang w:eastAsia="en-GB"/>
              </w:rPr>
              <w:t>Inhalation exposure :</w:t>
            </w:r>
            <w:r w:rsidRPr="00A257B8">
              <w:rPr>
                <w:color w:val="000000"/>
                <w:sz w:val="18"/>
                <w:szCs w:val="18"/>
                <w:lang w:eastAsia="en-GB"/>
              </w:rPr>
              <w:t xml:space="preserve"> </w:t>
            </w:r>
          </w:p>
          <w:p w14:paraId="5AD49219" w14:textId="36B3817E" w:rsidR="00D06DC6" w:rsidRPr="00A257B8" w:rsidRDefault="00BB15C8" w:rsidP="008C1B84">
            <w:pPr>
              <w:tabs>
                <w:tab w:val="center" w:pos="4536"/>
                <w:tab w:val="right" w:pos="9072"/>
              </w:tabs>
              <w:suppressAutoHyphens w:val="0"/>
              <w:spacing w:line="276" w:lineRule="auto"/>
              <w:jc w:val="both"/>
              <w:rPr>
                <w:color w:val="000000"/>
                <w:sz w:val="18"/>
                <w:szCs w:val="18"/>
                <w:lang w:eastAsia="en-GB"/>
              </w:rPr>
            </w:pPr>
            <w:r w:rsidRPr="00A257B8">
              <w:rPr>
                <w:color w:val="000000"/>
                <w:sz w:val="18"/>
                <w:szCs w:val="18"/>
                <w:lang w:eastAsia="en-GB"/>
              </w:rPr>
              <w:t>Textile workers may be exposed to airborn</w:t>
            </w:r>
            <w:r w:rsidR="00225C76" w:rsidRPr="00A257B8">
              <w:rPr>
                <w:color w:val="000000"/>
                <w:sz w:val="18"/>
                <w:szCs w:val="18"/>
                <w:lang w:eastAsia="en-GB"/>
              </w:rPr>
              <w:t>e</w:t>
            </w:r>
            <w:r w:rsidRPr="00A257B8">
              <w:rPr>
                <w:color w:val="000000"/>
                <w:sz w:val="18"/>
                <w:szCs w:val="18"/>
                <w:lang w:eastAsia="en-GB"/>
              </w:rPr>
              <w:t xml:space="preserve"> particulates (generated by cutting and sewing of the fabric). The textile dust, generated by cutting and sewing of the fabric, is considered a carrier of permethrin and thus, inhalation exposure to the a.s needs to be estimated. No appropriate model exists to estimate the inhalation exposure of a professional working in textile processing industries. </w:t>
            </w:r>
          </w:p>
          <w:p w14:paraId="73FB8018" w14:textId="29D15930" w:rsidR="00BB15C8" w:rsidRPr="00A257B8" w:rsidRDefault="00BB15C8" w:rsidP="008C1B84">
            <w:pPr>
              <w:tabs>
                <w:tab w:val="center" w:pos="4536"/>
                <w:tab w:val="right" w:pos="9072"/>
              </w:tabs>
              <w:suppressAutoHyphens w:val="0"/>
              <w:spacing w:line="276" w:lineRule="auto"/>
              <w:jc w:val="both"/>
              <w:rPr>
                <w:color w:val="000000"/>
                <w:sz w:val="18"/>
                <w:szCs w:val="18"/>
                <w:lang w:eastAsia="en-GB"/>
              </w:rPr>
            </w:pPr>
            <w:r w:rsidRPr="00A257B8">
              <w:rPr>
                <w:color w:val="000000"/>
                <w:sz w:val="18"/>
                <w:szCs w:val="18"/>
                <w:lang w:eastAsia="en-GB"/>
              </w:rPr>
              <w:t xml:space="preserve">Therefore, </w:t>
            </w:r>
            <w:r w:rsidR="00D06DC6" w:rsidRPr="00A257B8">
              <w:rPr>
                <w:color w:val="000000"/>
                <w:sz w:val="18"/>
                <w:szCs w:val="18"/>
                <w:lang w:eastAsia="en-GB"/>
              </w:rPr>
              <w:t>maximum exposure limit (MEL)</w:t>
            </w:r>
            <w:r w:rsidRPr="00A257B8">
              <w:rPr>
                <w:color w:val="000000"/>
                <w:sz w:val="18"/>
                <w:szCs w:val="18"/>
                <w:lang w:eastAsia="en-GB"/>
              </w:rPr>
              <w:t xml:space="preserve">from </w:t>
            </w:r>
            <w:r w:rsidR="00D06DC6" w:rsidRPr="00A257B8">
              <w:rPr>
                <w:color w:val="000000"/>
                <w:sz w:val="18"/>
                <w:szCs w:val="18"/>
                <w:lang w:eastAsia="en-GB"/>
              </w:rPr>
              <w:t>UK</w:t>
            </w:r>
            <w:r w:rsidRPr="00A257B8">
              <w:rPr>
                <w:color w:val="000000"/>
                <w:sz w:val="18"/>
                <w:szCs w:val="18"/>
                <w:lang w:eastAsia="en-GB"/>
              </w:rPr>
              <w:t xml:space="preserve"> has been taken into account, </w:t>
            </w:r>
            <w:r w:rsidRPr="00A257B8">
              <w:rPr>
                <w:i/>
                <w:color w:val="000000"/>
                <w:sz w:val="18"/>
                <w:szCs w:val="18"/>
                <w:lang w:eastAsia="en-GB"/>
              </w:rPr>
              <w:t>i.e</w:t>
            </w:r>
            <w:r w:rsidRPr="00A257B8">
              <w:rPr>
                <w:color w:val="000000"/>
                <w:sz w:val="18"/>
                <w:szCs w:val="18"/>
                <w:lang w:eastAsia="en-GB"/>
              </w:rPr>
              <w:t xml:space="preserve"> a value of </w:t>
            </w:r>
            <w:r w:rsidR="00D06DC6" w:rsidRPr="00A257B8">
              <w:rPr>
                <w:b/>
                <w:color w:val="000000"/>
                <w:sz w:val="18"/>
                <w:szCs w:val="18"/>
                <w:lang w:eastAsia="en-GB"/>
              </w:rPr>
              <w:t>10 mg/m</w:t>
            </w:r>
            <w:r w:rsidR="00D06DC6" w:rsidRPr="00A257B8">
              <w:rPr>
                <w:b/>
                <w:color w:val="000000"/>
                <w:sz w:val="18"/>
                <w:szCs w:val="18"/>
                <w:vertAlign w:val="superscript"/>
                <w:lang w:eastAsia="en-GB"/>
              </w:rPr>
              <w:t>3</w:t>
            </w:r>
            <w:r w:rsidR="00D06DC6" w:rsidRPr="00A257B8">
              <w:rPr>
                <w:b/>
                <w:color w:val="000000"/>
                <w:sz w:val="18"/>
                <w:szCs w:val="18"/>
                <w:lang w:eastAsia="en-GB"/>
              </w:rPr>
              <w:t xml:space="preserve"> for wool dust</w:t>
            </w:r>
            <w:r w:rsidRPr="00A257B8">
              <w:rPr>
                <w:color w:val="000000"/>
                <w:sz w:val="18"/>
                <w:szCs w:val="18"/>
                <w:lang w:eastAsia="en-GB"/>
              </w:rPr>
              <w:t xml:space="preserve">. </w:t>
            </w:r>
          </w:p>
          <w:p w14:paraId="126E0059" w14:textId="77777777" w:rsidR="00BB15C8" w:rsidRPr="00A257B8" w:rsidRDefault="00BB15C8" w:rsidP="008C1B84">
            <w:pPr>
              <w:tabs>
                <w:tab w:val="center" w:pos="4536"/>
                <w:tab w:val="right" w:pos="9072"/>
              </w:tabs>
              <w:suppressAutoHyphens w:val="0"/>
              <w:spacing w:line="276" w:lineRule="auto"/>
              <w:rPr>
                <w:color w:val="000000"/>
                <w:sz w:val="18"/>
                <w:szCs w:val="18"/>
                <w:lang w:eastAsia="en-GB"/>
              </w:rPr>
            </w:pPr>
          </w:p>
          <w:p w14:paraId="211011E7" w14:textId="20F8AF70" w:rsidR="00BB15C8" w:rsidRPr="00A257B8" w:rsidRDefault="00BB15C8" w:rsidP="008C1B84">
            <w:pPr>
              <w:tabs>
                <w:tab w:val="center" w:pos="4536"/>
                <w:tab w:val="right" w:pos="9072"/>
              </w:tabs>
              <w:suppressAutoHyphens w:val="0"/>
              <w:spacing w:after="120" w:line="276" w:lineRule="auto"/>
              <w:rPr>
                <w:color w:val="000000"/>
                <w:sz w:val="18"/>
                <w:szCs w:val="18"/>
                <w:lang w:eastAsia="en-GB"/>
              </w:rPr>
            </w:pPr>
            <w:r w:rsidRPr="00A257B8">
              <w:rPr>
                <w:color w:val="000000"/>
                <w:sz w:val="18"/>
                <w:szCs w:val="18"/>
                <w:u w:val="single"/>
                <w:lang w:eastAsia="en-GB"/>
              </w:rPr>
              <w:t xml:space="preserve">Dermal exposure </w:t>
            </w:r>
            <w:r w:rsidR="00330D84">
              <w:rPr>
                <w:color w:val="000000"/>
                <w:sz w:val="18"/>
                <w:szCs w:val="18"/>
                <w:u w:val="single"/>
                <w:lang w:eastAsia="en-GB"/>
              </w:rPr>
              <w:t xml:space="preserve">and migration rates </w:t>
            </w:r>
            <w:r w:rsidRPr="00A257B8">
              <w:rPr>
                <w:color w:val="000000"/>
                <w:sz w:val="18"/>
                <w:szCs w:val="18"/>
                <w:u w:val="single"/>
                <w:lang w:eastAsia="en-GB"/>
              </w:rPr>
              <w:t>:</w:t>
            </w:r>
            <w:r w:rsidRPr="00A257B8">
              <w:rPr>
                <w:color w:val="000000"/>
                <w:sz w:val="18"/>
                <w:szCs w:val="18"/>
                <w:lang w:eastAsia="en-GB"/>
              </w:rPr>
              <w:t xml:space="preserve"> </w:t>
            </w:r>
          </w:p>
          <w:p w14:paraId="008B8DE8" w14:textId="77777777" w:rsidR="00BB15C8" w:rsidRPr="00A257B8" w:rsidRDefault="00BB15C8" w:rsidP="008C1B84">
            <w:pPr>
              <w:suppressAutoHyphens w:val="0"/>
              <w:spacing w:line="276" w:lineRule="auto"/>
              <w:jc w:val="both"/>
              <w:rPr>
                <w:color w:val="000000"/>
                <w:sz w:val="18"/>
                <w:szCs w:val="18"/>
                <w:lang w:eastAsia="en-GB"/>
              </w:rPr>
            </w:pPr>
            <w:r w:rsidRPr="00A257B8">
              <w:rPr>
                <w:color w:val="000000"/>
                <w:sz w:val="18"/>
                <w:szCs w:val="18"/>
                <w:lang w:eastAsia="en-GB"/>
              </w:rPr>
              <w:t xml:space="preserve">Textile workers may be exposed during the handling and processing of treated textiles. </w:t>
            </w:r>
          </w:p>
          <w:p w14:paraId="636EB2A2" w14:textId="48E58DB3" w:rsidR="00330D84" w:rsidRDefault="00BB15C8" w:rsidP="00330D84">
            <w:pPr>
              <w:suppressAutoHyphens w:val="0"/>
              <w:spacing w:line="276" w:lineRule="auto"/>
              <w:jc w:val="both"/>
              <w:rPr>
                <w:color w:val="000000"/>
                <w:sz w:val="18"/>
                <w:szCs w:val="18"/>
                <w:lang w:eastAsia="en-GB"/>
              </w:rPr>
            </w:pPr>
            <w:r w:rsidRPr="00A257B8">
              <w:rPr>
                <w:color w:val="000000"/>
                <w:sz w:val="18"/>
                <w:szCs w:val="18"/>
                <w:lang w:eastAsia="en-GB"/>
              </w:rPr>
              <w:t xml:space="preserve">No experimental data on migration of permethrin out of the textile is available. </w:t>
            </w:r>
            <w:r w:rsidR="00330D84">
              <w:rPr>
                <w:color w:val="000000"/>
                <w:sz w:val="18"/>
                <w:szCs w:val="18"/>
                <w:lang w:eastAsia="en-GB"/>
              </w:rPr>
              <w:t>values have been discussed and agreed in the BPC Opinion on 17/06/2021</w:t>
            </w:r>
          </w:p>
          <w:p w14:paraId="6799810A" w14:textId="56DC7B30" w:rsidR="00BB15C8" w:rsidRPr="00A257B8" w:rsidRDefault="00BB15C8" w:rsidP="00330D84">
            <w:pPr>
              <w:suppressAutoHyphens w:val="0"/>
              <w:spacing w:line="276" w:lineRule="auto"/>
              <w:jc w:val="both"/>
              <w:rPr>
                <w:lang w:eastAsia="en-US"/>
              </w:rPr>
            </w:pPr>
            <w:r w:rsidRPr="00A257B8">
              <w:rPr>
                <w:color w:val="000000"/>
                <w:sz w:val="18"/>
                <w:szCs w:val="18"/>
                <w:lang w:eastAsia="en-GB"/>
              </w:rPr>
              <w:t xml:space="preserve"> </w:t>
            </w:r>
          </w:p>
        </w:tc>
      </w:tr>
      <w:tr w:rsidR="00BB15C8" w:rsidRPr="008B59F2" w14:paraId="4BD1E308" w14:textId="77777777" w:rsidTr="00FE1D39">
        <w:trPr>
          <w:jc w:val="center"/>
        </w:trPr>
        <w:tc>
          <w:tcPr>
            <w:tcW w:w="492" w:type="pct"/>
            <w:shd w:val="clear" w:color="auto" w:fill="auto"/>
            <w:tcMar>
              <w:top w:w="57" w:type="dxa"/>
              <w:bottom w:w="57" w:type="dxa"/>
            </w:tcMar>
          </w:tcPr>
          <w:p w14:paraId="7FFBCBB9" w14:textId="77777777" w:rsidR="00BB15C8" w:rsidRPr="00164DEE" w:rsidRDefault="00BB15C8" w:rsidP="008C1B84">
            <w:pPr>
              <w:suppressAutoHyphens w:val="0"/>
              <w:spacing w:line="276" w:lineRule="auto"/>
              <w:rPr>
                <w:sz w:val="18"/>
                <w:szCs w:val="18"/>
                <w:lang w:eastAsia="en-US"/>
              </w:rPr>
            </w:pPr>
          </w:p>
        </w:tc>
        <w:tc>
          <w:tcPr>
            <w:tcW w:w="1925" w:type="pct"/>
            <w:shd w:val="clear" w:color="auto" w:fill="auto"/>
            <w:tcMar>
              <w:top w:w="57" w:type="dxa"/>
              <w:bottom w:w="57" w:type="dxa"/>
            </w:tcMar>
          </w:tcPr>
          <w:p w14:paraId="79C37E67" w14:textId="1D4EB37B" w:rsidR="00BB15C8" w:rsidRPr="00A257B8" w:rsidRDefault="00BB15C8" w:rsidP="008C1B84">
            <w:pPr>
              <w:suppressAutoHyphens w:val="0"/>
              <w:rPr>
                <w:b/>
                <w:sz w:val="18"/>
                <w:szCs w:val="18"/>
                <w:lang w:eastAsia="en-US"/>
              </w:rPr>
            </w:pPr>
            <w:r w:rsidRPr="00A257B8">
              <w:rPr>
                <w:b/>
                <w:sz w:val="18"/>
                <w:szCs w:val="18"/>
                <w:lang w:eastAsia="en-US"/>
              </w:rPr>
              <w:t>Parameters</w:t>
            </w:r>
          </w:p>
        </w:tc>
        <w:tc>
          <w:tcPr>
            <w:tcW w:w="695" w:type="pct"/>
            <w:shd w:val="clear" w:color="auto" w:fill="auto"/>
            <w:tcMar>
              <w:top w:w="57" w:type="dxa"/>
              <w:bottom w:w="57" w:type="dxa"/>
            </w:tcMar>
          </w:tcPr>
          <w:p w14:paraId="5BD51B8B" w14:textId="77777777" w:rsidR="00BB15C8" w:rsidRPr="00A257B8" w:rsidRDefault="00BB15C8" w:rsidP="008C1B84">
            <w:pPr>
              <w:suppressAutoHyphens w:val="0"/>
              <w:rPr>
                <w:b/>
                <w:sz w:val="18"/>
                <w:szCs w:val="18"/>
                <w:lang w:eastAsia="en-US"/>
              </w:rPr>
            </w:pPr>
            <w:r w:rsidRPr="00A257B8">
              <w:rPr>
                <w:b/>
                <w:sz w:val="18"/>
                <w:szCs w:val="18"/>
                <w:lang w:eastAsia="en-US"/>
              </w:rPr>
              <w:t>Value</w:t>
            </w:r>
          </w:p>
        </w:tc>
        <w:tc>
          <w:tcPr>
            <w:tcW w:w="584" w:type="pct"/>
          </w:tcPr>
          <w:p w14:paraId="198E9384" w14:textId="77777777" w:rsidR="00BB15C8" w:rsidRPr="00A257B8" w:rsidRDefault="00BB15C8" w:rsidP="008C1B84">
            <w:pPr>
              <w:suppressAutoHyphens w:val="0"/>
              <w:rPr>
                <w:b/>
                <w:sz w:val="18"/>
                <w:szCs w:val="18"/>
                <w:lang w:eastAsia="en-US"/>
              </w:rPr>
            </w:pPr>
            <w:r w:rsidRPr="00A257B8">
              <w:rPr>
                <w:b/>
                <w:sz w:val="18"/>
                <w:szCs w:val="18"/>
                <w:lang w:eastAsia="en-US"/>
              </w:rPr>
              <w:t>Unit</w:t>
            </w:r>
          </w:p>
        </w:tc>
        <w:tc>
          <w:tcPr>
            <w:tcW w:w="1303" w:type="pct"/>
          </w:tcPr>
          <w:p w14:paraId="0DBDF7A3" w14:textId="77777777" w:rsidR="00BB15C8" w:rsidRPr="00A257B8" w:rsidRDefault="00BB15C8" w:rsidP="008C1B84">
            <w:pPr>
              <w:suppressAutoHyphens w:val="0"/>
              <w:rPr>
                <w:b/>
                <w:sz w:val="18"/>
                <w:szCs w:val="18"/>
                <w:lang w:eastAsia="en-US"/>
              </w:rPr>
            </w:pPr>
            <w:r w:rsidRPr="00A257B8">
              <w:rPr>
                <w:b/>
                <w:sz w:val="18"/>
                <w:szCs w:val="18"/>
                <w:lang w:eastAsia="en-US"/>
              </w:rPr>
              <w:t>Reference</w:t>
            </w:r>
          </w:p>
        </w:tc>
      </w:tr>
      <w:tr w:rsidR="00BB15C8" w:rsidRPr="008B59F2" w14:paraId="62B7DBAA" w14:textId="77777777" w:rsidTr="00FE1D39">
        <w:trPr>
          <w:jc w:val="center"/>
        </w:trPr>
        <w:tc>
          <w:tcPr>
            <w:tcW w:w="492" w:type="pct"/>
            <w:vMerge w:val="restart"/>
            <w:tcMar>
              <w:top w:w="57" w:type="dxa"/>
              <w:bottom w:w="57" w:type="dxa"/>
            </w:tcMar>
          </w:tcPr>
          <w:p w14:paraId="4DFF9A4C" w14:textId="77777777" w:rsidR="00BB15C8" w:rsidRPr="00164DEE" w:rsidRDefault="00BB15C8" w:rsidP="008C1B84">
            <w:pPr>
              <w:suppressAutoHyphens w:val="0"/>
              <w:rPr>
                <w:sz w:val="18"/>
                <w:szCs w:val="18"/>
                <w:lang w:eastAsia="en-US"/>
              </w:rPr>
            </w:pPr>
            <w:r>
              <w:rPr>
                <w:sz w:val="18"/>
                <w:szCs w:val="18"/>
                <w:lang w:eastAsia="en-US"/>
              </w:rPr>
              <w:t>Tier 1</w:t>
            </w:r>
          </w:p>
        </w:tc>
        <w:tc>
          <w:tcPr>
            <w:tcW w:w="1925" w:type="pct"/>
            <w:shd w:val="clear" w:color="auto" w:fill="auto"/>
            <w:tcMar>
              <w:top w:w="57" w:type="dxa"/>
              <w:bottom w:w="57" w:type="dxa"/>
            </w:tcMar>
          </w:tcPr>
          <w:p w14:paraId="61CF4121" w14:textId="77777777" w:rsidR="00BB15C8" w:rsidRPr="00A257B8" w:rsidRDefault="00BB15C8" w:rsidP="008C1B84">
            <w:pPr>
              <w:suppressAutoHyphens w:val="0"/>
              <w:rPr>
                <w:sz w:val="18"/>
                <w:szCs w:val="18"/>
                <w:lang w:eastAsia="en-US"/>
              </w:rPr>
            </w:pPr>
            <w:r w:rsidRPr="00A257B8">
              <w:rPr>
                <w:sz w:val="18"/>
                <w:szCs w:val="18"/>
                <w:lang w:eastAsia="en-US"/>
              </w:rPr>
              <w:t>Inhalation rate</w:t>
            </w:r>
          </w:p>
        </w:tc>
        <w:tc>
          <w:tcPr>
            <w:tcW w:w="695" w:type="pct"/>
            <w:shd w:val="clear" w:color="auto" w:fill="auto"/>
          </w:tcPr>
          <w:p w14:paraId="670281ED" w14:textId="77777777" w:rsidR="00BB15C8" w:rsidRPr="00A257B8" w:rsidRDefault="00BB15C8" w:rsidP="008C1B84">
            <w:pPr>
              <w:suppressAutoHyphens w:val="0"/>
              <w:rPr>
                <w:sz w:val="18"/>
                <w:szCs w:val="18"/>
                <w:lang w:eastAsia="en-US"/>
              </w:rPr>
            </w:pPr>
            <w:r w:rsidRPr="00A257B8">
              <w:rPr>
                <w:sz w:val="18"/>
                <w:szCs w:val="18"/>
                <w:lang w:eastAsia="en-US"/>
              </w:rPr>
              <w:t>1.25</w:t>
            </w:r>
          </w:p>
        </w:tc>
        <w:tc>
          <w:tcPr>
            <w:tcW w:w="584" w:type="pct"/>
          </w:tcPr>
          <w:p w14:paraId="663F535C" w14:textId="77777777" w:rsidR="00BB15C8" w:rsidRPr="00A257B8" w:rsidRDefault="00BB15C8" w:rsidP="008C1B84">
            <w:pPr>
              <w:suppressAutoHyphens w:val="0"/>
              <w:rPr>
                <w:sz w:val="18"/>
                <w:szCs w:val="18"/>
                <w:lang w:eastAsia="en-US"/>
              </w:rPr>
            </w:pPr>
            <w:r w:rsidRPr="00A257B8">
              <w:rPr>
                <w:sz w:val="18"/>
                <w:szCs w:val="18"/>
                <w:lang w:eastAsia="en-US"/>
              </w:rPr>
              <w:t>m</w:t>
            </w:r>
            <w:r w:rsidRPr="00A257B8">
              <w:rPr>
                <w:sz w:val="18"/>
                <w:szCs w:val="18"/>
                <w:vertAlign w:val="superscript"/>
                <w:lang w:eastAsia="en-US"/>
              </w:rPr>
              <w:t>3</w:t>
            </w:r>
            <w:r w:rsidRPr="00A257B8">
              <w:rPr>
                <w:sz w:val="18"/>
                <w:szCs w:val="18"/>
                <w:lang w:eastAsia="en-US"/>
              </w:rPr>
              <w:t>/h</w:t>
            </w:r>
          </w:p>
        </w:tc>
        <w:tc>
          <w:tcPr>
            <w:tcW w:w="1303" w:type="pct"/>
          </w:tcPr>
          <w:p w14:paraId="266DF0B3" w14:textId="77777777" w:rsidR="00BB15C8" w:rsidRPr="00A257B8" w:rsidRDefault="00BB15C8" w:rsidP="008C1B84">
            <w:pPr>
              <w:suppressAutoHyphens w:val="0"/>
              <w:rPr>
                <w:sz w:val="18"/>
                <w:szCs w:val="18"/>
                <w:lang w:eastAsia="en-US"/>
              </w:rPr>
            </w:pPr>
            <w:r w:rsidRPr="00A257B8">
              <w:rPr>
                <w:sz w:val="18"/>
                <w:szCs w:val="18"/>
                <w:lang w:eastAsia="en-US"/>
              </w:rPr>
              <w:t>HEEG 17</w:t>
            </w:r>
          </w:p>
        </w:tc>
      </w:tr>
      <w:tr w:rsidR="00BB15C8" w:rsidRPr="008B59F2" w14:paraId="2945F775" w14:textId="77777777" w:rsidTr="00FE1D39">
        <w:trPr>
          <w:jc w:val="center"/>
        </w:trPr>
        <w:tc>
          <w:tcPr>
            <w:tcW w:w="492" w:type="pct"/>
            <w:vMerge/>
            <w:tcMar>
              <w:top w:w="57" w:type="dxa"/>
              <w:bottom w:w="57" w:type="dxa"/>
            </w:tcMar>
          </w:tcPr>
          <w:p w14:paraId="42730464"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517C3EED" w14:textId="77777777" w:rsidR="00BB15C8" w:rsidRPr="00A257B8" w:rsidRDefault="00BB15C8" w:rsidP="008C1B84">
            <w:pPr>
              <w:suppressAutoHyphens w:val="0"/>
              <w:rPr>
                <w:sz w:val="18"/>
                <w:szCs w:val="18"/>
                <w:lang w:eastAsia="en-US"/>
              </w:rPr>
            </w:pPr>
            <w:r w:rsidRPr="00A257B8">
              <w:rPr>
                <w:sz w:val="18"/>
                <w:szCs w:val="18"/>
                <w:lang w:eastAsia="en-US"/>
              </w:rPr>
              <w:t>Exposure duration</w:t>
            </w:r>
          </w:p>
        </w:tc>
        <w:tc>
          <w:tcPr>
            <w:tcW w:w="695" w:type="pct"/>
            <w:shd w:val="clear" w:color="auto" w:fill="auto"/>
          </w:tcPr>
          <w:p w14:paraId="2686F8B2" w14:textId="77777777" w:rsidR="00BB15C8" w:rsidRPr="00A257B8" w:rsidRDefault="00BB15C8" w:rsidP="008C1B84">
            <w:pPr>
              <w:suppressAutoHyphens w:val="0"/>
              <w:rPr>
                <w:sz w:val="18"/>
                <w:szCs w:val="18"/>
                <w:lang w:eastAsia="en-US"/>
              </w:rPr>
            </w:pPr>
            <w:r w:rsidRPr="00A257B8">
              <w:rPr>
                <w:sz w:val="18"/>
                <w:szCs w:val="18"/>
                <w:lang w:eastAsia="en-US"/>
              </w:rPr>
              <w:t>8</w:t>
            </w:r>
          </w:p>
        </w:tc>
        <w:tc>
          <w:tcPr>
            <w:tcW w:w="584" w:type="pct"/>
          </w:tcPr>
          <w:p w14:paraId="22FF7C0A" w14:textId="77777777" w:rsidR="00BB15C8" w:rsidRPr="00A257B8" w:rsidRDefault="00BB15C8" w:rsidP="008C1B84">
            <w:pPr>
              <w:suppressAutoHyphens w:val="0"/>
              <w:rPr>
                <w:sz w:val="18"/>
                <w:szCs w:val="18"/>
                <w:lang w:eastAsia="en-US"/>
              </w:rPr>
            </w:pPr>
            <w:r w:rsidRPr="00A257B8">
              <w:rPr>
                <w:sz w:val="18"/>
                <w:szCs w:val="18"/>
                <w:lang w:eastAsia="en-US"/>
              </w:rPr>
              <w:t>h</w:t>
            </w:r>
          </w:p>
        </w:tc>
        <w:tc>
          <w:tcPr>
            <w:tcW w:w="1303" w:type="pct"/>
          </w:tcPr>
          <w:p w14:paraId="3E464807" w14:textId="77777777" w:rsidR="00BB15C8" w:rsidRPr="00A257B8" w:rsidRDefault="00BB15C8" w:rsidP="008C1B84">
            <w:pPr>
              <w:suppressAutoHyphens w:val="0"/>
              <w:rPr>
                <w:sz w:val="18"/>
                <w:szCs w:val="18"/>
                <w:lang w:eastAsia="en-US"/>
              </w:rPr>
            </w:pPr>
          </w:p>
        </w:tc>
      </w:tr>
      <w:tr w:rsidR="00BB15C8" w:rsidRPr="008B59F2" w14:paraId="14C2B0C2" w14:textId="77777777" w:rsidTr="00FE1D39">
        <w:trPr>
          <w:jc w:val="center"/>
        </w:trPr>
        <w:tc>
          <w:tcPr>
            <w:tcW w:w="492" w:type="pct"/>
            <w:vMerge/>
            <w:tcMar>
              <w:top w:w="57" w:type="dxa"/>
              <w:bottom w:w="57" w:type="dxa"/>
            </w:tcMar>
          </w:tcPr>
          <w:p w14:paraId="7C32FED8"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4B679F47" w14:textId="77777777" w:rsidR="00BB15C8" w:rsidRPr="00A257B8" w:rsidRDefault="00BB15C8" w:rsidP="008C1B84">
            <w:pPr>
              <w:suppressAutoHyphens w:val="0"/>
              <w:rPr>
                <w:sz w:val="18"/>
                <w:szCs w:val="18"/>
                <w:lang w:eastAsia="en-US"/>
              </w:rPr>
            </w:pPr>
            <w:r w:rsidRPr="00A257B8">
              <w:rPr>
                <w:sz w:val="18"/>
                <w:szCs w:val="18"/>
                <w:lang w:eastAsia="en-US"/>
              </w:rPr>
              <w:t>Dust concentration</w:t>
            </w:r>
          </w:p>
        </w:tc>
        <w:tc>
          <w:tcPr>
            <w:tcW w:w="695" w:type="pct"/>
            <w:shd w:val="clear" w:color="auto" w:fill="auto"/>
          </w:tcPr>
          <w:p w14:paraId="6156358A" w14:textId="06EE2C25" w:rsidR="00BB15C8" w:rsidRPr="00A257B8" w:rsidRDefault="00D06DC6" w:rsidP="008C1B84">
            <w:pPr>
              <w:suppressAutoHyphens w:val="0"/>
              <w:rPr>
                <w:sz w:val="18"/>
                <w:szCs w:val="18"/>
                <w:lang w:eastAsia="en-US"/>
              </w:rPr>
            </w:pPr>
            <w:r w:rsidRPr="00A257B8">
              <w:rPr>
                <w:sz w:val="18"/>
                <w:szCs w:val="18"/>
                <w:lang w:eastAsia="en-US"/>
              </w:rPr>
              <w:t>10</w:t>
            </w:r>
          </w:p>
        </w:tc>
        <w:tc>
          <w:tcPr>
            <w:tcW w:w="584" w:type="pct"/>
          </w:tcPr>
          <w:p w14:paraId="4350EBAA" w14:textId="77777777" w:rsidR="00BB15C8" w:rsidRPr="00A257B8" w:rsidRDefault="00BB15C8" w:rsidP="008C1B84">
            <w:pPr>
              <w:suppressAutoHyphens w:val="0"/>
              <w:rPr>
                <w:sz w:val="18"/>
                <w:szCs w:val="18"/>
                <w:lang w:eastAsia="en-US"/>
              </w:rPr>
            </w:pPr>
            <w:r w:rsidRPr="00A257B8">
              <w:rPr>
                <w:sz w:val="18"/>
                <w:szCs w:val="18"/>
                <w:lang w:eastAsia="en-US"/>
              </w:rPr>
              <w:t>mg/m</w:t>
            </w:r>
            <w:r w:rsidRPr="00A257B8">
              <w:rPr>
                <w:sz w:val="18"/>
                <w:szCs w:val="18"/>
                <w:vertAlign w:val="superscript"/>
                <w:lang w:eastAsia="en-US"/>
              </w:rPr>
              <w:t>3</w:t>
            </w:r>
          </w:p>
        </w:tc>
        <w:tc>
          <w:tcPr>
            <w:tcW w:w="1303" w:type="pct"/>
          </w:tcPr>
          <w:p w14:paraId="126DAE41" w14:textId="204CAA85" w:rsidR="00BB15C8" w:rsidRPr="00A257B8" w:rsidRDefault="00D06DC6" w:rsidP="008C1B84">
            <w:pPr>
              <w:suppressAutoHyphens w:val="0"/>
              <w:rPr>
                <w:sz w:val="18"/>
                <w:szCs w:val="18"/>
                <w:lang w:eastAsia="en-US"/>
              </w:rPr>
            </w:pPr>
            <w:r w:rsidRPr="00A257B8">
              <w:rPr>
                <w:rFonts w:cs="Arial"/>
                <w:sz w:val="18"/>
                <w:szCs w:val="18"/>
              </w:rPr>
              <w:t>UK value for wool dust</w:t>
            </w:r>
          </w:p>
        </w:tc>
      </w:tr>
      <w:tr w:rsidR="00BB15C8" w:rsidRPr="008B59F2" w14:paraId="02FFDD6C" w14:textId="77777777" w:rsidTr="00FE1D39">
        <w:trPr>
          <w:jc w:val="center"/>
        </w:trPr>
        <w:tc>
          <w:tcPr>
            <w:tcW w:w="492" w:type="pct"/>
            <w:vMerge/>
            <w:tcMar>
              <w:top w:w="57" w:type="dxa"/>
              <w:bottom w:w="57" w:type="dxa"/>
            </w:tcMar>
          </w:tcPr>
          <w:p w14:paraId="0C03BE59"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06AA14D5" w14:textId="77777777" w:rsidR="00BB15C8" w:rsidRDefault="00BB15C8" w:rsidP="008C1B84">
            <w:pPr>
              <w:suppressAutoHyphens w:val="0"/>
              <w:rPr>
                <w:sz w:val="18"/>
                <w:szCs w:val="18"/>
                <w:lang w:eastAsia="en-US"/>
              </w:rPr>
            </w:pPr>
            <w:r>
              <w:rPr>
                <w:sz w:val="18"/>
                <w:szCs w:val="18"/>
                <w:lang w:eastAsia="en-US"/>
              </w:rPr>
              <w:t>AS content on textile</w:t>
            </w:r>
          </w:p>
        </w:tc>
        <w:tc>
          <w:tcPr>
            <w:tcW w:w="695" w:type="pct"/>
            <w:shd w:val="clear" w:color="auto" w:fill="auto"/>
          </w:tcPr>
          <w:p w14:paraId="45EDE135" w14:textId="77777777" w:rsidR="00BB15C8" w:rsidRDefault="00BB15C8" w:rsidP="008C1B84">
            <w:pPr>
              <w:suppressAutoHyphens w:val="0"/>
              <w:rPr>
                <w:sz w:val="18"/>
                <w:szCs w:val="18"/>
                <w:lang w:eastAsia="en-US"/>
              </w:rPr>
            </w:pPr>
            <w:r>
              <w:rPr>
                <w:sz w:val="18"/>
                <w:szCs w:val="18"/>
                <w:lang w:eastAsia="en-US"/>
              </w:rPr>
              <w:t>1.3</w:t>
            </w:r>
          </w:p>
        </w:tc>
        <w:tc>
          <w:tcPr>
            <w:tcW w:w="584" w:type="pct"/>
          </w:tcPr>
          <w:p w14:paraId="51E58013" w14:textId="77777777" w:rsidR="00BB15C8" w:rsidRDefault="00BB15C8" w:rsidP="008C1B84">
            <w:pPr>
              <w:suppressAutoHyphens w:val="0"/>
              <w:rPr>
                <w:sz w:val="18"/>
                <w:szCs w:val="18"/>
                <w:lang w:eastAsia="en-US"/>
              </w:rPr>
            </w:pPr>
            <w:r>
              <w:rPr>
                <w:sz w:val="18"/>
                <w:szCs w:val="18"/>
                <w:lang w:eastAsia="en-US"/>
              </w:rPr>
              <w:t>g/m2</w:t>
            </w:r>
          </w:p>
        </w:tc>
        <w:tc>
          <w:tcPr>
            <w:tcW w:w="1303" w:type="pct"/>
          </w:tcPr>
          <w:p w14:paraId="6C6F403A" w14:textId="77777777" w:rsidR="00BB15C8" w:rsidRDefault="00BB15C8" w:rsidP="008C1B84">
            <w:pPr>
              <w:suppressAutoHyphens w:val="0"/>
              <w:rPr>
                <w:sz w:val="18"/>
                <w:szCs w:val="18"/>
                <w:lang w:eastAsia="en-US"/>
              </w:rPr>
            </w:pPr>
          </w:p>
        </w:tc>
      </w:tr>
      <w:tr w:rsidR="00BB15C8" w:rsidRPr="008B59F2" w14:paraId="29112316" w14:textId="77777777" w:rsidTr="00FE1D39">
        <w:trPr>
          <w:jc w:val="center"/>
        </w:trPr>
        <w:tc>
          <w:tcPr>
            <w:tcW w:w="492" w:type="pct"/>
            <w:vMerge/>
            <w:tcMar>
              <w:top w:w="57" w:type="dxa"/>
              <w:bottom w:w="57" w:type="dxa"/>
            </w:tcMar>
          </w:tcPr>
          <w:p w14:paraId="2CDE1E86"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6045CD8D" w14:textId="77777777" w:rsidR="00BB15C8" w:rsidRDefault="00BB15C8" w:rsidP="008C1B84">
            <w:pPr>
              <w:suppressAutoHyphens w:val="0"/>
              <w:rPr>
                <w:sz w:val="18"/>
                <w:szCs w:val="18"/>
                <w:lang w:eastAsia="en-US"/>
              </w:rPr>
            </w:pPr>
            <w:r>
              <w:rPr>
                <w:sz w:val="18"/>
                <w:szCs w:val="18"/>
                <w:lang w:eastAsia="en-US"/>
              </w:rPr>
              <w:t>Textile’s area density</w:t>
            </w:r>
          </w:p>
        </w:tc>
        <w:tc>
          <w:tcPr>
            <w:tcW w:w="695" w:type="pct"/>
            <w:shd w:val="clear" w:color="auto" w:fill="auto"/>
          </w:tcPr>
          <w:p w14:paraId="70EB8704" w14:textId="77777777" w:rsidR="00BB15C8" w:rsidRDefault="00BB15C8" w:rsidP="008C1B84">
            <w:pPr>
              <w:suppressAutoHyphens w:val="0"/>
              <w:rPr>
                <w:sz w:val="18"/>
                <w:szCs w:val="18"/>
                <w:lang w:eastAsia="en-US"/>
              </w:rPr>
            </w:pPr>
            <w:r>
              <w:rPr>
                <w:sz w:val="18"/>
                <w:szCs w:val="18"/>
                <w:lang w:eastAsia="en-US"/>
              </w:rPr>
              <w:t>170</w:t>
            </w:r>
          </w:p>
        </w:tc>
        <w:tc>
          <w:tcPr>
            <w:tcW w:w="584" w:type="pct"/>
          </w:tcPr>
          <w:p w14:paraId="16A79AC5" w14:textId="77777777" w:rsidR="00BB15C8" w:rsidRDefault="00BB15C8" w:rsidP="008C1B84">
            <w:pPr>
              <w:suppressAutoHyphens w:val="0"/>
              <w:rPr>
                <w:sz w:val="18"/>
                <w:szCs w:val="18"/>
                <w:lang w:eastAsia="en-US"/>
              </w:rPr>
            </w:pPr>
            <w:r>
              <w:rPr>
                <w:sz w:val="18"/>
                <w:szCs w:val="18"/>
                <w:lang w:eastAsia="en-US"/>
              </w:rPr>
              <w:t>g/m2</w:t>
            </w:r>
          </w:p>
        </w:tc>
        <w:tc>
          <w:tcPr>
            <w:tcW w:w="1303" w:type="pct"/>
          </w:tcPr>
          <w:p w14:paraId="36E923DA" w14:textId="77777777" w:rsidR="00BB15C8" w:rsidRDefault="00BB15C8" w:rsidP="008C1B84">
            <w:pPr>
              <w:suppressAutoHyphens w:val="0"/>
              <w:rPr>
                <w:sz w:val="18"/>
                <w:szCs w:val="18"/>
                <w:lang w:eastAsia="en-US"/>
              </w:rPr>
            </w:pPr>
            <w:r>
              <w:rPr>
                <w:sz w:val="18"/>
                <w:szCs w:val="18"/>
                <w:lang w:eastAsia="en-US"/>
              </w:rPr>
              <w:t>efficacy studies</w:t>
            </w:r>
          </w:p>
        </w:tc>
      </w:tr>
      <w:tr w:rsidR="00BB15C8" w:rsidRPr="008B59F2" w14:paraId="71F841B0" w14:textId="77777777" w:rsidTr="00FE1D39">
        <w:trPr>
          <w:jc w:val="center"/>
        </w:trPr>
        <w:tc>
          <w:tcPr>
            <w:tcW w:w="492" w:type="pct"/>
            <w:vMerge/>
            <w:tcMar>
              <w:top w:w="57" w:type="dxa"/>
              <w:bottom w:w="57" w:type="dxa"/>
            </w:tcMar>
          </w:tcPr>
          <w:p w14:paraId="117BC203"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53CE9759" w14:textId="77777777" w:rsidR="00BB15C8" w:rsidRDefault="00BB15C8" w:rsidP="008C1B84">
            <w:pPr>
              <w:suppressAutoHyphens w:val="0"/>
              <w:rPr>
                <w:sz w:val="18"/>
                <w:szCs w:val="18"/>
                <w:lang w:eastAsia="en-US"/>
              </w:rPr>
            </w:pPr>
            <w:r>
              <w:rPr>
                <w:sz w:val="18"/>
                <w:szCs w:val="18"/>
                <w:lang w:eastAsia="en-US"/>
              </w:rPr>
              <w:t>Inhalation absorption</w:t>
            </w:r>
          </w:p>
        </w:tc>
        <w:tc>
          <w:tcPr>
            <w:tcW w:w="695" w:type="pct"/>
            <w:shd w:val="clear" w:color="auto" w:fill="auto"/>
          </w:tcPr>
          <w:p w14:paraId="37911C41" w14:textId="77777777" w:rsidR="00BB15C8" w:rsidRDefault="00BB15C8" w:rsidP="008C1B84">
            <w:pPr>
              <w:suppressAutoHyphens w:val="0"/>
              <w:rPr>
                <w:sz w:val="18"/>
                <w:szCs w:val="18"/>
                <w:lang w:eastAsia="en-US"/>
              </w:rPr>
            </w:pPr>
            <w:r>
              <w:rPr>
                <w:sz w:val="18"/>
                <w:szCs w:val="18"/>
                <w:lang w:eastAsia="en-US"/>
              </w:rPr>
              <w:t>100</w:t>
            </w:r>
          </w:p>
        </w:tc>
        <w:tc>
          <w:tcPr>
            <w:tcW w:w="584" w:type="pct"/>
          </w:tcPr>
          <w:p w14:paraId="54F5CB2B" w14:textId="77777777" w:rsidR="00BB15C8" w:rsidRDefault="00BB15C8" w:rsidP="008C1B84">
            <w:pPr>
              <w:suppressAutoHyphens w:val="0"/>
              <w:rPr>
                <w:sz w:val="18"/>
                <w:szCs w:val="18"/>
                <w:lang w:eastAsia="en-US"/>
              </w:rPr>
            </w:pPr>
            <w:r>
              <w:rPr>
                <w:sz w:val="18"/>
                <w:szCs w:val="18"/>
                <w:lang w:eastAsia="en-US"/>
              </w:rPr>
              <w:t>%</w:t>
            </w:r>
          </w:p>
        </w:tc>
        <w:tc>
          <w:tcPr>
            <w:tcW w:w="1303" w:type="pct"/>
          </w:tcPr>
          <w:p w14:paraId="74801D7D" w14:textId="77777777" w:rsidR="00BB15C8" w:rsidRDefault="00BB15C8" w:rsidP="008C1B84">
            <w:pPr>
              <w:suppressAutoHyphens w:val="0"/>
              <w:rPr>
                <w:sz w:val="18"/>
                <w:szCs w:val="18"/>
                <w:lang w:eastAsia="en-US"/>
              </w:rPr>
            </w:pPr>
          </w:p>
        </w:tc>
      </w:tr>
      <w:tr w:rsidR="00BB15C8" w:rsidRPr="008B59F2" w14:paraId="0CDCBCCC" w14:textId="77777777" w:rsidTr="00FE1D39">
        <w:trPr>
          <w:jc w:val="center"/>
        </w:trPr>
        <w:tc>
          <w:tcPr>
            <w:tcW w:w="492" w:type="pct"/>
            <w:vMerge/>
            <w:tcMar>
              <w:top w:w="57" w:type="dxa"/>
              <w:bottom w:w="57" w:type="dxa"/>
            </w:tcMar>
          </w:tcPr>
          <w:p w14:paraId="5BFCF1C0"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11D3337C" w14:textId="77777777" w:rsidR="00BB15C8" w:rsidRPr="00164DEE" w:rsidRDefault="00BB15C8" w:rsidP="008C1B84">
            <w:pPr>
              <w:suppressAutoHyphens w:val="0"/>
              <w:rPr>
                <w:sz w:val="18"/>
                <w:szCs w:val="18"/>
                <w:lang w:eastAsia="en-US"/>
              </w:rPr>
            </w:pPr>
            <w:r>
              <w:rPr>
                <w:sz w:val="18"/>
                <w:szCs w:val="18"/>
                <w:lang w:eastAsia="en-US"/>
              </w:rPr>
              <w:t>Body weight</w:t>
            </w:r>
          </w:p>
        </w:tc>
        <w:tc>
          <w:tcPr>
            <w:tcW w:w="695" w:type="pct"/>
            <w:shd w:val="clear" w:color="auto" w:fill="auto"/>
          </w:tcPr>
          <w:p w14:paraId="6E6AE2A0" w14:textId="77777777" w:rsidR="00BB15C8" w:rsidRPr="00164DEE" w:rsidRDefault="00BB15C8" w:rsidP="008C1B84">
            <w:pPr>
              <w:suppressAutoHyphens w:val="0"/>
              <w:rPr>
                <w:sz w:val="18"/>
                <w:szCs w:val="18"/>
                <w:lang w:eastAsia="en-US"/>
              </w:rPr>
            </w:pPr>
            <w:r>
              <w:rPr>
                <w:sz w:val="18"/>
                <w:szCs w:val="18"/>
                <w:lang w:eastAsia="en-US"/>
              </w:rPr>
              <w:t>60</w:t>
            </w:r>
          </w:p>
        </w:tc>
        <w:tc>
          <w:tcPr>
            <w:tcW w:w="584" w:type="pct"/>
          </w:tcPr>
          <w:p w14:paraId="15851860" w14:textId="77777777" w:rsidR="00BB15C8" w:rsidRPr="00164DEE" w:rsidRDefault="00BB15C8" w:rsidP="008C1B84">
            <w:pPr>
              <w:suppressAutoHyphens w:val="0"/>
              <w:rPr>
                <w:sz w:val="18"/>
                <w:szCs w:val="18"/>
                <w:lang w:eastAsia="en-US"/>
              </w:rPr>
            </w:pPr>
            <w:r>
              <w:rPr>
                <w:sz w:val="18"/>
                <w:szCs w:val="18"/>
                <w:lang w:eastAsia="en-US"/>
              </w:rPr>
              <w:t>kg</w:t>
            </w:r>
          </w:p>
        </w:tc>
        <w:tc>
          <w:tcPr>
            <w:tcW w:w="1303" w:type="pct"/>
          </w:tcPr>
          <w:p w14:paraId="2E04E548" w14:textId="77777777" w:rsidR="00BB15C8" w:rsidRPr="00164DEE" w:rsidRDefault="00B52F76" w:rsidP="008C1B84">
            <w:pPr>
              <w:suppressAutoHyphens w:val="0"/>
              <w:rPr>
                <w:sz w:val="18"/>
                <w:szCs w:val="18"/>
                <w:lang w:eastAsia="en-US"/>
              </w:rPr>
            </w:pPr>
            <w:r>
              <w:rPr>
                <w:sz w:val="18"/>
                <w:szCs w:val="18"/>
                <w:lang w:eastAsia="en-US"/>
              </w:rPr>
              <w:t>HEAD</w:t>
            </w:r>
            <w:r w:rsidR="00BB15C8" w:rsidRPr="00F66BA8">
              <w:rPr>
                <w:sz w:val="18"/>
                <w:szCs w:val="18"/>
                <w:lang w:eastAsia="en-US"/>
              </w:rPr>
              <w:t>Hoc Recommendation N°14</w:t>
            </w:r>
          </w:p>
        </w:tc>
      </w:tr>
      <w:tr w:rsidR="00BB15C8" w:rsidRPr="008B59F2" w14:paraId="6BBF9342" w14:textId="77777777" w:rsidTr="00FE1D39">
        <w:trPr>
          <w:jc w:val="center"/>
        </w:trPr>
        <w:tc>
          <w:tcPr>
            <w:tcW w:w="492" w:type="pct"/>
            <w:vMerge/>
            <w:tcMar>
              <w:top w:w="57" w:type="dxa"/>
              <w:bottom w:w="57" w:type="dxa"/>
            </w:tcMar>
          </w:tcPr>
          <w:p w14:paraId="0B439616"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3AE17168" w14:textId="77777777" w:rsidR="00BB15C8" w:rsidRDefault="00BB15C8" w:rsidP="008C1B84">
            <w:pPr>
              <w:suppressAutoHyphens w:val="0"/>
              <w:rPr>
                <w:sz w:val="18"/>
                <w:szCs w:val="18"/>
                <w:lang w:eastAsia="en-US"/>
              </w:rPr>
            </w:pPr>
            <w:r>
              <w:rPr>
                <w:sz w:val="18"/>
                <w:szCs w:val="18"/>
                <w:lang w:eastAsia="en-US"/>
              </w:rPr>
              <w:t>Migration rate</w:t>
            </w:r>
          </w:p>
        </w:tc>
        <w:tc>
          <w:tcPr>
            <w:tcW w:w="695" w:type="pct"/>
            <w:shd w:val="clear" w:color="auto" w:fill="auto"/>
          </w:tcPr>
          <w:p w14:paraId="75C86B16" w14:textId="2979F48E" w:rsidR="00BB15C8" w:rsidRDefault="00676E33" w:rsidP="00676E33">
            <w:pPr>
              <w:suppressAutoHyphens w:val="0"/>
              <w:rPr>
                <w:sz w:val="18"/>
                <w:szCs w:val="18"/>
                <w:lang w:eastAsia="en-US"/>
              </w:rPr>
            </w:pPr>
            <w:r>
              <w:rPr>
                <w:sz w:val="18"/>
                <w:szCs w:val="18"/>
                <w:lang w:eastAsia="en-US"/>
              </w:rPr>
              <w:t>1</w:t>
            </w:r>
          </w:p>
        </w:tc>
        <w:tc>
          <w:tcPr>
            <w:tcW w:w="584" w:type="pct"/>
          </w:tcPr>
          <w:p w14:paraId="24C10FB3" w14:textId="77777777" w:rsidR="00BB15C8" w:rsidRDefault="00BB15C8" w:rsidP="008C1B84">
            <w:pPr>
              <w:suppressAutoHyphens w:val="0"/>
              <w:rPr>
                <w:sz w:val="18"/>
                <w:szCs w:val="18"/>
                <w:lang w:eastAsia="en-US"/>
              </w:rPr>
            </w:pPr>
            <w:r>
              <w:rPr>
                <w:sz w:val="18"/>
                <w:szCs w:val="18"/>
                <w:lang w:eastAsia="en-US"/>
              </w:rPr>
              <w:t>%</w:t>
            </w:r>
          </w:p>
        </w:tc>
        <w:tc>
          <w:tcPr>
            <w:tcW w:w="1303" w:type="pct"/>
          </w:tcPr>
          <w:p w14:paraId="1D83FE4D" w14:textId="29CA00C0" w:rsidR="00BB15C8" w:rsidRPr="00F66BA8" w:rsidRDefault="00676E33" w:rsidP="008C1B84">
            <w:pPr>
              <w:suppressAutoHyphens w:val="0"/>
              <w:rPr>
                <w:sz w:val="18"/>
                <w:szCs w:val="18"/>
                <w:lang w:eastAsia="en-US"/>
              </w:rPr>
            </w:pPr>
            <w:r>
              <w:rPr>
                <w:sz w:val="18"/>
                <w:szCs w:val="18"/>
                <w:lang w:eastAsia="en-US"/>
              </w:rPr>
              <w:t>ECHA opinion 17/06/2021</w:t>
            </w:r>
          </w:p>
        </w:tc>
      </w:tr>
      <w:tr w:rsidR="00BB15C8" w:rsidRPr="00A257B8" w14:paraId="33CE9D84" w14:textId="77777777" w:rsidTr="00FE1D39">
        <w:trPr>
          <w:jc w:val="center"/>
        </w:trPr>
        <w:tc>
          <w:tcPr>
            <w:tcW w:w="492" w:type="pct"/>
            <w:vMerge/>
            <w:tcMar>
              <w:top w:w="57" w:type="dxa"/>
              <w:bottom w:w="57" w:type="dxa"/>
            </w:tcMar>
          </w:tcPr>
          <w:p w14:paraId="2F81292A" w14:textId="77777777" w:rsidR="00BB15C8" w:rsidRPr="00164DEE" w:rsidRDefault="00BB15C8" w:rsidP="008C1B84">
            <w:pPr>
              <w:suppressAutoHyphens w:val="0"/>
              <w:rPr>
                <w:sz w:val="18"/>
                <w:szCs w:val="18"/>
                <w:lang w:eastAsia="en-US"/>
              </w:rPr>
            </w:pPr>
          </w:p>
        </w:tc>
        <w:tc>
          <w:tcPr>
            <w:tcW w:w="1925" w:type="pct"/>
            <w:shd w:val="clear" w:color="auto" w:fill="auto"/>
            <w:tcMar>
              <w:top w:w="57" w:type="dxa"/>
              <w:bottom w:w="57" w:type="dxa"/>
            </w:tcMar>
          </w:tcPr>
          <w:p w14:paraId="0914F02D" w14:textId="26BCFFC5" w:rsidR="00BB15C8" w:rsidRPr="00A257B8" w:rsidRDefault="00BB15C8" w:rsidP="008C1B84">
            <w:pPr>
              <w:suppressAutoHyphens w:val="0"/>
              <w:rPr>
                <w:sz w:val="18"/>
                <w:szCs w:val="18"/>
                <w:lang w:eastAsia="en-US"/>
              </w:rPr>
            </w:pPr>
            <w:r w:rsidRPr="00A257B8">
              <w:rPr>
                <w:sz w:val="18"/>
                <w:szCs w:val="18"/>
                <w:lang w:eastAsia="en-US"/>
              </w:rPr>
              <w:t>Exposed body area (palms and back of both hands</w:t>
            </w:r>
            <w:r w:rsidR="00000372" w:rsidRPr="00A257B8">
              <w:rPr>
                <w:sz w:val="18"/>
                <w:szCs w:val="18"/>
                <w:lang w:eastAsia="en-US"/>
              </w:rPr>
              <w:t xml:space="preserve"> and lower arms</w:t>
            </w:r>
            <w:r w:rsidRPr="00A257B8">
              <w:rPr>
                <w:sz w:val="18"/>
                <w:szCs w:val="18"/>
                <w:lang w:eastAsia="en-US"/>
              </w:rPr>
              <w:t>)</w:t>
            </w:r>
          </w:p>
        </w:tc>
        <w:tc>
          <w:tcPr>
            <w:tcW w:w="695" w:type="pct"/>
            <w:shd w:val="clear" w:color="auto" w:fill="auto"/>
          </w:tcPr>
          <w:p w14:paraId="034E9F81" w14:textId="6C980E7C" w:rsidR="00BB15C8" w:rsidRPr="00A257B8" w:rsidRDefault="00000372" w:rsidP="008C1B84">
            <w:pPr>
              <w:suppressAutoHyphens w:val="0"/>
              <w:rPr>
                <w:sz w:val="18"/>
                <w:szCs w:val="18"/>
                <w:lang w:eastAsia="en-US"/>
              </w:rPr>
            </w:pPr>
            <w:r w:rsidRPr="00A257B8">
              <w:rPr>
                <w:sz w:val="18"/>
                <w:szCs w:val="18"/>
                <w:lang w:eastAsia="en-US"/>
              </w:rPr>
              <w:t>1.9488</w:t>
            </w:r>
            <w:r w:rsidR="00BB15C8" w:rsidRPr="00A257B8">
              <w:rPr>
                <w:sz w:val="18"/>
                <w:szCs w:val="18"/>
                <w:lang w:eastAsia="en-US"/>
              </w:rPr>
              <w:t xml:space="preserve"> </w:t>
            </w:r>
          </w:p>
        </w:tc>
        <w:tc>
          <w:tcPr>
            <w:tcW w:w="584" w:type="pct"/>
          </w:tcPr>
          <w:p w14:paraId="7A49D154" w14:textId="77777777" w:rsidR="00BB15C8" w:rsidRPr="00A257B8" w:rsidRDefault="00BB15C8" w:rsidP="008C1B84">
            <w:pPr>
              <w:suppressAutoHyphens w:val="0"/>
              <w:rPr>
                <w:sz w:val="18"/>
                <w:szCs w:val="18"/>
                <w:lang w:eastAsia="en-US"/>
              </w:rPr>
            </w:pPr>
            <w:r w:rsidRPr="00A257B8">
              <w:rPr>
                <w:sz w:val="18"/>
                <w:szCs w:val="18"/>
                <w:lang w:eastAsia="en-US"/>
              </w:rPr>
              <w:t>m</w:t>
            </w:r>
            <w:r w:rsidRPr="00A257B8">
              <w:rPr>
                <w:sz w:val="18"/>
                <w:szCs w:val="18"/>
                <w:vertAlign w:val="superscript"/>
                <w:lang w:eastAsia="en-US"/>
              </w:rPr>
              <w:t>2</w:t>
            </w:r>
          </w:p>
        </w:tc>
        <w:tc>
          <w:tcPr>
            <w:tcW w:w="1303" w:type="pct"/>
          </w:tcPr>
          <w:p w14:paraId="7CF08FEE" w14:textId="136EB838" w:rsidR="00BB15C8" w:rsidRPr="00A257B8" w:rsidRDefault="001C0382" w:rsidP="008C1B84">
            <w:pPr>
              <w:suppressAutoHyphens w:val="0"/>
              <w:rPr>
                <w:sz w:val="18"/>
                <w:szCs w:val="18"/>
                <w:lang w:eastAsia="en-US"/>
              </w:rPr>
            </w:pPr>
            <w:r w:rsidRPr="00A257B8">
              <w:rPr>
                <w:sz w:val="18"/>
                <w:szCs w:val="18"/>
                <w:lang w:eastAsia="en-US"/>
              </w:rPr>
              <w:t>HEADHoc Recommendation N°14</w:t>
            </w:r>
          </w:p>
        </w:tc>
      </w:tr>
      <w:tr w:rsidR="00BB15C8" w:rsidRPr="00A257B8" w14:paraId="4EA95085" w14:textId="77777777" w:rsidTr="00FE1D39">
        <w:trPr>
          <w:jc w:val="center"/>
        </w:trPr>
        <w:tc>
          <w:tcPr>
            <w:tcW w:w="492" w:type="pct"/>
            <w:vMerge/>
            <w:tcMar>
              <w:top w:w="57" w:type="dxa"/>
              <w:bottom w:w="57" w:type="dxa"/>
            </w:tcMar>
          </w:tcPr>
          <w:p w14:paraId="187D94C4" w14:textId="77777777" w:rsidR="00BB15C8" w:rsidRPr="00A257B8" w:rsidRDefault="00BB15C8" w:rsidP="008C1B84">
            <w:pPr>
              <w:suppressAutoHyphens w:val="0"/>
              <w:rPr>
                <w:sz w:val="18"/>
                <w:szCs w:val="18"/>
                <w:lang w:eastAsia="en-US"/>
              </w:rPr>
            </w:pPr>
          </w:p>
        </w:tc>
        <w:tc>
          <w:tcPr>
            <w:tcW w:w="1925" w:type="pct"/>
            <w:shd w:val="clear" w:color="auto" w:fill="auto"/>
            <w:tcMar>
              <w:top w:w="57" w:type="dxa"/>
              <w:bottom w:w="57" w:type="dxa"/>
            </w:tcMar>
          </w:tcPr>
          <w:p w14:paraId="24C0E571" w14:textId="77777777" w:rsidR="00BB15C8" w:rsidRPr="00A257B8" w:rsidRDefault="00BB15C8" w:rsidP="008C1B84">
            <w:pPr>
              <w:suppressAutoHyphens w:val="0"/>
              <w:rPr>
                <w:sz w:val="18"/>
                <w:szCs w:val="18"/>
                <w:lang w:eastAsia="en-US"/>
              </w:rPr>
            </w:pPr>
            <w:r w:rsidRPr="00A257B8">
              <w:rPr>
                <w:sz w:val="18"/>
                <w:szCs w:val="18"/>
                <w:lang w:eastAsia="en-US"/>
              </w:rPr>
              <w:t>Dermal absorption</w:t>
            </w:r>
          </w:p>
        </w:tc>
        <w:tc>
          <w:tcPr>
            <w:tcW w:w="695" w:type="pct"/>
            <w:shd w:val="clear" w:color="auto" w:fill="auto"/>
          </w:tcPr>
          <w:p w14:paraId="172EE969" w14:textId="458B90AE" w:rsidR="00BB15C8" w:rsidRPr="00A257B8" w:rsidRDefault="00676E33" w:rsidP="008C1B84">
            <w:pPr>
              <w:suppressAutoHyphens w:val="0"/>
              <w:rPr>
                <w:sz w:val="18"/>
                <w:szCs w:val="18"/>
                <w:lang w:eastAsia="en-US"/>
              </w:rPr>
            </w:pPr>
            <w:r>
              <w:rPr>
                <w:sz w:val="18"/>
                <w:szCs w:val="18"/>
                <w:lang w:eastAsia="en-US"/>
              </w:rPr>
              <w:t>50</w:t>
            </w:r>
          </w:p>
        </w:tc>
        <w:tc>
          <w:tcPr>
            <w:tcW w:w="584" w:type="pct"/>
          </w:tcPr>
          <w:p w14:paraId="7DBD0DF3" w14:textId="77777777" w:rsidR="00BB15C8" w:rsidRPr="00A257B8" w:rsidRDefault="00BB15C8" w:rsidP="008C1B84">
            <w:pPr>
              <w:suppressAutoHyphens w:val="0"/>
              <w:rPr>
                <w:sz w:val="18"/>
                <w:szCs w:val="18"/>
                <w:lang w:eastAsia="en-US"/>
              </w:rPr>
            </w:pPr>
            <w:r w:rsidRPr="00A257B8">
              <w:rPr>
                <w:sz w:val="18"/>
                <w:szCs w:val="18"/>
                <w:lang w:eastAsia="en-US"/>
              </w:rPr>
              <w:t>%</w:t>
            </w:r>
          </w:p>
        </w:tc>
        <w:tc>
          <w:tcPr>
            <w:tcW w:w="1303" w:type="pct"/>
          </w:tcPr>
          <w:p w14:paraId="58CD14F1" w14:textId="163A2F44" w:rsidR="00BB15C8" w:rsidRPr="00A257B8" w:rsidRDefault="00676E33" w:rsidP="008C1B84">
            <w:pPr>
              <w:suppressAutoHyphens w:val="0"/>
              <w:rPr>
                <w:sz w:val="18"/>
                <w:szCs w:val="18"/>
                <w:lang w:eastAsia="en-US"/>
              </w:rPr>
            </w:pPr>
            <w:r>
              <w:rPr>
                <w:sz w:val="18"/>
                <w:szCs w:val="18"/>
                <w:lang w:eastAsia="en-US"/>
              </w:rPr>
              <w:t>ECHA opinion 17/06/2021</w:t>
            </w:r>
          </w:p>
        </w:tc>
      </w:tr>
    </w:tbl>
    <w:p w14:paraId="5B5DDDBB" w14:textId="77777777" w:rsidR="00BB15C8" w:rsidRPr="00A257B8" w:rsidRDefault="00BB15C8" w:rsidP="00BB15C8">
      <w:pPr>
        <w:rPr>
          <w:lang w:eastAsia="en-US"/>
        </w:rPr>
      </w:pPr>
    </w:p>
    <w:p w14:paraId="3B104565" w14:textId="77777777" w:rsidR="00BB15C8" w:rsidRPr="00A257B8" w:rsidRDefault="00BB15C8" w:rsidP="00BB15C8">
      <w:pPr>
        <w:keepNext/>
        <w:rPr>
          <w:b/>
          <w:lang w:eastAsia="en-US"/>
        </w:rPr>
      </w:pPr>
      <w:r w:rsidRPr="00A257B8">
        <w:rPr>
          <w:b/>
          <w:lang w:eastAsia="en-US"/>
        </w:rPr>
        <w:lastRenderedPageBreak/>
        <w:t>Calculations for Scenario [2]</w:t>
      </w:r>
    </w:p>
    <w:p w14:paraId="7A431432" w14:textId="77777777" w:rsidR="00BB15C8" w:rsidRPr="00A257B8" w:rsidRDefault="00BB15C8" w:rsidP="00BB15C8">
      <w:pPr>
        <w:keepNext/>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60"/>
        <w:gridCol w:w="1126"/>
        <w:gridCol w:w="1668"/>
        <w:gridCol w:w="1676"/>
        <w:gridCol w:w="1678"/>
        <w:gridCol w:w="1889"/>
      </w:tblGrid>
      <w:tr w:rsidR="00BB15C8" w:rsidRPr="00A257B8" w14:paraId="6C6A64FF" w14:textId="77777777" w:rsidTr="00B105A9">
        <w:trPr>
          <w:cantSplit/>
          <w:tblHeader/>
        </w:trPr>
        <w:tc>
          <w:tcPr>
            <w:tcW w:w="5000" w:type="pct"/>
            <w:gridSpan w:val="6"/>
            <w:shd w:val="clear" w:color="auto" w:fill="FFFFCC"/>
          </w:tcPr>
          <w:p w14:paraId="7A6AC091" w14:textId="77777777" w:rsidR="00BB15C8" w:rsidRPr="00A257B8" w:rsidRDefault="00BB15C8" w:rsidP="00B105A9">
            <w:pPr>
              <w:keepNext/>
              <w:jc w:val="center"/>
              <w:rPr>
                <w:b/>
                <w:lang w:eastAsia="en-US"/>
              </w:rPr>
            </w:pPr>
            <w:r w:rsidRPr="00A257B8">
              <w:rPr>
                <w:b/>
                <w:lang w:eastAsia="en-US"/>
              </w:rPr>
              <w:t>Summary table: estimated exposure from professional uses</w:t>
            </w:r>
          </w:p>
        </w:tc>
      </w:tr>
      <w:tr w:rsidR="00BB15C8" w:rsidRPr="00A257B8" w14:paraId="5F169DB5" w14:textId="77777777" w:rsidTr="00B105A9">
        <w:trPr>
          <w:cantSplit/>
          <w:tblHeader/>
        </w:trPr>
        <w:tc>
          <w:tcPr>
            <w:tcW w:w="631" w:type="pct"/>
            <w:shd w:val="clear" w:color="auto" w:fill="auto"/>
            <w:vAlign w:val="center"/>
          </w:tcPr>
          <w:p w14:paraId="48B1813F" w14:textId="77777777" w:rsidR="00BB15C8" w:rsidRPr="00A257B8" w:rsidRDefault="00BB15C8" w:rsidP="00B105A9">
            <w:pPr>
              <w:jc w:val="center"/>
              <w:rPr>
                <w:b/>
                <w:sz w:val="18"/>
                <w:lang w:eastAsia="en-US"/>
              </w:rPr>
            </w:pPr>
            <w:r w:rsidRPr="00A257B8">
              <w:rPr>
                <w:b/>
                <w:sz w:val="18"/>
                <w:lang w:eastAsia="en-US"/>
              </w:rPr>
              <w:t>Exposure scenario</w:t>
            </w:r>
          </w:p>
        </w:tc>
        <w:tc>
          <w:tcPr>
            <w:tcW w:w="612" w:type="pct"/>
            <w:vAlign w:val="center"/>
          </w:tcPr>
          <w:p w14:paraId="5CB83C68" w14:textId="77777777" w:rsidR="00BB15C8" w:rsidRPr="00A257B8" w:rsidRDefault="00BB15C8" w:rsidP="00B105A9">
            <w:pPr>
              <w:jc w:val="center"/>
              <w:rPr>
                <w:b/>
                <w:sz w:val="18"/>
                <w:lang w:eastAsia="en-US"/>
              </w:rPr>
            </w:pPr>
            <w:r w:rsidRPr="00A257B8">
              <w:rPr>
                <w:b/>
                <w:sz w:val="18"/>
                <w:lang w:eastAsia="en-US"/>
              </w:rPr>
              <w:t>Tier/PPE</w:t>
            </w:r>
          </w:p>
        </w:tc>
        <w:tc>
          <w:tcPr>
            <w:tcW w:w="907" w:type="pct"/>
            <w:vAlign w:val="center"/>
          </w:tcPr>
          <w:p w14:paraId="22F2388D" w14:textId="77777777" w:rsidR="00BB15C8" w:rsidRPr="00A257B8" w:rsidRDefault="00BB15C8" w:rsidP="00B105A9">
            <w:pPr>
              <w:jc w:val="center"/>
              <w:rPr>
                <w:b/>
                <w:sz w:val="18"/>
                <w:lang w:eastAsia="en-US"/>
              </w:rPr>
            </w:pPr>
            <w:r w:rsidRPr="00A257B8">
              <w:rPr>
                <w:b/>
                <w:sz w:val="18"/>
                <w:lang w:eastAsia="en-US"/>
              </w:rPr>
              <w:t>Estimated inhalation uptake</w:t>
            </w:r>
          </w:p>
          <w:p w14:paraId="417039BC" w14:textId="7FFCB47D" w:rsidR="00BB15C8" w:rsidRPr="00A257B8" w:rsidRDefault="00FE1D39" w:rsidP="00B105A9">
            <w:pPr>
              <w:jc w:val="center"/>
              <w:rPr>
                <w:b/>
                <w:sz w:val="18"/>
                <w:lang w:eastAsia="en-US"/>
              </w:rPr>
            </w:pPr>
            <w:r w:rsidRPr="00A257B8">
              <w:rPr>
                <w:b/>
                <w:sz w:val="18"/>
                <w:lang w:eastAsia="en-US"/>
              </w:rPr>
              <w:t>(mg/kg bw/</w:t>
            </w:r>
            <w:r w:rsidR="00BB15C8" w:rsidRPr="00A257B8">
              <w:rPr>
                <w:b/>
                <w:sz w:val="18"/>
                <w:lang w:eastAsia="en-US"/>
              </w:rPr>
              <w:t>d)</w:t>
            </w:r>
          </w:p>
        </w:tc>
        <w:tc>
          <w:tcPr>
            <w:tcW w:w="911" w:type="pct"/>
            <w:shd w:val="clear" w:color="auto" w:fill="auto"/>
            <w:tcMar>
              <w:top w:w="57" w:type="dxa"/>
              <w:bottom w:w="57" w:type="dxa"/>
            </w:tcMar>
            <w:vAlign w:val="center"/>
          </w:tcPr>
          <w:p w14:paraId="0963CA33" w14:textId="77777777" w:rsidR="00BB15C8" w:rsidRPr="00A257B8" w:rsidRDefault="00BB15C8" w:rsidP="00B105A9">
            <w:pPr>
              <w:jc w:val="center"/>
              <w:rPr>
                <w:b/>
                <w:sz w:val="18"/>
                <w:lang w:eastAsia="en-US"/>
              </w:rPr>
            </w:pPr>
            <w:r w:rsidRPr="00A257B8">
              <w:rPr>
                <w:b/>
                <w:sz w:val="18"/>
                <w:lang w:eastAsia="en-US"/>
              </w:rPr>
              <w:t>Estimated dermal uptake</w:t>
            </w:r>
          </w:p>
          <w:p w14:paraId="5450C564" w14:textId="08365E24" w:rsidR="00BB15C8" w:rsidRPr="00A257B8" w:rsidRDefault="00FE1D39" w:rsidP="00B105A9">
            <w:pPr>
              <w:jc w:val="center"/>
              <w:rPr>
                <w:b/>
                <w:sz w:val="18"/>
                <w:lang w:eastAsia="en-US"/>
              </w:rPr>
            </w:pPr>
            <w:r w:rsidRPr="00A257B8">
              <w:rPr>
                <w:b/>
                <w:sz w:val="18"/>
                <w:lang w:eastAsia="en-US"/>
              </w:rPr>
              <w:t>(mg/kg bw/</w:t>
            </w:r>
            <w:r w:rsidR="00BB15C8" w:rsidRPr="00A257B8">
              <w:rPr>
                <w:b/>
                <w:sz w:val="18"/>
                <w:lang w:eastAsia="en-US"/>
              </w:rPr>
              <w:t>d)</w:t>
            </w:r>
          </w:p>
        </w:tc>
        <w:tc>
          <w:tcPr>
            <w:tcW w:w="912" w:type="pct"/>
            <w:vAlign w:val="center"/>
          </w:tcPr>
          <w:p w14:paraId="39B17661" w14:textId="77777777" w:rsidR="00BB15C8" w:rsidRPr="00A257B8" w:rsidRDefault="00BB15C8" w:rsidP="00B105A9">
            <w:pPr>
              <w:jc w:val="center"/>
              <w:rPr>
                <w:b/>
                <w:sz w:val="18"/>
                <w:lang w:eastAsia="en-US"/>
              </w:rPr>
            </w:pPr>
            <w:r w:rsidRPr="00A257B8">
              <w:rPr>
                <w:b/>
                <w:sz w:val="18"/>
                <w:lang w:eastAsia="en-US"/>
              </w:rPr>
              <w:t>Estimated oral uptake</w:t>
            </w:r>
          </w:p>
          <w:p w14:paraId="6817340A" w14:textId="77777777" w:rsidR="00BB15C8" w:rsidRPr="00A257B8" w:rsidRDefault="00BB15C8" w:rsidP="00B105A9">
            <w:pPr>
              <w:jc w:val="center"/>
              <w:rPr>
                <w:b/>
                <w:sz w:val="18"/>
                <w:lang w:eastAsia="en-US"/>
              </w:rPr>
            </w:pPr>
            <w:r w:rsidRPr="00A257B8">
              <w:rPr>
                <w:b/>
                <w:sz w:val="18"/>
                <w:lang w:eastAsia="en-US"/>
              </w:rPr>
              <w:t>(mg/ kg bw/ d)</w:t>
            </w:r>
          </w:p>
        </w:tc>
        <w:tc>
          <w:tcPr>
            <w:tcW w:w="1026" w:type="pct"/>
            <w:shd w:val="clear" w:color="auto" w:fill="auto"/>
            <w:tcMar>
              <w:top w:w="57" w:type="dxa"/>
              <w:bottom w:w="57" w:type="dxa"/>
            </w:tcMar>
            <w:vAlign w:val="center"/>
          </w:tcPr>
          <w:p w14:paraId="5D344470" w14:textId="77777777" w:rsidR="00BB15C8" w:rsidRPr="00A257B8" w:rsidRDefault="00BB15C8" w:rsidP="00B105A9">
            <w:pPr>
              <w:jc w:val="center"/>
              <w:rPr>
                <w:b/>
                <w:sz w:val="18"/>
                <w:lang w:eastAsia="en-US"/>
              </w:rPr>
            </w:pPr>
            <w:r w:rsidRPr="00A257B8">
              <w:rPr>
                <w:b/>
                <w:sz w:val="18"/>
                <w:lang w:eastAsia="en-US"/>
              </w:rPr>
              <w:t>Estimated total uptake</w:t>
            </w:r>
          </w:p>
          <w:p w14:paraId="3932709A" w14:textId="66418A9F" w:rsidR="00BB15C8" w:rsidRPr="00A257B8" w:rsidRDefault="00FE1D39" w:rsidP="00B105A9">
            <w:pPr>
              <w:jc w:val="center"/>
              <w:rPr>
                <w:b/>
                <w:sz w:val="18"/>
                <w:lang w:eastAsia="en-US"/>
              </w:rPr>
            </w:pPr>
            <w:r w:rsidRPr="00A257B8">
              <w:rPr>
                <w:b/>
                <w:sz w:val="18"/>
                <w:lang w:eastAsia="en-US"/>
              </w:rPr>
              <w:t>(mg/kg bw/</w:t>
            </w:r>
            <w:r w:rsidR="00BB15C8" w:rsidRPr="00A257B8">
              <w:rPr>
                <w:b/>
                <w:sz w:val="18"/>
                <w:lang w:eastAsia="en-US"/>
              </w:rPr>
              <w:t>d)</w:t>
            </w:r>
          </w:p>
        </w:tc>
      </w:tr>
      <w:tr w:rsidR="00BB15C8" w:rsidRPr="00F84E0D" w14:paraId="6070A738" w14:textId="77777777" w:rsidTr="00B105A9">
        <w:trPr>
          <w:cantSplit/>
          <w:tblHeader/>
        </w:trPr>
        <w:tc>
          <w:tcPr>
            <w:tcW w:w="631" w:type="pct"/>
            <w:shd w:val="clear" w:color="auto" w:fill="auto"/>
            <w:vAlign w:val="center"/>
          </w:tcPr>
          <w:p w14:paraId="01AD19D3" w14:textId="77777777" w:rsidR="00BB15C8" w:rsidRPr="00A257B8" w:rsidRDefault="00BB15C8" w:rsidP="00B105A9">
            <w:pPr>
              <w:jc w:val="center"/>
              <w:rPr>
                <w:sz w:val="18"/>
                <w:lang w:eastAsia="en-US"/>
              </w:rPr>
            </w:pPr>
            <w:r w:rsidRPr="00A257B8">
              <w:rPr>
                <w:sz w:val="18"/>
                <w:lang w:eastAsia="en-US"/>
              </w:rPr>
              <w:t>Scenario [2]</w:t>
            </w:r>
          </w:p>
        </w:tc>
        <w:tc>
          <w:tcPr>
            <w:tcW w:w="612" w:type="pct"/>
            <w:vAlign w:val="center"/>
          </w:tcPr>
          <w:p w14:paraId="68C46ACC" w14:textId="77777777" w:rsidR="00BB15C8" w:rsidRPr="00A257B8" w:rsidRDefault="00BB15C8" w:rsidP="00B105A9">
            <w:pPr>
              <w:jc w:val="center"/>
              <w:rPr>
                <w:sz w:val="18"/>
                <w:lang w:eastAsia="en-US"/>
              </w:rPr>
            </w:pPr>
            <w:r w:rsidRPr="00A257B8">
              <w:rPr>
                <w:sz w:val="18"/>
                <w:lang w:eastAsia="en-US"/>
              </w:rPr>
              <w:t>Tier 1/no PPE</w:t>
            </w:r>
          </w:p>
        </w:tc>
        <w:tc>
          <w:tcPr>
            <w:tcW w:w="907" w:type="pct"/>
            <w:vAlign w:val="center"/>
          </w:tcPr>
          <w:p w14:paraId="52420853" w14:textId="7415C2DC" w:rsidR="00BB15C8" w:rsidRPr="00A257B8" w:rsidRDefault="00D06DC6" w:rsidP="00D06DC6">
            <w:pPr>
              <w:jc w:val="center"/>
              <w:rPr>
                <w:sz w:val="18"/>
                <w:lang w:eastAsia="en-US"/>
              </w:rPr>
            </w:pPr>
            <w:r w:rsidRPr="00A257B8">
              <w:rPr>
                <w:sz w:val="18"/>
                <w:lang w:eastAsia="en-US"/>
              </w:rPr>
              <w:t>1.27</w:t>
            </w:r>
            <w:r w:rsidR="00BB15C8" w:rsidRPr="00A257B8">
              <w:rPr>
                <w:sz w:val="18"/>
                <w:lang w:eastAsia="en-US"/>
              </w:rPr>
              <w:t xml:space="preserve"> x 10</w:t>
            </w:r>
            <w:r w:rsidR="00BB15C8" w:rsidRPr="00A257B8">
              <w:rPr>
                <w:sz w:val="18"/>
                <w:vertAlign w:val="superscript"/>
                <w:lang w:eastAsia="en-US"/>
              </w:rPr>
              <w:t>-</w:t>
            </w:r>
            <w:r w:rsidRPr="00A257B8">
              <w:rPr>
                <w:sz w:val="18"/>
                <w:vertAlign w:val="superscript"/>
                <w:lang w:eastAsia="en-US"/>
              </w:rPr>
              <w:t>2</w:t>
            </w:r>
          </w:p>
        </w:tc>
        <w:tc>
          <w:tcPr>
            <w:tcW w:w="911" w:type="pct"/>
            <w:shd w:val="clear" w:color="auto" w:fill="auto"/>
            <w:tcMar>
              <w:top w:w="57" w:type="dxa"/>
              <w:bottom w:w="57" w:type="dxa"/>
            </w:tcMar>
            <w:vAlign w:val="center"/>
          </w:tcPr>
          <w:p w14:paraId="4A463E6E" w14:textId="53B7F933" w:rsidR="00BB15C8" w:rsidRPr="00A257B8" w:rsidRDefault="00D06DC6" w:rsidP="00676E33">
            <w:pPr>
              <w:jc w:val="center"/>
              <w:rPr>
                <w:sz w:val="18"/>
                <w:lang w:eastAsia="en-US"/>
              </w:rPr>
            </w:pPr>
            <w:r w:rsidRPr="0009172E">
              <w:rPr>
                <w:sz w:val="18"/>
                <w:highlight w:val="yellow"/>
                <w:lang w:eastAsia="en-US"/>
              </w:rPr>
              <w:t>1.</w:t>
            </w:r>
            <w:r w:rsidR="00676E33">
              <w:rPr>
                <w:sz w:val="18"/>
                <w:highlight w:val="yellow"/>
                <w:lang w:eastAsia="en-US"/>
              </w:rPr>
              <w:t>06</w:t>
            </w:r>
            <w:r w:rsidR="00BB15C8" w:rsidRPr="0009172E">
              <w:rPr>
                <w:sz w:val="18"/>
                <w:highlight w:val="yellow"/>
                <w:lang w:eastAsia="en-US"/>
              </w:rPr>
              <w:t xml:space="preserve"> x 10</w:t>
            </w:r>
            <w:r w:rsidRPr="0009172E">
              <w:rPr>
                <w:sz w:val="18"/>
                <w:highlight w:val="yellow"/>
                <w:vertAlign w:val="superscript"/>
                <w:lang w:eastAsia="en-US"/>
              </w:rPr>
              <w:t>-</w:t>
            </w:r>
            <w:r w:rsidR="00676E33">
              <w:rPr>
                <w:sz w:val="18"/>
                <w:highlight w:val="yellow"/>
                <w:vertAlign w:val="superscript"/>
                <w:lang w:eastAsia="en-US"/>
              </w:rPr>
              <w:t>1</w:t>
            </w:r>
          </w:p>
        </w:tc>
        <w:tc>
          <w:tcPr>
            <w:tcW w:w="912" w:type="pct"/>
            <w:vAlign w:val="center"/>
          </w:tcPr>
          <w:p w14:paraId="03D5D97B" w14:textId="77777777" w:rsidR="00BB15C8" w:rsidRPr="00A257B8" w:rsidRDefault="00BB15C8" w:rsidP="00B105A9">
            <w:pPr>
              <w:jc w:val="center"/>
              <w:rPr>
                <w:sz w:val="18"/>
                <w:lang w:eastAsia="en-US"/>
              </w:rPr>
            </w:pPr>
            <w:r w:rsidRPr="00A257B8">
              <w:rPr>
                <w:sz w:val="18"/>
                <w:lang w:eastAsia="en-US"/>
              </w:rPr>
              <w:t>-</w:t>
            </w:r>
          </w:p>
        </w:tc>
        <w:tc>
          <w:tcPr>
            <w:tcW w:w="1026" w:type="pct"/>
            <w:shd w:val="clear" w:color="auto" w:fill="auto"/>
            <w:tcMar>
              <w:top w:w="57" w:type="dxa"/>
              <w:bottom w:w="57" w:type="dxa"/>
            </w:tcMar>
            <w:vAlign w:val="center"/>
          </w:tcPr>
          <w:p w14:paraId="3E04FD27" w14:textId="7871EF40" w:rsidR="00BB15C8" w:rsidRPr="00A257B8" w:rsidRDefault="00676E33" w:rsidP="00676E33">
            <w:pPr>
              <w:jc w:val="center"/>
              <w:rPr>
                <w:sz w:val="18"/>
                <w:lang w:eastAsia="en-US"/>
              </w:rPr>
            </w:pPr>
            <w:r>
              <w:rPr>
                <w:sz w:val="18"/>
                <w:lang w:eastAsia="en-US"/>
              </w:rPr>
              <w:t>1.18</w:t>
            </w:r>
            <w:r w:rsidR="002027D0" w:rsidRPr="00A257B8">
              <w:rPr>
                <w:sz w:val="18"/>
                <w:lang w:eastAsia="en-US"/>
              </w:rPr>
              <w:t xml:space="preserve"> x 10</w:t>
            </w:r>
            <w:r w:rsidR="002027D0" w:rsidRPr="00A257B8">
              <w:rPr>
                <w:sz w:val="18"/>
                <w:vertAlign w:val="superscript"/>
                <w:lang w:eastAsia="en-US"/>
              </w:rPr>
              <w:t>-</w:t>
            </w:r>
            <w:r>
              <w:rPr>
                <w:sz w:val="18"/>
                <w:vertAlign w:val="superscript"/>
                <w:lang w:eastAsia="en-US"/>
              </w:rPr>
              <w:t>1</w:t>
            </w:r>
            <w:r w:rsidR="00D06DC6" w:rsidRPr="00A257B8">
              <w:rPr>
                <w:sz w:val="18"/>
                <w:vertAlign w:val="superscript"/>
                <w:lang w:eastAsia="en-US"/>
              </w:rPr>
              <w:t xml:space="preserve"> </w:t>
            </w:r>
          </w:p>
        </w:tc>
      </w:tr>
      <w:tr w:rsidR="00676E33" w:rsidRPr="00F84E0D" w14:paraId="0591C17E" w14:textId="77777777" w:rsidTr="00B105A9">
        <w:trPr>
          <w:cantSplit/>
          <w:tblHeader/>
        </w:trPr>
        <w:tc>
          <w:tcPr>
            <w:tcW w:w="631" w:type="pct"/>
            <w:shd w:val="clear" w:color="auto" w:fill="auto"/>
            <w:vAlign w:val="center"/>
          </w:tcPr>
          <w:p w14:paraId="513E381D" w14:textId="1929C7AC" w:rsidR="00676E33" w:rsidRPr="00A257B8" w:rsidRDefault="00676E33" w:rsidP="00B105A9">
            <w:pPr>
              <w:jc w:val="center"/>
              <w:rPr>
                <w:sz w:val="18"/>
                <w:lang w:eastAsia="en-US"/>
              </w:rPr>
            </w:pPr>
            <w:r w:rsidRPr="00A257B8">
              <w:rPr>
                <w:sz w:val="18"/>
                <w:lang w:eastAsia="en-US"/>
              </w:rPr>
              <w:t>Scenario [2]</w:t>
            </w:r>
          </w:p>
        </w:tc>
        <w:tc>
          <w:tcPr>
            <w:tcW w:w="612" w:type="pct"/>
            <w:vAlign w:val="center"/>
          </w:tcPr>
          <w:p w14:paraId="5AFBA2F3" w14:textId="289508EB" w:rsidR="00676E33" w:rsidRPr="00A257B8" w:rsidRDefault="00676E33" w:rsidP="00B105A9">
            <w:pPr>
              <w:jc w:val="center"/>
              <w:rPr>
                <w:sz w:val="18"/>
                <w:lang w:eastAsia="en-US"/>
              </w:rPr>
            </w:pPr>
            <w:r>
              <w:rPr>
                <w:sz w:val="18"/>
                <w:lang w:eastAsia="en-US"/>
              </w:rPr>
              <w:t>Tier2 / PPE: gloves</w:t>
            </w:r>
          </w:p>
        </w:tc>
        <w:tc>
          <w:tcPr>
            <w:tcW w:w="907" w:type="pct"/>
            <w:vAlign w:val="center"/>
          </w:tcPr>
          <w:p w14:paraId="02A72C22" w14:textId="070562D9" w:rsidR="00676E33" w:rsidRPr="00A257B8" w:rsidRDefault="00676E33" w:rsidP="00D06DC6">
            <w:pPr>
              <w:jc w:val="center"/>
              <w:rPr>
                <w:sz w:val="18"/>
                <w:lang w:eastAsia="en-US"/>
              </w:rPr>
            </w:pPr>
          </w:p>
        </w:tc>
        <w:tc>
          <w:tcPr>
            <w:tcW w:w="911" w:type="pct"/>
            <w:shd w:val="clear" w:color="auto" w:fill="auto"/>
            <w:tcMar>
              <w:top w:w="57" w:type="dxa"/>
              <w:bottom w:w="57" w:type="dxa"/>
            </w:tcMar>
            <w:vAlign w:val="center"/>
          </w:tcPr>
          <w:p w14:paraId="6254BE62" w14:textId="77777777" w:rsidR="00676E33" w:rsidRPr="0009172E" w:rsidRDefault="00676E33" w:rsidP="00676E33">
            <w:pPr>
              <w:jc w:val="center"/>
              <w:rPr>
                <w:sz w:val="18"/>
                <w:highlight w:val="yellow"/>
                <w:lang w:eastAsia="en-US"/>
              </w:rPr>
            </w:pPr>
          </w:p>
        </w:tc>
        <w:tc>
          <w:tcPr>
            <w:tcW w:w="912" w:type="pct"/>
            <w:vAlign w:val="center"/>
          </w:tcPr>
          <w:p w14:paraId="6818B1FC" w14:textId="77777777" w:rsidR="00676E33" w:rsidRPr="00A257B8" w:rsidRDefault="00676E33" w:rsidP="00B105A9">
            <w:pPr>
              <w:jc w:val="center"/>
              <w:rPr>
                <w:sz w:val="18"/>
                <w:lang w:eastAsia="en-US"/>
              </w:rPr>
            </w:pPr>
          </w:p>
        </w:tc>
        <w:tc>
          <w:tcPr>
            <w:tcW w:w="1026" w:type="pct"/>
            <w:shd w:val="clear" w:color="auto" w:fill="auto"/>
            <w:tcMar>
              <w:top w:w="57" w:type="dxa"/>
              <w:bottom w:w="57" w:type="dxa"/>
            </w:tcMar>
            <w:vAlign w:val="center"/>
          </w:tcPr>
          <w:p w14:paraId="1670EF1C" w14:textId="48F0E878" w:rsidR="00676E33" w:rsidRPr="005B0995" w:rsidRDefault="00676E33" w:rsidP="00676E33">
            <w:pPr>
              <w:jc w:val="center"/>
              <w:rPr>
                <w:sz w:val="18"/>
                <w:vertAlign w:val="superscript"/>
                <w:lang w:eastAsia="en-US"/>
              </w:rPr>
            </w:pPr>
            <w:r>
              <w:rPr>
                <w:sz w:val="18"/>
                <w:lang w:eastAsia="en-US"/>
              </w:rPr>
              <w:t>2.23 x 10</w:t>
            </w:r>
            <w:r>
              <w:rPr>
                <w:sz w:val="18"/>
                <w:vertAlign w:val="superscript"/>
                <w:lang w:eastAsia="en-US"/>
              </w:rPr>
              <w:t>-2</w:t>
            </w:r>
          </w:p>
        </w:tc>
      </w:tr>
    </w:tbl>
    <w:p w14:paraId="5CCBF851" w14:textId="77777777" w:rsidR="00BB15C8" w:rsidRPr="00FD2055" w:rsidRDefault="00BB15C8" w:rsidP="00BB15C8">
      <w:pPr>
        <w:rPr>
          <w:highlight w:val="cyan"/>
          <w:lang w:eastAsia="en-US"/>
        </w:rPr>
      </w:pPr>
    </w:p>
    <w:p w14:paraId="180227A0" w14:textId="77777777" w:rsidR="00BB15C8" w:rsidRDefault="00BB15C8" w:rsidP="00BB15C8">
      <w:pPr>
        <w:rPr>
          <w:b/>
          <w:lang w:eastAsia="en-US"/>
        </w:rPr>
      </w:pPr>
      <w:r w:rsidRPr="00F84E0D">
        <w:rPr>
          <w:b/>
          <w:lang w:eastAsia="en-US"/>
        </w:rPr>
        <w:t>Further information and considerations on scenario [</w:t>
      </w:r>
      <w:r>
        <w:rPr>
          <w:b/>
          <w:lang w:eastAsia="en-US"/>
        </w:rPr>
        <w:t>2]</w:t>
      </w:r>
    </w:p>
    <w:p w14:paraId="7449CA79" w14:textId="77777777" w:rsidR="00BB15C8" w:rsidRPr="00A379D3" w:rsidRDefault="00BB15C8" w:rsidP="00BB15C8">
      <w:pPr>
        <w:rPr>
          <w:i/>
          <w:iCs/>
          <w:highlight w:val="cyan"/>
          <w:lang w:eastAsia="en-US"/>
        </w:rPr>
      </w:pPr>
      <w:r w:rsidRPr="00A379D3">
        <w:rPr>
          <w:i/>
          <w:lang w:eastAsia="en-US"/>
        </w:rPr>
        <w:t>Not relevant</w:t>
      </w:r>
    </w:p>
    <w:p w14:paraId="4DE9879B" w14:textId="77777777" w:rsidR="00BB15C8" w:rsidRDefault="00BB15C8" w:rsidP="00BB15C8">
      <w:pPr>
        <w:tabs>
          <w:tab w:val="left" w:pos="5656"/>
        </w:tabs>
        <w:rPr>
          <w:i/>
          <w:iCs/>
          <w:lang w:eastAsia="en-US"/>
        </w:rPr>
      </w:pPr>
    </w:p>
    <w:p w14:paraId="130424B2" w14:textId="77777777" w:rsidR="00BB15C8" w:rsidRDefault="00BB15C8" w:rsidP="00BB15C8">
      <w:pPr>
        <w:tabs>
          <w:tab w:val="left" w:pos="5656"/>
        </w:tabs>
        <w:rPr>
          <w:i/>
          <w:iCs/>
          <w:lang w:eastAsia="en-US"/>
        </w:rPr>
      </w:pPr>
    </w:p>
    <w:p w14:paraId="21007CE9" w14:textId="77777777" w:rsidR="00BB15C8" w:rsidRPr="00F84E0D" w:rsidRDefault="00BB15C8" w:rsidP="00BB15C8">
      <w:pPr>
        <w:rPr>
          <w:i/>
          <w:szCs w:val="22"/>
          <w:u w:val="single"/>
          <w:lang w:eastAsia="en-US"/>
        </w:rPr>
      </w:pPr>
      <w:r w:rsidRPr="00F84E0D">
        <w:rPr>
          <w:i/>
          <w:szCs w:val="22"/>
          <w:u w:val="single"/>
          <w:lang w:eastAsia="en-US"/>
        </w:rPr>
        <w:t>Combined scenarios</w:t>
      </w:r>
    </w:p>
    <w:p w14:paraId="55F8B659" w14:textId="77777777" w:rsidR="00BB15C8" w:rsidRPr="00A379D3" w:rsidRDefault="00BB15C8" w:rsidP="00BB15C8">
      <w:pPr>
        <w:rPr>
          <w:i/>
          <w:iCs/>
          <w:highlight w:val="cyan"/>
          <w:lang w:eastAsia="en-US"/>
        </w:rPr>
      </w:pPr>
      <w:r w:rsidRPr="00A379D3">
        <w:rPr>
          <w:i/>
          <w:lang w:eastAsia="en-US"/>
        </w:rPr>
        <w:t>Not relevant</w:t>
      </w:r>
    </w:p>
    <w:p w14:paraId="41784807" w14:textId="77777777" w:rsidR="00BB15C8" w:rsidRDefault="00BB15C8" w:rsidP="00BB15C8">
      <w:pPr>
        <w:rPr>
          <w:highlight w:val="cyan"/>
          <w:lang w:eastAsia="en-US"/>
        </w:rPr>
      </w:pPr>
    </w:p>
    <w:p w14:paraId="3E700A43" w14:textId="77777777" w:rsidR="00BB15C8" w:rsidRDefault="00BB15C8" w:rsidP="00E36825">
      <w:pPr>
        <w:rPr>
          <w:lang w:eastAsia="en-US"/>
        </w:rPr>
      </w:pPr>
    </w:p>
    <w:p w14:paraId="6B467E62" w14:textId="77777777" w:rsidR="00BB15C8" w:rsidRPr="00A941D8" w:rsidRDefault="00BB15C8" w:rsidP="00E36825">
      <w:pPr>
        <w:rPr>
          <w:b/>
          <w:i/>
          <w:sz w:val="22"/>
          <w:szCs w:val="22"/>
          <w:lang w:val="it-IT" w:eastAsia="en-US"/>
        </w:rPr>
      </w:pPr>
      <w:r w:rsidRPr="00A941D8">
        <w:rPr>
          <w:b/>
          <w:i/>
          <w:sz w:val="22"/>
          <w:szCs w:val="22"/>
          <w:lang w:val="it-IT" w:eastAsia="en-US"/>
        </w:rPr>
        <w:t>Professional exposure</w:t>
      </w:r>
    </w:p>
    <w:p w14:paraId="56FAD883" w14:textId="77777777" w:rsidR="00BB15C8" w:rsidRPr="00A941D8" w:rsidRDefault="00BB15C8" w:rsidP="00A941D8">
      <w:pPr>
        <w:jc w:val="both"/>
        <w:rPr>
          <w:i/>
          <w:szCs w:val="22"/>
          <w:lang w:val="it-IT" w:eastAsia="en-US"/>
        </w:rPr>
      </w:pPr>
      <w:r w:rsidRPr="00A941D8">
        <w:rPr>
          <w:i/>
          <w:szCs w:val="22"/>
          <w:lang w:val="it-IT" w:eastAsia="en-US"/>
        </w:rPr>
        <w:t>Only industrial application is claimed.</w:t>
      </w:r>
    </w:p>
    <w:p w14:paraId="7050F526" w14:textId="77777777" w:rsidR="00BB15C8" w:rsidRDefault="00BB15C8" w:rsidP="00E36825">
      <w:pPr>
        <w:rPr>
          <w:lang w:eastAsia="en-US"/>
        </w:rPr>
      </w:pPr>
    </w:p>
    <w:p w14:paraId="6CD9B1A8" w14:textId="77777777" w:rsidR="00BB15C8" w:rsidRPr="00AF57B8" w:rsidRDefault="00BB15C8" w:rsidP="00BB15C8">
      <w:pPr>
        <w:rPr>
          <w:b/>
          <w:i/>
          <w:sz w:val="22"/>
          <w:szCs w:val="22"/>
          <w:lang w:val="it-IT" w:eastAsia="en-US"/>
        </w:rPr>
      </w:pPr>
      <w:r w:rsidRPr="00AF57B8">
        <w:rPr>
          <w:b/>
          <w:i/>
          <w:sz w:val="22"/>
          <w:szCs w:val="22"/>
          <w:lang w:val="it-IT" w:eastAsia="en-US"/>
        </w:rPr>
        <w:t>Non-professional exposure</w:t>
      </w:r>
    </w:p>
    <w:p w14:paraId="5D78015B" w14:textId="77777777" w:rsidR="00BB15C8" w:rsidRPr="00A379D3" w:rsidRDefault="00BB15C8" w:rsidP="00BB15C8">
      <w:pPr>
        <w:jc w:val="both"/>
        <w:rPr>
          <w:i/>
          <w:iCs/>
          <w:lang w:eastAsia="en-US"/>
        </w:rPr>
      </w:pPr>
      <w:r>
        <w:rPr>
          <w:i/>
          <w:szCs w:val="22"/>
          <w:lang w:val="it-IT" w:eastAsia="en-US"/>
        </w:rPr>
        <w:t>N</w:t>
      </w:r>
      <w:r w:rsidRPr="00A379D3">
        <w:rPr>
          <w:i/>
          <w:szCs w:val="22"/>
          <w:lang w:val="it-IT" w:eastAsia="en-US"/>
        </w:rPr>
        <w:t>ot relevant the product is only for professional use.</w:t>
      </w:r>
    </w:p>
    <w:p w14:paraId="5FD8F0D3" w14:textId="77777777" w:rsidR="00BB15C8" w:rsidRDefault="00BB15C8" w:rsidP="00BB15C8">
      <w:pPr>
        <w:rPr>
          <w:highlight w:val="cyan"/>
          <w:lang w:eastAsia="en-US"/>
        </w:rPr>
      </w:pPr>
    </w:p>
    <w:p w14:paraId="209BB6A8" w14:textId="77777777" w:rsidR="00BB15C8" w:rsidRDefault="00BB15C8" w:rsidP="00BB15C8">
      <w:pPr>
        <w:rPr>
          <w:highlight w:val="cyan"/>
          <w:lang w:eastAsia="en-US"/>
        </w:rPr>
      </w:pPr>
    </w:p>
    <w:p w14:paraId="10BB0302" w14:textId="1CD6EE75" w:rsidR="00BB15C8" w:rsidRPr="00AF57B8" w:rsidRDefault="00BB15C8" w:rsidP="00FE1D39">
      <w:pPr>
        <w:keepNext/>
        <w:tabs>
          <w:tab w:val="left" w:pos="3261"/>
        </w:tabs>
        <w:rPr>
          <w:b/>
          <w:i/>
          <w:sz w:val="22"/>
          <w:szCs w:val="22"/>
          <w:lang w:val="it-IT" w:eastAsia="en-US"/>
        </w:rPr>
      </w:pPr>
      <w:r>
        <w:rPr>
          <w:b/>
          <w:i/>
          <w:sz w:val="22"/>
          <w:szCs w:val="22"/>
          <w:lang w:val="it-IT" w:eastAsia="en-US"/>
        </w:rPr>
        <w:lastRenderedPageBreak/>
        <w:t>Exposure of the general</w:t>
      </w:r>
      <w:r w:rsidRPr="00AF57B8">
        <w:rPr>
          <w:b/>
          <w:i/>
          <w:sz w:val="22"/>
          <w:szCs w:val="22"/>
          <w:lang w:val="it-IT" w:eastAsia="en-US"/>
        </w:rPr>
        <w:t xml:space="preserve"> </w:t>
      </w:r>
      <w:r>
        <w:rPr>
          <w:b/>
          <w:i/>
          <w:sz w:val="22"/>
          <w:szCs w:val="22"/>
          <w:lang w:val="it-IT" w:eastAsia="en-US"/>
        </w:rPr>
        <w:t>public</w:t>
      </w:r>
      <w:r w:rsidR="00FE1D39">
        <w:rPr>
          <w:b/>
          <w:i/>
          <w:sz w:val="22"/>
          <w:szCs w:val="22"/>
          <w:lang w:val="it-IT" w:eastAsia="en-US"/>
        </w:rPr>
        <w:t xml:space="preserve"> </w:t>
      </w:r>
      <w:r>
        <w:rPr>
          <w:b/>
          <w:i/>
          <w:sz w:val="22"/>
          <w:szCs w:val="22"/>
          <w:lang w:val="it-IT" w:eastAsia="en-US"/>
        </w:rPr>
        <w:t>- secondary exposure</w:t>
      </w:r>
    </w:p>
    <w:p w14:paraId="5459BED7" w14:textId="77777777" w:rsidR="00A379D3" w:rsidRPr="00FD2055" w:rsidRDefault="00A379D3" w:rsidP="00FE1D39">
      <w:pPr>
        <w:keepNext/>
        <w:rPr>
          <w:highlight w:val="cyan"/>
          <w:lang w:eastAsia="en-US"/>
        </w:rPr>
      </w:pPr>
    </w:p>
    <w:p w14:paraId="11FB23A3" w14:textId="77777777" w:rsidR="00E36825" w:rsidRPr="00FE1D39" w:rsidRDefault="00E36825" w:rsidP="00FE1D39">
      <w:pPr>
        <w:keepNext/>
        <w:rPr>
          <w:i/>
          <w:szCs w:val="22"/>
          <w:u w:val="single"/>
          <w:lang w:eastAsia="en-US"/>
        </w:rPr>
      </w:pPr>
      <w:bookmarkStart w:id="96" w:name="_Toc389729074"/>
      <w:r w:rsidRPr="00FE1D39">
        <w:rPr>
          <w:i/>
          <w:szCs w:val="22"/>
          <w:u w:val="single"/>
          <w:lang w:eastAsia="en-US"/>
        </w:rPr>
        <w:t>Scenario [3]</w:t>
      </w:r>
      <w:bookmarkEnd w:id="96"/>
      <w:r w:rsidRPr="00FE1D39">
        <w:rPr>
          <w:i/>
          <w:szCs w:val="22"/>
          <w:u w:val="single"/>
          <w:lang w:eastAsia="en-US"/>
        </w:rPr>
        <w:t xml:space="preserve"> Wearing treated garment</w:t>
      </w:r>
    </w:p>
    <w:p w14:paraId="6A92DC69" w14:textId="77777777" w:rsidR="00E36825" w:rsidRPr="00FD2055" w:rsidRDefault="00E36825" w:rsidP="00FE1D39">
      <w:pPr>
        <w:keepNext/>
        <w:rPr>
          <w:highlight w:val="cy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
        <w:gridCol w:w="3628"/>
        <w:gridCol w:w="1112"/>
        <w:gridCol w:w="1259"/>
        <w:gridCol w:w="2439"/>
      </w:tblGrid>
      <w:tr w:rsidR="00E36825" w:rsidRPr="00F84E0D" w14:paraId="71C0A2F5" w14:textId="77777777" w:rsidTr="00A379D3">
        <w:trPr>
          <w:tblHeader/>
        </w:trPr>
        <w:tc>
          <w:tcPr>
            <w:tcW w:w="5000" w:type="pct"/>
            <w:gridSpan w:val="5"/>
            <w:shd w:val="clear" w:color="auto" w:fill="FFFFCC"/>
            <w:tcMar>
              <w:top w:w="57" w:type="dxa"/>
              <w:bottom w:w="57" w:type="dxa"/>
            </w:tcMar>
          </w:tcPr>
          <w:p w14:paraId="1F1E8AD4" w14:textId="77777777" w:rsidR="00E36825" w:rsidRPr="00F84E0D" w:rsidRDefault="00E36825" w:rsidP="00FE1D39">
            <w:pPr>
              <w:keepNext/>
              <w:rPr>
                <w:b/>
                <w:lang w:eastAsia="en-US"/>
              </w:rPr>
            </w:pPr>
            <w:r>
              <w:rPr>
                <w:b/>
                <w:lang w:eastAsia="en-US"/>
              </w:rPr>
              <w:t>Description of Scenario [3</w:t>
            </w:r>
            <w:r w:rsidRPr="00F84E0D">
              <w:rPr>
                <w:b/>
                <w:lang w:eastAsia="en-US"/>
              </w:rPr>
              <w:t>]</w:t>
            </w:r>
          </w:p>
        </w:tc>
      </w:tr>
      <w:tr w:rsidR="00E36825" w:rsidRPr="00F84E0D" w14:paraId="61ABFCC7" w14:textId="77777777" w:rsidTr="00A379D3">
        <w:tc>
          <w:tcPr>
            <w:tcW w:w="5000" w:type="pct"/>
            <w:gridSpan w:val="5"/>
            <w:shd w:val="clear" w:color="auto" w:fill="auto"/>
            <w:tcMar>
              <w:top w:w="57" w:type="dxa"/>
              <w:bottom w:w="57" w:type="dxa"/>
            </w:tcMar>
          </w:tcPr>
          <w:p w14:paraId="063876D6" w14:textId="77777777" w:rsidR="004202F6" w:rsidRDefault="004202F6" w:rsidP="00FE1D39">
            <w:pPr>
              <w:keepNext/>
              <w:tabs>
                <w:tab w:val="center" w:pos="4536"/>
                <w:tab w:val="right" w:pos="9072"/>
              </w:tabs>
              <w:jc w:val="both"/>
              <w:rPr>
                <w:color w:val="000000"/>
                <w:sz w:val="18"/>
                <w:szCs w:val="18"/>
                <w:lang w:eastAsia="en-GB"/>
              </w:rPr>
            </w:pPr>
            <w:r>
              <w:rPr>
                <w:color w:val="000000"/>
                <w:sz w:val="18"/>
                <w:szCs w:val="18"/>
                <w:lang w:eastAsia="en-GB"/>
              </w:rPr>
              <w:t>Treated garment is intended to be worn by military, forest workers or during trekking.</w:t>
            </w:r>
          </w:p>
          <w:p w14:paraId="3F339D86" w14:textId="77777777" w:rsidR="004202F6" w:rsidRDefault="004202F6" w:rsidP="00FE1D39">
            <w:pPr>
              <w:keepNext/>
              <w:tabs>
                <w:tab w:val="center" w:pos="4536"/>
                <w:tab w:val="right" w:pos="9072"/>
              </w:tabs>
              <w:jc w:val="both"/>
              <w:rPr>
                <w:color w:val="000000"/>
                <w:sz w:val="18"/>
                <w:szCs w:val="18"/>
                <w:lang w:eastAsia="en-GB"/>
              </w:rPr>
            </w:pPr>
            <w:r>
              <w:rPr>
                <w:color w:val="000000"/>
                <w:sz w:val="18"/>
                <w:szCs w:val="18"/>
                <w:lang w:eastAsia="en-GB"/>
              </w:rPr>
              <w:t>A worst-case scenario is represented by the wearing of treated clothes by adults and children.</w:t>
            </w:r>
          </w:p>
          <w:p w14:paraId="3A2EF6D8" w14:textId="77777777" w:rsidR="004202F6" w:rsidRDefault="004202F6" w:rsidP="00FE1D39">
            <w:pPr>
              <w:keepNext/>
              <w:spacing w:line="276" w:lineRule="auto"/>
              <w:jc w:val="both"/>
              <w:rPr>
                <w:color w:val="000000"/>
                <w:sz w:val="18"/>
                <w:szCs w:val="18"/>
                <w:lang w:eastAsia="en-GB"/>
              </w:rPr>
            </w:pPr>
            <w:r>
              <w:rPr>
                <w:color w:val="000000"/>
                <w:sz w:val="18"/>
                <w:szCs w:val="18"/>
                <w:lang w:eastAsia="en-GB"/>
              </w:rPr>
              <w:t>It is considered that trunk, arms and legs are covered</w:t>
            </w:r>
            <w:r w:rsidR="00AB7221">
              <w:rPr>
                <w:color w:val="000000"/>
                <w:sz w:val="18"/>
                <w:szCs w:val="18"/>
                <w:lang w:eastAsia="en-GB"/>
              </w:rPr>
              <w:t>.</w:t>
            </w:r>
          </w:p>
          <w:p w14:paraId="36C09C27" w14:textId="7396664A" w:rsidR="004202F6" w:rsidRDefault="00AB7221" w:rsidP="00FE1D39">
            <w:pPr>
              <w:keepNext/>
              <w:spacing w:line="276" w:lineRule="auto"/>
              <w:jc w:val="both"/>
              <w:rPr>
                <w:color w:val="000000"/>
                <w:sz w:val="18"/>
                <w:szCs w:val="18"/>
                <w:lang w:eastAsia="en-GB"/>
              </w:rPr>
            </w:pPr>
            <w:r>
              <w:rPr>
                <w:color w:val="000000"/>
                <w:sz w:val="18"/>
                <w:szCs w:val="18"/>
                <w:lang w:eastAsia="en-GB"/>
              </w:rPr>
              <w:t>As the age to which children can use treated clothes for trekking is unknown, it is considered that children about 2 to 5 years old represent a worst case.</w:t>
            </w:r>
            <w:r w:rsidR="007B5410">
              <w:rPr>
                <w:color w:val="000000"/>
                <w:sz w:val="18"/>
                <w:szCs w:val="18"/>
                <w:lang w:eastAsia="en-GB"/>
              </w:rPr>
              <w:t xml:space="preserve"> Calculations have also been made for toddlers and infants</w:t>
            </w:r>
            <w:r w:rsidR="00676E33">
              <w:rPr>
                <w:color w:val="000000"/>
                <w:sz w:val="18"/>
                <w:szCs w:val="18"/>
                <w:lang w:eastAsia="en-GB"/>
              </w:rPr>
              <w:t xml:space="preserve"> (see ECHA opinion 17/06/2021 in Annex)</w:t>
            </w:r>
            <w:r w:rsidR="007B5410" w:rsidRPr="00706CF3">
              <w:rPr>
                <w:iCs/>
                <w:sz w:val="18"/>
                <w:szCs w:val="18"/>
                <w:lang w:eastAsia="en-US"/>
              </w:rPr>
              <w:t>.</w:t>
            </w:r>
          </w:p>
          <w:p w14:paraId="4B68275F" w14:textId="77777777" w:rsidR="004202F6" w:rsidRDefault="004202F6" w:rsidP="00FE1D39">
            <w:pPr>
              <w:keepNext/>
              <w:spacing w:line="276" w:lineRule="auto"/>
              <w:jc w:val="both"/>
              <w:rPr>
                <w:color w:val="000000"/>
                <w:sz w:val="18"/>
                <w:szCs w:val="18"/>
                <w:lang w:eastAsia="en-GB"/>
              </w:rPr>
            </w:pPr>
          </w:p>
          <w:p w14:paraId="75BB52F5" w14:textId="20E6785D" w:rsidR="00E36825" w:rsidRDefault="00E36825" w:rsidP="00FE1D39">
            <w:pPr>
              <w:keepNext/>
              <w:spacing w:line="276" w:lineRule="auto"/>
              <w:jc w:val="both"/>
              <w:rPr>
                <w:color w:val="000000"/>
                <w:sz w:val="18"/>
                <w:szCs w:val="18"/>
                <w:lang w:eastAsia="en-GB"/>
              </w:rPr>
            </w:pPr>
            <w:r>
              <w:rPr>
                <w:color w:val="000000"/>
                <w:sz w:val="18"/>
                <w:szCs w:val="18"/>
                <w:lang w:eastAsia="en-GB"/>
              </w:rPr>
              <w:t xml:space="preserve">The migration rate used comes from </w:t>
            </w:r>
            <w:r w:rsidR="00676E33">
              <w:rPr>
                <w:color w:val="000000"/>
                <w:sz w:val="18"/>
                <w:szCs w:val="18"/>
                <w:lang w:eastAsia="en-GB"/>
              </w:rPr>
              <w:t>ECHA opinion on 17/06/2021 (see Annex 3.7)</w:t>
            </w:r>
            <w:r>
              <w:rPr>
                <w:color w:val="000000"/>
                <w:sz w:val="18"/>
                <w:szCs w:val="18"/>
                <w:lang w:eastAsia="en-GB"/>
              </w:rPr>
              <w:t xml:space="preserve">. </w:t>
            </w:r>
          </w:p>
          <w:p w14:paraId="43E382EB" w14:textId="3C38C69B" w:rsidR="00E36825" w:rsidRDefault="00E36825" w:rsidP="00FE1D39">
            <w:pPr>
              <w:keepNext/>
              <w:spacing w:line="276" w:lineRule="auto"/>
              <w:jc w:val="both"/>
              <w:rPr>
                <w:color w:val="000000"/>
                <w:sz w:val="18"/>
                <w:szCs w:val="18"/>
                <w:lang w:eastAsia="en-GB"/>
              </w:rPr>
            </w:pPr>
            <w:r>
              <w:rPr>
                <w:color w:val="000000"/>
                <w:sz w:val="18"/>
                <w:szCs w:val="18"/>
                <w:lang w:eastAsia="en-GB"/>
              </w:rPr>
              <w:t xml:space="preserve"> </w:t>
            </w:r>
          </w:p>
          <w:p w14:paraId="0A2251E2" w14:textId="77777777" w:rsidR="00E36825" w:rsidRDefault="00E36825" w:rsidP="00FE1D39">
            <w:pPr>
              <w:keepNext/>
              <w:jc w:val="both"/>
              <w:rPr>
                <w:color w:val="000000"/>
                <w:sz w:val="18"/>
                <w:szCs w:val="18"/>
                <w:lang w:eastAsia="en-GB"/>
              </w:rPr>
            </w:pPr>
          </w:p>
        </w:tc>
      </w:tr>
      <w:tr w:rsidR="00E36825" w:rsidRPr="00F84E0D" w14:paraId="1D692125" w14:textId="77777777" w:rsidTr="00FE1D39">
        <w:tc>
          <w:tcPr>
            <w:tcW w:w="416" w:type="pct"/>
            <w:shd w:val="clear" w:color="auto" w:fill="auto"/>
            <w:tcMar>
              <w:top w:w="57" w:type="dxa"/>
              <w:bottom w:w="57" w:type="dxa"/>
            </w:tcMar>
          </w:tcPr>
          <w:p w14:paraId="1E0D488B" w14:textId="77777777" w:rsidR="00E36825" w:rsidRPr="00A4307A" w:rsidRDefault="00E36825" w:rsidP="00FE1D39">
            <w:pPr>
              <w:keepNext/>
              <w:rPr>
                <w:sz w:val="18"/>
                <w:lang w:eastAsia="en-US"/>
              </w:rPr>
            </w:pPr>
          </w:p>
        </w:tc>
        <w:tc>
          <w:tcPr>
            <w:tcW w:w="1971" w:type="pct"/>
            <w:shd w:val="clear" w:color="auto" w:fill="auto"/>
            <w:tcMar>
              <w:top w:w="57" w:type="dxa"/>
              <w:bottom w:w="57" w:type="dxa"/>
            </w:tcMar>
          </w:tcPr>
          <w:p w14:paraId="7EA4C5B3" w14:textId="74FE4E34" w:rsidR="00E36825" w:rsidRPr="00A4307A" w:rsidRDefault="00E36825" w:rsidP="00FE1D39">
            <w:pPr>
              <w:keepNext/>
              <w:rPr>
                <w:b/>
                <w:sz w:val="18"/>
                <w:lang w:eastAsia="en-US"/>
              </w:rPr>
            </w:pPr>
            <w:r w:rsidRPr="00A4307A">
              <w:rPr>
                <w:b/>
                <w:sz w:val="18"/>
                <w:lang w:eastAsia="en-US"/>
              </w:rPr>
              <w:t>Parameters</w:t>
            </w:r>
          </w:p>
        </w:tc>
        <w:tc>
          <w:tcPr>
            <w:tcW w:w="604" w:type="pct"/>
            <w:shd w:val="clear" w:color="auto" w:fill="auto"/>
            <w:tcMar>
              <w:top w:w="57" w:type="dxa"/>
              <w:bottom w:w="57" w:type="dxa"/>
            </w:tcMar>
          </w:tcPr>
          <w:p w14:paraId="12414FA1" w14:textId="77777777" w:rsidR="00E36825" w:rsidRPr="00A4307A" w:rsidRDefault="00E36825" w:rsidP="00FE1D39">
            <w:pPr>
              <w:keepNext/>
              <w:rPr>
                <w:b/>
                <w:sz w:val="18"/>
                <w:lang w:eastAsia="en-US"/>
              </w:rPr>
            </w:pPr>
            <w:r w:rsidRPr="00A4307A">
              <w:rPr>
                <w:b/>
                <w:sz w:val="18"/>
                <w:lang w:eastAsia="en-US"/>
              </w:rPr>
              <w:t>Value</w:t>
            </w:r>
          </w:p>
        </w:tc>
        <w:tc>
          <w:tcPr>
            <w:tcW w:w="684" w:type="pct"/>
          </w:tcPr>
          <w:p w14:paraId="6E9880AB" w14:textId="77777777" w:rsidR="00E36825" w:rsidRPr="00A4307A" w:rsidRDefault="00E36825" w:rsidP="00FE1D39">
            <w:pPr>
              <w:keepNext/>
              <w:rPr>
                <w:b/>
                <w:sz w:val="18"/>
                <w:lang w:eastAsia="en-US"/>
              </w:rPr>
            </w:pPr>
            <w:r w:rsidRPr="00A4307A">
              <w:rPr>
                <w:b/>
                <w:sz w:val="18"/>
                <w:lang w:eastAsia="en-US"/>
              </w:rPr>
              <w:t xml:space="preserve">Unit </w:t>
            </w:r>
          </w:p>
        </w:tc>
        <w:tc>
          <w:tcPr>
            <w:tcW w:w="1325" w:type="pct"/>
          </w:tcPr>
          <w:p w14:paraId="6B8D0E43" w14:textId="77777777" w:rsidR="00E36825" w:rsidRPr="00A4307A" w:rsidRDefault="00E36825" w:rsidP="00FE1D39">
            <w:pPr>
              <w:keepNext/>
              <w:rPr>
                <w:b/>
                <w:sz w:val="18"/>
                <w:lang w:eastAsia="en-US"/>
              </w:rPr>
            </w:pPr>
            <w:r w:rsidRPr="00A4307A">
              <w:rPr>
                <w:b/>
                <w:sz w:val="18"/>
                <w:lang w:eastAsia="en-US"/>
              </w:rPr>
              <w:t>Reference</w:t>
            </w:r>
          </w:p>
        </w:tc>
      </w:tr>
      <w:tr w:rsidR="004202F6" w:rsidRPr="00F84E0D" w14:paraId="3111D3DB" w14:textId="77777777" w:rsidTr="00FE1D39">
        <w:tc>
          <w:tcPr>
            <w:tcW w:w="416" w:type="pct"/>
            <w:vMerge w:val="restart"/>
            <w:tcMar>
              <w:top w:w="57" w:type="dxa"/>
              <w:bottom w:w="57" w:type="dxa"/>
            </w:tcMar>
          </w:tcPr>
          <w:p w14:paraId="65294535" w14:textId="77777777" w:rsidR="004202F6" w:rsidRPr="00A4307A" w:rsidRDefault="004202F6" w:rsidP="00FE1D39">
            <w:pPr>
              <w:keepNext/>
              <w:rPr>
                <w:sz w:val="18"/>
                <w:lang w:eastAsia="en-US"/>
              </w:rPr>
            </w:pPr>
            <w:r w:rsidRPr="00A4307A">
              <w:rPr>
                <w:sz w:val="18"/>
                <w:lang w:eastAsia="en-US"/>
              </w:rPr>
              <w:t>Tier 1</w:t>
            </w:r>
          </w:p>
        </w:tc>
        <w:tc>
          <w:tcPr>
            <w:tcW w:w="1971" w:type="pct"/>
            <w:shd w:val="clear" w:color="auto" w:fill="auto"/>
            <w:tcMar>
              <w:top w:w="57" w:type="dxa"/>
              <w:bottom w:w="57" w:type="dxa"/>
            </w:tcMar>
          </w:tcPr>
          <w:p w14:paraId="7B50E801" w14:textId="77777777" w:rsidR="004202F6" w:rsidRPr="00A4307A" w:rsidRDefault="004202F6" w:rsidP="00FE1D39">
            <w:pPr>
              <w:keepNext/>
              <w:rPr>
                <w:sz w:val="18"/>
                <w:lang w:eastAsia="en-US"/>
              </w:rPr>
            </w:pPr>
            <w:r w:rsidRPr="00A4307A">
              <w:rPr>
                <w:sz w:val="18"/>
                <w:lang w:eastAsia="en-US"/>
              </w:rPr>
              <w:t>AS content on textile</w:t>
            </w:r>
          </w:p>
        </w:tc>
        <w:tc>
          <w:tcPr>
            <w:tcW w:w="604" w:type="pct"/>
            <w:shd w:val="clear" w:color="auto" w:fill="auto"/>
            <w:tcMar>
              <w:top w:w="57" w:type="dxa"/>
              <w:bottom w:w="57" w:type="dxa"/>
            </w:tcMar>
          </w:tcPr>
          <w:p w14:paraId="69E161D3" w14:textId="77777777" w:rsidR="004202F6" w:rsidRPr="00A4307A" w:rsidRDefault="004202F6" w:rsidP="00FE1D39">
            <w:pPr>
              <w:keepNext/>
              <w:rPr>
                <w:sz w:val="18"/>
                <w:lang w:eastAsia="en-US"/>
              </w:rPr>
            </w:pPr>
            <w:r w:rsidRPr="00A4307A">
              <w:rPr>
                <w:sz w:val="18"/>
                <w:lang w:eastAsia="en-US"/>
              </w:rPr>
              <w:t>1</w:t>
            </w:r>
            <w:r w:rsidR="00BB15C8">
              <w:rPr>
                <w:sz w:val="18"/>
                <w:lang w:eastAsia="en-US"/>
              </w:rPr>
              <w:t>3</w:t>
            </w:r>
            <w:r w:rsidRPr="00A4307A">
              <w:rPr>
                <w:sz w:val="18"/>
                <w:lang w:eastAsia="en-US"/>
              </w:rPr>
              <w:t>00</w:t>
            </w:r>
          </w:p>
        </w:tc>
        <w:tc>
          <w:tcPr>
            <w:tcW w:w="684" w:type="pct"/>
          </w:tcPr>
          <w:p w14:paraId="0672D869" w14:textId="77777777" w:rsidR="004202F6" w:rsidRPr="00A4307A" w:rsidRDefault="004202F6" w:rsidP="00FE1D39">
            <w:pPr>
              <w:keepNext/>
              <w:rPr>
                <w:sz w:val="18"/>
                <w:lang w:eastAsia="en-US"/>
              </w:rPr>
            </w:pPr>
            <w:r w:rsidRPr="00A4307A">
              <w:rPr>
                <w:sz w:val="18"/>
                <w:lang w:eastAsia="en-US"/>
              </w:rPr>
              <w:t>mg/m²</w:t>
            </w:r>
          </w:p>
        </w:tc>
        <w:tc>
          <w:tcPr>
            <w:tcW w:w="1325" w:type="pct"/>
          </w:tcPr>
          <w:p w14:paraId="7EE4F82D" w14:textId="77777777" w:rsidR="004202F6" w:rsidRPr="00A4307A" w:rsidRDefault="00BB15C8" w:rsidP="00FE1D39">
            <w:pPr>
              <w:keepNext/>
              <w:rPr>
                <w:sz w:val="18"/>
                <w:lang w:eastAsia="en-US"/>
              </w:rPr>
            </w:pPr>
            <w:r>
              <w:rPr>
                <w:sz w:val="18"/>
                <w:lang w:eastAsia="en-US"/>
              </w:rPr>
              <w:t>Applicant data</w:t>
            </w:r>
          </w:p>
        </w:tc>
      </w:tr>
      <w:tr w:rsidR="004202F6" w:rsidRPr="00F84E0D" w14:paraId="419FC95C" w14:textId="77777777" w:rsidTr="00FE1D39">
        <w:tc>
          <w:tcPr>
            <w:tcW w:w="416" w:type="pct"/>
            <w:vMerge/>
            <w:tcMar>
              <w:top w:w="57" w:type="dxa"/>
              <w:bottom w:w="57" w:type="dxa"/>
            </w:tcMar>
          </w:tcPr>
          <w:p w14:paraId="13F935A1" w14:textId="77777777" w:rsidR="004202F6" w:rsidRPr="00A4307A" w:rsidRDefault="004202F6" w:rsidP="00FE1D39">
            <w:pPr>
              <w:keepNext/>
              <w:rPr>
                <w:sz w:val="18"/>
                <w:lang w:eastAsia="en-US"/>
              </w:rPr>
            </w:pPr>
          </w:p>
        </w:tc>
        <w:tc>
          <w:tcPr>
            <w:tcW w:w="1971" w:type="pct"/>
            <w:shd w:val="clear" w:color="auto" w:fill="auto"/>
            <w:tcMar>
              <w:top w:w="57" w:type="dxa"/>
              <w:bottom w:w="57" w:type="dxa"/>
            </w:tcMar>
          </w:tcPr>
          <w:p w14:paraId="5A8B1663" w14:textId="77777777" w:rsidR="004202F6" w:rsidRPr="00A4307A" w:rsidRDefault="004202F6" w:rsidP="00FE1D39">
            <w:pPr>
              <w:keepNext/>
              <w:rPr>
                <w:sz w:val="18"/>
                <w:lang w:eastAsia="en-US"/>
              </w:rPr>
            </w:pPr>
            <w:r w:rsidRPr="00A4307A">
              <w:rPr>
                <w:sz w:val="18"/>
                <w:lang w:eastAsia="en-US"/>
              </w:rPr>
              <w:t>Migration rate</w:t>
            </w:r>
          </w:p>
        </w:tc>
        <w:tc>
          <w:tcPr>
            <w:tcW w:w="604" w:type="pct"/>
            <w:shd w:val="clear" w:color="auto" w:fill="auto"/>
            <w:tcMar>
              <w:top w:w="57" w:type="dxa"/>
              <w:bottom w:w="57" w:type="dxa"/>
            </w:tcMar>
          </w:tcPr>
          <w:p w14:paraId="24E6B6F2" w14:textId="6927F2A3" w:rsidR="004202F6" w:rsidRPr="00A4307A" w:rsidRDefault="00676E33" w:rsidP="00A211A5">
            <w:pPr>
              <w:keepNext/>
              <w:rPr>
                <w:sz w:val="18"/>
                <w:lang w:eastAsia="en-US"/>
              </w:rPr>
            </w:pPr>
            <w:r>
              <w:rPr>
                <w:sz w:val="18"/>
                <w:lang w:eastAsia="en-US"/>
              </w:rPr>
              <w:t>1</w:t>
            </w:r>
          </w:p>
        </w:tc>
        <w:tc>
          <w:tcPr>
            <w:tcW w:w="684" w:type="pct"/>
          </w:tcPr>
          <w:p w14:paraId="420539BB" w14:textId="77777777" w:rsidR="004202F6" w:rsidRPr="00A4307A" w:rsidRDefault="004202F6" w:rsidP="00FE1D39">
            <w:pPr>
              <w:keepNext/>
              <w:rPr>
                <w:sz w:val="18"/>
                <w:lang w:eastAsia="en-US"/>
              </w:rPr>
            </w:pPr>
            <w:r w:rsidRPr="00A4307A">
              <w:rPr>
                <w:sz w:val="18"/>
                <w:lang w:eastAsia="en-US"/>
              </w:rPr>
              <w:t>%</w:t>
            </w:r>
          </w:p>
        </w:tc>
        <w:tc>
          <w:tcPr>
            <w:tcW w:w="1325" w:type="pct"/>
          </w:tcPr>
          <w:p w14:paraId="5D849047" w14:textId="3C94383F" w:rsidR="004202F6" w:rsidRPr="00A4307A" w:rsidRDefault="00676E33" w:rsidP="00FE1D39">
            <w:pPr>
              <w:keepNext/>
              <w:rPr>
                <w:sz w:val="18"/>
                <w:lang w:eastAsia="en-US"/>
              </w:rPr>
            </w:pPr>
            <w:r>
              <w:rPr>
                <w:color w:val="000000"/>
                <w:sz w:val="18"/>
                <w:szCs w:val="18"/>
                <w:lang w:eastAsia="en-GB"/>
              </w:rPr>
              <w:t>ECHA opinion on 17/06/2021</w:t>
            </w:r>
          </w:p>
        </w:tc>
      </w:tr>
      <w:tr w:rsidR="00BB15C8" w:rsidRPr="00F84E0D" w14:paraId="40C6458D" w14:textId="77777777" w:rsidTr="00FE1D39">
        <w:trPr>
          <w:trHeight w:val="562"/>
        </w:trPr>
        <w:tc>
          <w:tcPr>
            <w:tcW w:w="416" w:type="pct"/>
            <w:vMerge/>
            <w:tcMar>
              <w:top w:w="57" w:type="dxa"/>
              <w:bottom w:w="57" w:type="dxa"/>
            </w:tcMar>
          </w:tcPr>
          <w:p w14:paraId="29FCB8E6" w14:textId="77777777" w:rsidR="00BB15C8" w:rsidRPr="00A4307A" w:rsidRDefault="00BB15C8" w:rsidP="00FE1D39">
            <w:pPr>
              <w:keepNext/>
              <w:rPr>
                <w:sz w:val="18"/>
                <w:lang w:eastAsia="en-US"/>
              </w:rPr>
            </w:pPr>
          </w:p>
        </w:tc>
        <w:tc>
          <w:tcPr>
            <w:tcW w:w="1971" w:type="pct"/>
            <w:shd w:val="clear" w:color="auto" w:fill="auto"/>
            <w:tcMar>
              <w:top w:w="57" w:type="dxa"/>
              <w:bottom w:w="57" w:type="dxa"/>
            </w:tcMar>
          </w:tcPr>
          <w:p w14:paraId="5F4E074D" w14:textId="77777777" w:rsidR="00BB15C8" w:rsidRPr="00A4307A" w:rsidRDefault="00BB15C8" w:rsidP="00FE1D39">
            <w:pPr>
              <w:keepNext/>
              <w:rPr>
                <w:sz w:val="18"/>
                <w:lang w:eastAsia="en-US"/>
              </w:rPr>
            </w:pPr>
          </w:p>
          <w:p w14:paraId="4F7AF435" w14:textId="77777777" w:rsidR="00BB15C8" w:rsidRPr="00A4307A" w:rsidRDefault="00BB15C8" w:rsidP="00FE1D39">
            <w:pPr>
              <w:keepNext/>
              <w:rPr>
                <w:sz w:val="18"/>
                <w:lang w:eastAsia="en-US"/>
              </w:rPr>
            </w:pPr>
            <w:r w:rsidRPr="00A4307A">
              <w:rPr>
                <w:sz w:val="18"/>
                <w:lang w:eastAsia="en-US"/>
              </w:rPr>
              <w:t>Dermal absorption</w:t>
            </w:r>
          </w:p>
        </w:tc>
        <w:tc>
          <w:tcPr>
            <w:tcW w:w="604" w:type="pct"/>
            <w:shd w:val="clear" w:color="auto" w:fill="auto"/>
            <w:tcMar>
              <w:top w:w="57" w:type="dxa"/>
              <w:bottom w:w="57" w:type="dxa"/>
            </w:tcMar>
          </w:tcPr>
          <w:p w14:paraId="3AF769EC" w14:textId="77777777" w:rsidR="00BB15C8" w:rsidRPr="00A4307A" w:rsidRDefault="00BB15C8" w:rsidP="00FE1D39">
            <w:pPr>
              <w:keepNext/>
              <w:rPr>
                <w:sz w:val="18"/>
                <w:lang w:eastAsia="en-US"/>
              </w:rPr>
            </w:pPr>
          </w:p>
          <w:p w14:paraId="40A76650" w14:textId="1D3EAB58" w:rsidR="00BB15C8" w:rsidRPr="00A4307A" w:rsidRDefault="00676E33" w:rsidP="00FE1D39">
            <w:pPr>
              <w:keepNext/>
              <w:rPr>
                <w:sz w:val="18"/>
                <w:lang w:eastAsia="en-US"/>
              </w:rPr>
            </w:pPr>
            <w:r>
              <w:rPr>
                <w:sz w:val="18"/>
                <w:lang w:eastAsia="en-US"/>
              </w:rPr>
              <w:t>50</w:t>
            </w:r>
          </w:p>
        </w:tc>
        <w:tc>
          <w:tcPr>
            <w:tcW w:w="684" w:type="pct"/>
          </w:tcPr>
          <w:p w14:paraId="710CF442" w14:textId="77777777" w:rsidR="00BB15C8" w:rsidRPr="00A4307A" w:rsidRDefault="00BB15C8" w:rsidP="00FE1D39">
            <w:pPr>
              <w:keepNext/>
              <w:rPr>
                <w:sz w:val="18"/>
                <w:lang w:eastAsia="en-US"/>
              </w:rPr>
            </w:pPr>
          </w:p>
          <w:p w14:paraId="19038915" w14:textId="77777777" w:rsidR="00BB15C8" w:rsidRPr="00A4307A" w:rsidRDefault="00BB15C8" w:rsidP="00FE1D39">
            <w:pPr>
              <w:keepNext/>
              <w:rPr>
                <w:sz w:val="18"/>
                <w:lang w:eastAsia="en-US"/>
              </w:rPr>
            </w:pPr>
            <w:r w:rsidRPr="00A4307A">
              <w:rPr>
                <w:sz w:val="18"/>
                <w:lang w:eastAsia="en-US"/>
              </w:rPr>
              <w:t>%</w:t>
            </w:r>
          </w:p>
        </w:tc>
        <w:tc>
          <w:tcPr>
            <w:tcW w:w="1325" w:type="pct"/>
          </w:tcPr>
          <w:p w14:paraId="37AE9CE8" w14:textId="50D02F11" w:rsidR="00BB15C8" w:rsidRPr="00A4307A" w:rsidRDefault="00BB15C8" w:rsidP="00FE1D39">
            <w:pPr>
              <w:keepNext/>
              <w:rPr>
                <w:sz w:val="18"/>
                <w:lang w:eastAsia="en-US"/>
              </w:rPr>
            </w:pPr>
            <w:r>
              <w:rPr>
                <w:sz w:val="18"/>
                <w:lang w:eastAsia="en-US"/>
              </w:rPr>
              <w:t>Efsa Default value</w:t>
            </w:r>
            <w:r w:rsidR="003A73F2">
              <w:rPr>
                <w:sz w:val="18"/>
                <w:lang w:eastAsia="en-US"/>
              </w:rPr>
              <w:t xml:space="preserve"> (2012)</w:t>
            </w:r>
          </w:p>
        </w:tc>
      </w:tr>
      <w:tr w:rsidR="00AB7221" w:rsidRPr="00F84E0D" w14:paraId="7D92ABEC" w14:textId="77777777" w:rsidTr="00FE1D39">
        <w:tc>
          <w:tcPr>
            <w:tcW w:w="416" w:type="pct"/>
            <w:vMerge/>
            <w:tcMar>
              <w:top w:w="57" w:type="dxa"/>
              <w:bottom w:w="57" w:type="dxa"/>
            </w:tcMar>
          </w:tcPr>
          <w:p w14:paraId="116700D3" w14:textId="77777777" w:rsidR="00AB7221" w:rsidRPr="00A4307A" w:rsidRDefault="00AB7221" w:rsidP="00FE1D39">
            <w:pPr>
              <w:keepNext/>
              <w:rPr>
                <w:sz w:val="18"/>
                <w:lang w:eastAsia="en-US"/>
              </w:rPr>
            </w:pPr>
          </w:p>
        </w:tc>
        <w:tc>
          <w:tcPr>
            <w:tcW w:w="1971" w:type="pct"/>
            <w:shd w:val="clear" w:color="auto" w:fill="auto"/>
            <w:tcMar>
              <w:top w:w="57" w:type="dxa"/>
              <w:bottom w:w="57" w:type="dxa"/>
            </w:tcMar>
          </w:tcPr>
          <w:p w14:paraId="379766E2" w14:textId="77777777" w:rsidR="00AB7221" w:rsidRPr="00A4307A" w:rsidRDefault="00AB7221" w:rsidP="00FE1D39">
            <w:pPr>
              <w:keepNext/>
              <w:rPr>
                <w:sz w:val="18"/>
                <w:lang w:eastAsia="en-US"/>
              </w:rPr>
            </w:pPr>
            <w:r>
              <w:rPr>
                <w:sz w:val="18"/>
                <w:lang w:eastAsia="en-US"/>
              </w:rPr>
              <w:t xml:space="preserve">Adult </w:t>
            </w:r>
            <w:r w:rsidRPr="00A4307A">
              <w:rPr>
                <w:sz w:val="18"/>
                <w:lang w:eastAsia="en-US"/>
              </w:rPr>
              <w:t xml:space="preserve">Body weight </w:t>
            </w:r>
          </w:p>
        </w:tc>
        <w:tc>
          <w:tcPr>
            <w:tcW w:w="604" w:type="pct"/>
            <w:shd w:val="clear" w:color="auto" w:fill="auto"/>
            <w:tcMar>
              <w:top w:w="57" w:type="dxa"/>
              <w:bottom w:w="57" w:type="dxa"/>
            </w:tcMar>
          </w:tcPr>
          <w:p w14:paraId="4652C9D6" w14:textId="77777777" w:rsidR="00AB7221" w:rsidRPr="00A4307A" w:rsidRDefault="00AB7221" w:rsidP="00FE1D39">
            <w:pPr>
              <w:keepNext/>
              <w:rPr>
                <w:sz w:val="18"/>
                <w:lang w:eastAsia="en-US"/>
              </w:rPr>
            </w:pPr>
            <w:r w:rsidRPr="00A4307A">
              <w:rPr>
                <w:sz w:val="18"/>
                <w:lang w:eastAsia="en-US"/>
              </w:rPr>
              <w:t>60</w:t>
            </w:r>
          </w:p>
        </w:tc>
        <w:tc>
          <w:tcPr>
            <w:tcW w:w="684" w:type="pct"/>
          </w:tcPr>
          <w:p w14:paraId="7115F97F" w14:textId="77777777" w:rsidR="00AB7221" w:rsidRPr="00A4307A" w:rsidRDefault="00AB7221" w:rsidP="00FE1D39">
            <w:pPr>
              <w:keepNext/>
              <w:rPr>
                <w:sz w:val="18"/>
                <w:lang w:eastAsia="en-US"/>
              </w:rPr>
            </w:pPr>
            <w:r w:rsidRPr="00A4307A">
              <w:rPr>
                <w:sz w:val="18"/>
                <w:lang w:eastAsia="en-US"/>
              </w:rPr>
              <w:t>kg</w:t>
            </w:r>
          </w:p>
        </w:tc>
        <w:tc>
          <w:tcPr>
            <w:tcW w:w="1325" w:type="pct"/>
            <w:vMerge w:val="restart"/>
          </w:tcPr>
          <w:p w14:paraId="73116668" w14:textId="77777777" w:rsidR="00AB7221" w:rsidRPr="00A4307A" w:rsidRDefault="00AB7221" w:rsidP="00FE1D39">
            <w:pPr>
              <w:keepNext/>
              <w:rPr>
                <w:sz w:val="18"/>
                <w:lang w:eastAsia="en-US"/>
              </w:rPr>
            </w:pPr>
            <w:r w:rsidRPr="00A4307A">
              <w:rPr>
                <w:sz w:val="18"/>
                <w:szCs w:val="18"/>
                <w:lang w:eastAsia="en-US"/>
              </w:rPr>
              <w:t>HEADHoc Recommendation N°14</w:t>
            </w:r>
          </w:p>
        </w:tc>
      </w:tr>
      <w:tr w:rsidR="00AB7221" w:rsidRPr="00A257B8" w14:paraId="5F38C6C7" w14:textId="77777777" w:rsidTr="00FE1D39">
        <w:tc>
          <w:tcPr>
            <w:tcW w:w="416" w:type="pct"/>
            <w:vMerge/>
            <w:tcMar>
              <w:top w:w="57" w:type="dxa"/>
              <w:bottom w:w="57" w:type="dxa"/>
            </w:tcMar>
          </w:tcPr>
          <w:p w14:paraId="7EDA7E95" w14:textId="77777777" w:rsidR="00AB7221" w:rsidRPr="00A4307A" w:rsidRDefault="00AB7221" w:rsidP="00FE1D39">
            <w:pPr>
              <w:keepNext/>
              <w:rPr>
                <w:sz w:val="18"/>
                <w:lang w:eastAsia="en-US"/>
              </w:rPr>
            </w:pPr>
          </w:p>
        </w:tc>
        <w:tc>
          <w:tcPr>
            <w:tcW w:w="1971" w:type="pct"/>
            <w:shd w:val="clear" w:color="auto" w:fill="auto"/>
            <w:tcMar>
              <w:top w:w="57" w:type="dxa"/>
              <w:bottom w:w="57" w:type="dxa"/>
            </w:tcMar>
          </w:tcPr>
          <w:p w14:paraId="1F371217" w14:textId="77777777" w:rsidR="00AB7221" w:rsidRPr="00A257B8" w:rsidRDefault="00AB7221" w:rsidP="00FE1D39">
            <w:pPr>
              <w:keepNext/>
              <w:rPr>
                <w:sz w:val="18"/>
                <w:lang w:eastAsia="en-US"/>
              </w:rPr>
            </w:pPr>
            <w:r w:rsidRPr="00A257B8">
              <w:rPr>
                <w:sz w:val="18"/>
                <w:lang w:eastAsia="en-US"/>
              </w:rPr>
              <w:t>Adult skin area in contact with treated clothes (</w:t>
            </w:r>
            <w:r w:rsidRPr="00A257B8">
              <w:rPr>
                <w:color w:val="000000"/>
                <w:sz w:val="18"/>
                <w:szCs w:val="18"/>
                <w:lang w:eastAsia="en-GB"/>
              </w:rPr>
              <w:t>trunk, arms and legs)</w:t>
            </w:r>
          </w:p>
        </w:tc>
        <w:tc>
          <w:tcPr>
            <w:tcW w:w="604" w:type="pct"/>
            <w:shd w:val="clear" w:color="auto" w:fill="auto"/>
            <w:tcMar>
              <w:top w:w="57" w:type="dxa"/>
              <w:bottom w:w="57" w:type="dxa"/>
            </w:tcMar>
          </w:tcPr>
          <w:p w14:paraId="1EBDCEDB" w14:textId="1AEC4E6F" w:rsidR="00AB7221" w:rsidRPr="00A257B8" w:rsidRDefault="00AB7221" w:rsidP="000E3D29">
            <w:pPr>
              <w:keepNext/>
              <w:rPr>
                <w:sz w:val="18"/>
                <w:lang w:eastAsia="en-US"/>
              </w:rPr>
            </w:pPr>
            <w:r w:rsidRPr="00A257B8">
              <w:rPr>
                <w:sz w:val="18"/>
                <w:lang w:eastAsia="en-US"/>
              </w:rPr>
              <w:t>1.</w:t>
            </w:r>
            <w:r w:rsidR="000E3D29" w:rsidRPr="00A257B8">
              <w:rPr>
                <w:sz w:val="18"/>
                <w:lang w:eastAsia="en-US"/>
              </w:rPr>
              <w:t>354</w:t>
            </w:r>
          </w:p>
        </w:tc>
        <w:tc>
          <w:tcPr>
            <w:tcW w:w="684" w:type="pct"/>
          </w:tcPr>
          <w:p w14:paraId="72B55A82" w14:textId="77777777" w:rsidR="00AB7221" w:rsidRPr="00A257B8" w:rsidRDefault="00AB7221" w:rsidP="00FE1D39">
            <w:pPr>
              <w:keepNext/>
              <w:rPr>
                <w:sz w:val="18"/>
                <w:lang w:eastAsia="en-US"/>
              </w:rPr>
            </w:pPr>
            <w:r w:rsidRPr="00A257B8">
              <w:rPr>
                <w:sz w:val="18"/>
                <w:lang w:eastAsia="en-US"/>
              </w:rPr>
              <w:t>m²</w:t>
            </w:r>
          </w:p>
        </w:tc>
        <w:tc>
          <w:tcPr>
            <w:tcW w:w="1325" w:type="pct"/>
            <w:vMerge/>
          </w:tcPr>
          <w:p w14:paraId="325E1AD9" w14:textId="77777777" w:rsidR="00AB7221" w:rsidRPr="00A257B8" w:rsidRDefault="00AB7221" w:rsidP="00FE1D39">
            <w:pPr>
              <w:keepNext/>
              <w:rPr>
                <w:sz w:val="18"/>
                <w:szCs w:val="18"/>
                <w:lang w:eastAsia="en-US"/>
              </w:rPr>
            </w:pPr>
          </w:p>
        </w:tc>
      </w:tr>
      <w:tr w:rsidR="00AB7221" w:rsidRPr="00A257B8" w14:paraId="2496F487" w14:textId="77777777" w:rsidTr="00FE1D39">
        <w:tc>
          <w:tcPr>
            <w:tcW w:w="416" w:type="pct"/>
            <w:vMerge/>
            <w:tcMar>
              <w:top w:w="57" w:type="dxa"/>
              <w:bottom w:w="57" w:type="dxa"/>
            </w:tcMar>
          </w:tcPr>
          <w:p w14:paraId="202EB93B" w14:textId="77777777" w:rsidR="00AB7221" w:rsidRPr="00A257B8" w:rsidRDefault="00AB7221" w:rsidP="00FE1D39">
            <w:pPr>
              <w:keepNext/>
              <w:rPr>
                <w:sz w:val="18"/>
                <w:lang w:eastAsia="en-US"/>
              </w:rPr>
            </w:pPr>
          </w:p>
        </w:tc>
        <w:tc>
          <w:tcPr>
            <w:tcW w:w="1971" w:type="pct"/>
            <w:shd w:val="clear" w:color="auto" w:fill="auto"/>
            <w:tcMar>
              <w:top w:w="57" w:type="dxa"/>
              <w:bottom w:w="57" w:type="dxa"/>
            </w:tcMar>
          </w:tcPr>
          <w:p w14:paraId="3B84C65B" w14:textId="77777777" w:rsidR="00AB7221" w:rsidRPr="00A257B8" w:rsidRDefault="00AB7221" w:rsidP="00FE1D39">
            <w:pPr>
              <w:keepNext/>
              <w:rPr>
                <w:sz w:val="18"/>
                <w:lang w:eastAsia="en-US"/>
              </w:rPr>
            </w:pPr>
            <w:r w:rsidRPr="00A257B8">
              <w:rPr>
                <w:sz w:val="18"/>
                <w:lang w:eastAsia="en-US"/>
              </w:rPr>
              <w:t xml:space="preserve">Children (2-5 years) body weight </w:t>
            </w:r>
          </w:p>
        </w:tc>
        <w:tc>
          <w:tcPr>
            <w:tcW w:w="604" w:type="pct"/>
            <w:shd w:val="clear" w:color="auto" w:fill="auto"/>
            <w:tcMar>
              <w:top w:w="57" w:type="dxa"/>
              <w:bottom w:w="57" w:type="dxa"/>
            </w:tcMar>
          </w:tcPr>
          <w:p w14:paraId="6FBA5431" w14:textId="77777777" w:rsidR="00AB7221" w:rsidRPr="00A257B8" w:rsidRDefault="00AB7221" w:rsidP="00FE1D39">
            <w:pPr>
              <w:keepNext/>
              <w:rPr>
                <w:sz w:val="18"/>
                <w:lang w:eastAsia="en-US"/>
              </w:rPr>
            </w:pPr>
            <w:r w:rsidRPr="00A257B8">
              <w:rPr>
                <w:sz w:val="18"/>
                <w:lang w:eastAsia="en-US"/>
              </w:rPr>
              <w:t>15.6</w:t>
            </w:r>
          </w:p>
        </w:tc>
        <w:tc>
          <w:tcPr>
            <w:tcW w:w="684" w:type="pct"/>
          </w:tcPr>
          <w:p w14:paraId="5A3CD269" w14:textId="77777777" w:rsidR="00AB7221" w:rsidRPr="00A257B8" w:rsidRDefault="00AB7221" w:rsidP="00FE1D39">
            <w:pPr>
              <w:keepNext/>
              <w:rPr>
                <w:sz w:val="18"/>
                <w:lang w:eastAsia="en-US"/>
              </w:rPr>
            </w:pPr>
            <w:r w:rsidRPr="00A257B8">
              <w:rPr>
                <w:sz w:val="18"/>
                <w:lang w:eastAsia="en-US"/>
              </w:rPr>
              <w:t>kg</w:t>
            </w:r>
          </w:p>
        </w:tc>
        <w:tc>
          <w:tcPr>
            <w:tcW w:w="1325" w:type="pct"/>
            <w:vMerge/>
          </w:tcPr>
          <w:p w14:paraId="6A60F4A9" w14:textId="77777777" w:rsidR="00AB7221" w:rsidRPr="00A257B8" w:rsidRDefault="00AB7221" w:rsidP="00FE1D39">
            <w:pPr>
              <w:keepNext/>
              <w:rPr>
                <w:sz w:val="18"/>
                <w:szCs w:val="18"/>
                <w:lang w:eastAsia="en-US"/>
              </w:rPr>
            </w:pPr>
          </w:p>
        </w:tc>
      </w:tr>
      <w:tr w:rsidR="00AB7221" w:rsidRPr="00A257B8" w14:paraId="3FE7BFDB" w14:textId="77777777" w:rsidTr="00FE1D39">
        <w:trPr>
          <w:trHeight w:val="117"/>
        </w:trPr>
        <w:tc>
          <w:tcPr>
            <w:tcW w:w="416" w:type="pct"/>
            <w:vMerge/>
            <w:tcMar>
              <w:top w:w="57" w:type="dxa"/>
              <w:bottom w:w="57" w:type="dxa"/>
            </w:tcMar>
          </w:tcPr>
          <w:p w14:paraId="4E2F9F8E" w14:textId="77777777" w:rsidR="00AB7221" w:rsidRPr="00A257B8" w:rsidRDefault="00AB7221" w:rsidP="00FE1D39">
            <w:pPr>
              <w:keepNext/>
              <w:rPr>
                <w:sz w:val="18"/>
                <w:lang w:eastAsia="en-US"/>
              </w:rPr>
            </w:pPr>
          </w:p>
        </w:tc>
        <w:tc>
          <w:tcPr>
            <w:tcW w:w="1971" w:type="pct"/>
            <w:shd w:val="clear" w:color="auto" w:fill="auto"/>
            <w:tcMar>
              <w:top w:w="57" w:type="dxa"/>
              <w:bottom w:w="57" w:type="dxa"/>
            </w:tcMar>
          </w:tcPr>
          <w:p w14:paraId="1408F37D" w14:textId="77777777" w:rsidR="00AB7221" w:rsidRPr="00A257B8" w:rsidRDefault="00AB7221" w:rsidP="00FE1D39">
            <w:pPr>
              <w:keepNext/>
              <w:rPr>
                <w:sz w:val="18"/>
                <w:lang w:eastAsia="en-US"/>
              </w:rPr>
            </w:pPr>
            <w:r w:rsidRPr="00A257B8">
              <w:rPr>
                <w:sz w:val="18"/>
                <w:lang w:eastAsia="en-US"/>
              </w:rPr>
              <w:t>Children (2-5 years) skin area in contact with treated clothes (</w:t>
            </w:r>
            <w:r w:rsidRPr="00A257B8">
              <w:rPr>
                <w:color w:val="000000"/>
                <w:sz w:val="18"/>
                <w:szCs w:val="18"/>
                <w:lang w:eastAsia="en-GB"/>
              </w:rPr>
              <w:t>trunk, arms and legs)</w:t>
            </w:r>
          </w:p>
        </w:tc>
        <w:tc>
          <w:tcPr>
            <w:tcW w:w="604" w:type="pct"/>
            <w:shd w:val="clear" w:color="auto" w:fill="auto"/>
            <w:tcMar>
              <w:top w:w="57" w:type="dxa"/>
              <w:bottom w:w="57" w:type="dxa"/>
            </w:tcMar>
          </w:tcPr>
          <w:p w14:paraId="3671C147" w14:textId="77777777" w:rsidR="00AB7221" w:rsidRPr="00A257B8" w:rsidRDefault="00AB7221" w:rsidP="00FE1D39">
            <w:pPr>
              <w:keepNext/>
              <w:rPr>
                <w:sz w:val="18"/>
                <w:lang w:eastAsia="en-US"/>
              </w:rPr>
            </w:pPr>
            <w:r w:rsidRPr="00A257B8">
              <w:rPr>
                <w:sz w:val="18"/>
                <w:lang w:eastAsia="en-US"/>
              </w:rPr>
              <w:t>0.5516</w:t>
            </w:r>
          </w:p>
        </w:tc>
        <w:tc>
          <w:tcPr>
            <w:tcW w:w="684" w:type="pct"/>
          </w:tcPr>
          <w:p w14:paraId="4510837B" w14:textId="77777777" w:rsidR="00AB7221" w:rsidRPr="00A257B8" w:rsidRDefault="00AB7221" w:rsidP="00FE1D39">
            <w:pPr>
              <w:keepNext/>
              <w:rPr>
                <w:sz w:val="18"/>
                <w:lang w:eastAsia="en-US"/>
              </w:rPr>
            </w:pPr>
            <w:r w:rsidRPr="00A257B8">
              <w:rPr>
                <w:sz w:val="18"/>
                <w:lang w:eastAsia="en-US"/>
              </w:rPr>
              <w:t>m²</w:t>
            </w:r>
          </w:p>
        </w:tc>
        <w:tc>
          <w:tcPr>
            <w:tcW w:w="1325" w:type="pct"/>
            <w:vMerge/>
          </w:tcPr>
          <w:p w14:paraId="2590D27D" w14:textId="77777777" w:rsidR="00AB7221" w:rsidRPr="00A257B8" w:rsidRDefault="00AB7221" w:rsidP="00FE1D39">
            <w:pPr>
              <w:keepNext/>
              <w:rPr>
                <w:sz w:val="18"/>
                <w:szCs w:val="18"/>
                <w:lang w:eastAsia="en-US"/>
              </w:rPr>
            </w:pPr>
          </w:p>
        </w:tc>
      </w:tr>
    </w:tbl>
    <w:p w14:paraId="0635C5F1" w14:textId="1B4D7F23" w:rsidR="00E36825" w:rsidRPr="00A257B8" w:rsidRDefault="00E36825" w:rsidP="00FE1D39">
      <w:pPr>
        <w:keepNext/>
        <w:spacing w:line="0" w:lineRule="atLeast"/>
        <w:jc w:val="both"/>
        <w:rPr>
          <w:iCs/>
          <w:sz w:val="18"/>
          <w:lang w:eastAsia="en-US"/>
        </w:rPr>
      </w:pPr>
    </w:p>
    <w:p w14:paraId="4633D257" w14:textId="7E2FE268" w:rsidR="00A4307A" w:rsidRPr="00A257B8" w:rsidRDefault="00A4307A" w:rsidP="00FE1D39">
      <w:pPr>
        <w:keepNext/>
        <w:jc w:val="both"/>
        <w:rPr>
          <w:i/>
          <w:iCs/>
          <w:lang w:eastAsia="en-US"/>
        </w:rPr>
      </w:pPr>
    </w:p>
    <w:p w14:paraId="4D192175" w14:textId="77777777" w:rsidR="00E36825" w:rsidRPr="00A257B8" w:rsidRDefault="00E36825" w:rsidP="00FE1D39">
      <w:pPr>
        <w:keepNext/>
        <w:jc w:val="both"/>
        <w:rPr>
          <w:i/>
          <w:iCs/>
          <w:lang w:eastAsia="en-US"/>
        </w:rPr>
      </w:pPr>
      <w:r w:rsidRPr="00A257B8">
        <w:rPr>
          <w:b/>
          <w:bCs/>
          <w:lang w:eastAsia="en-US"/>
        </w:rPr>
        <w:t>Calculations for Scenario [3]</w:t>
      </w:r>
    </w:p>
    <w:p w14:paraId="582554C7" w14:textId="77777777" w:rsidR="00E36825" w:rsidRPr="00A257B8" w:rsidRDefault="00E36825" w:rsidP="00FE1D39">
      <w:pPr>
        <w:keepNext/>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43"/>
      </w:tblGrid>
      <w:tr w:rsidR="00E36825" w:rsidRPr="00A257B8" w14:paraId="40700E62" w14:textId="77777777" w:rsidTr="00E36825">
        <w:trPr>
          <w:cantSplit/>
          <w:tblHeader/>
        </w:trPr>
        <w:tc>
          <w:tcPr>
            <w:tcW w:w="9425" w:type="dxa"/>
            <w:gridSpan w:val="6"/>
            <w:shd w:val="clear" w:color="auto" w:fill="FFFFCC"/>
          </w:tcPr>
          <w:p w14:paraId="2B3236E1" w14:textId="77777777" w:rsidR="00E36825" w:rsidRPr="00A257B8" w:rsidRDefault="00E36825" w:rsidP="00FE1D39">
            <w:pPr>
              <w:keepNext/>
              <w:jc w:val="center"/>
              <w:rPr>
                <w:b/>
                <w:lang w:eastAsia="en-US"/>
              </w:rPr>
            </w:pPr>
            <w:r w:rsidRPr="00A257B8">
              <w:rPr>
                <w:b/>
                <w:lang w:eastAsia="en-US"/>
              </w:rPr>
              <w:t>Summary table: systemic exposure from non-professional uses</w:t>
            </w:r>
          </w:p>
        </w:tc>
      </w:tr>
      <w:tr w:rsidR="00E36825" w:rsidRPr="00A257B8" w14:paraId="5BB29A9B" w14:textId="77777777" w:rsidTr="00A4307A">
        <w:trPr>
          <w:cantSplit/>
          <w:tblHeader/>
        </w:trPr>
        <w:tc>
          <w:tcPr>
            <w:tcW w:w="1204" w:type="dxa"/>
            <w:shd w:val="clear" w:color="auto" w:fill="auto"/>
            <w:vAlign w:val="center"/>
          </w:tcPr>
          <w:p w14:paraId="25E4ABBB" w14:textId="77777777" w:rsidR="00E36825" w:rsidRPr="00A257B8" w:rsidRDefault="00E36825" w:rsidP="00FE1D39">
            <w:pPr>
              <w:keepNext/>
              <w:jc w:val="center"/>
              <w:rPr>
                <w:b/>
                <w:sz w:val="18"/>
                <w:lang w:eastAsia="en-US"/>
              </w:rPr>
            </w:pPr>
            <w:r w:rsidRPr="00A257B8">
              <w:rPr>
                <w:b/>
                <w:sz w:val="18"/>
                <w:lang w:eastAsia="en-US"/>
              </w:rPr>
              <w:t>Exposure scenario</w:t>
            </w:r>
          </w:p>
        </w:tc>
        <w:tc>
          <w:tcPr>
            <w:tcW w:w="1701" w:type="dxa"/>
            <w:vAlign w:val="center"/>
          </w:tcPr>
          <w:p w14:paraId="509CEE83" w14:textId="77777777" w:rsidR="00E36825" w:rsidRPr="00A257B8" w:rsidRDefault="00E36825" w:rsidP="00FE1D39">
            <w:pPr>
              <w:keepNext/>
              <w:jc w:val="center"/>
              <w:rPr>
                <w:b/>
                <w:sz w:val="18"/>
                <w:lang w:eastAsia="en-US"/>
              </w:rPr>
            </w:pPr>
            <w:r w:rsidRPr="00A257B8">
              <w:rPr>
                <w:b/>
                <w:sz w:val="18"/>
                <w:lang w:eastAsia="en-US"/>
              </w:rPr>
              <w:t>Tier/PPE</w:t>
            </w:r>
          </w:p>
        </w:tc>
        <w:tc>
          <w:tcPr>
            <w:tcW w:w="1559" w:type="dxa"/>
            <w:shd w:val="clear" w:color="auto" w:fill="auto"/>
            <w:tcMar>
              <w:top w:w="57" w:type="dxa"/>
              <w:bottom w:w="57" w:type="dxa"/>
            </w:tcMar>
            <w:vAlign w:val="center"/>
          </w:tcPr>
          <w:p w14:paraId="2F76FFAB" w14:textId="77777777" w:rsidR="00E36825" w:rsidRPr="00A257B8" w:rsidRDefault="00E36825" w:rsidP="00FE1D39">
            <w:pPr>
              <w:keepNext/>
              <w:jc w:val="center"/>
              <w:rPr>
                <w:b/>
                <w:sz w:val="18"/>
                <w:lang w:eastAsia="en-US"/>
              </w:rPr>
            </w:pPr>
            <w:r w:rsidRPr="00A257B8">
              <w:rPr>
                <w:b/>
                <w:sz w:val="18"/>
                <w:lang w:eastAsia="en-US"/>
              </w:rPr>
              <w:t>Estimated inhalation uptake</w:t>
            </w:r>
          </w:p>
        </w:tc>
        <w:tc>
          <w:tcPr>
            <w:tcW w:w="1559" w:type="dxa"/>
            <w:shd w:val="clear" w:color="auto" w:fill="auto"/>
            <w:tcMar>
              <w:top w:w="57" w:type="dxa"/>
              <w:bottom w:w="57" w:type="dxa"/>
            </w:tcMar>
            <w:vAlign w:val="center"/>
          </w:tcPr>
          <w:p w14:paraId="033B0211" w14:textId="77777777" w:rsidR="00E36825" w:rsidRPr="00A257B8" w:rsidRDefault="00E36825" w:rsidP="00FE1D39">
            <w:pPr>
              <w:keepNext/>
              <w:jc w:val="center"/>
              <w:rPr>
                <w:b/>
                <w:sz w:val="18"/>
                <w:lang w:eastAsia="en-US"/>
              </w:rPr>
            </w:pPr>
            <w:r w:rsidRPr="00A257B8">
              <w:rPr>
                <w:b/>
                <w:sz w:val="18"/>
                <w:lang w:eastAsia="en-US"/>
              </w:rPr>
              <w:t>Estimated dermal uptake</w:t>
            </w:r>
          </w:p>
        </w:tc>
        <w:tc>
          <w:tcPr>
            <w:tcW w:w="1559" w:type="dxa"/>
            <w:shd w:val="clear" w:color="auto" w:fill="auto"/>
            <w:tcMar>
              <w:top w:w="57" w:type="dxa"/>
              <w:bottom w:w="57" w:type="dxa"/>
            </w:tcMar>
            <w:vAlign w:val="center"/>
          </w:tcPr>
          <w:p w14:paraId="09CAE978" w14:textId="77777777" w:rsidR="00E36825" w:rsidRPr="00A257B8" w:rsidRDefault="00E36825" w:rsidP="00FE1D39">
            <w:pPr>
              <w:keepNext/>
              <w:jc w:val="center"/>
              <w:rPr>
                <w:b/>
                <w:sz w:val="18"/>
                <w:lang w:eastAsia="en-US"/>
              </w:rPr>
            </w:pPr>
            <w:r w:rsidRPr="00A257B8">
              <w:rPr>
                <w:b/>
                <w:sz w:val="18"/>
                <w:lang w:eastAsia="en-US"/>
              </w:rPr>
              <w:t>Estimated oral uptake</w:t>
            </w:r>
          </w:p>
        </w:tc>
        <w:tc>
          <w:tcPr>
            <w:tcW w:w="1843" w:type="dxa"/>
            <w:vAlign w:val="center"/>
          </w:tcPr>
          <w:p w14:paraId="486B6947" w14:textId="77777777" w:rsidR="00E36825" w:rsidRPr="00A257B8" w:rsidRDefault="00E36825" w:rsidP="00FE1D39">
            <w:pPr>
              <w:keepNext/>
              <w:jc w:val="center"/>
              <w:rPr>
                <w:b/>
                <w:sz w:val="18"/>
                <w:lang w:eastAsia="en-US"/>
              </w:rPr>
            </w:pPr>
            <w:r w:rsidRPr="00A257B8">
              <w:rPr>
                <w:b/>
                <w:sz w:val="18"/>
                <w:lang w:eastAsia="en-US"/>
              </w:rPr>
              <w:t>Estimated total uptake</w:t>
            </w:r>
          </w:p>
        </w:tc>
      </w:tr>
      <w:tr w:rsidR="00E36825" w:rsidRPr="00A257B8" w14:paraId="657F00EB" w14:textId="77777777" w:rsidTr="00A4307A">
        <w:trPr>
          <w:cantSplit/>
          <w:tblHeader/>
        </w:trPr>
        <w:tc>
          <w:tcPr>
            <w:tcW w:w="1204" w:type="dxa"/>
            <w:shd w:val="clear" w:color="auto" w:fill="auto"/>
            <w:vAlign w:val="center"/>
          </w:tcPr>
          <w:p w14:paraId="6DE20459" w14:textId="77777777" w:rsidR="00E36825" w:rsidRPr="00A257B8" w:rsidRDefault="00E36825" w:rsidP="00FE1D39">
            <w:pPr>
              <w:keepNext/>
              <w:jc w:val="center"/>
              <w:rPr>
                <w:sz w:val="18"/>
                <w:lang w:eastAsia="en-US"/>
              </w:rPr>
            </w:pPr>
            <w:r w:rsidRPr="00A257B8">
              <w:rPr>
                <w:sz w:val="18"/>
                <w:lang w:eastAsia="en-US"/>
              </w:rPr>
              <w:t>Scenario [3]</w:t>
            </w:r>
            <w:r w:rsidR="00BB15C8" w:rsidRPr="00A257B8">
              <w:rPr>
                <w:sz w:val="18"/>
                <w:lang w:eastAsia="en-US"/>
              </w:rPr>
              <w:t xml:space="preserve"> adults</w:t>
            </w:r>
          </w:p>
        </w:tc>
        <w:tc>
          <w:tcPr>
            <w:tcW w:w="1701" w:type="dxa"/>
            <w:vAlign w:val="center"/>
          </w:tcPr>
          <w:p w14:paraId="12CDB495" w14:textId="77777777" w:rsidR="00E36825" w:rsidRPr="00A257B8" w:rsidRDefault="00E36825" w:rsidP="00FE1D39">
            <w:pPr>
              <w:keepNext/>
              <w:jc w:val="center"/>
              <w:rPr>
                <w:sz w:val="18"/>
                <w:lang w:eastAsia="en-US"/>
              </w:rPr>
            </w:pPr>
            <w:r w:rsidRPr="00A257B8">
              <w:rPr>
                <w:sz w:val="18"/>
                <w:lang w:eastAsia="en-US"/>
              </w:rPr>
              <w:t>Tier 1/no PPE</w:t>
            </w:r>
          </w:p>
        </w:tc>
        <w:tc>
          <w:tcPr>
            <w:tcW w:w="1559" w:type="dxa"/>
            <w:shd w:val="clear" w:color="auto" w:fill="auto"/>
            <w:tcMar>
              <w:top w:w="57" w:type="dxa"/>
              <w:bottom w:w="57" w:type="dxa"/>
            </w:tcMar>
            <w:vAlign w:val="center"/>
          </w:tcPr>
          <w:p w14:paraId="7895817B" w14:textId="77777777" w:rsidR="00E36825" w:rsidRPr="00A257B8" w:rsidRDefault="00E36825" w:rsidP="00FE1D39">
            <w:pPr>
              <w:keepNext/>
              <w:jc w:val="center"/>
              <w:rPr>
                <w:sz w:val="18"/>
                <w:lang w:eastAsia="en-US"/>
              </w:rPr>
            </w:pPr>
            <w:r w:rsidRPr="00A257B8">
              <w:rPr>
                <w:sz w:val="18"/>
                <w:lang w:eastAsia="en-US"/>
              </w:rPr>
              <w:t>Negligible</w:t>
            </w:r>
          </w:p>
        </w:tc>
        <w:tc>
          <w:tcPr>
            <w:tcW w:w="1559" w:type="dxa"/>
            <w:shd w:val="clear" w:color="auto" w:fill="auto"/>
            <w:tcMar>
              <w:top w:w="57" w:type="dxa"/>
              <w:bottom w:w="57" w:type="dxa"/>
            </w:tcMar>
            <w:vAlign w:val="center"/>
          </w:tcPr>
          <w:p w14:paraId="1A954538" w14:textId="2A1DC08E" w:rsidR="00E36825" w:rsidRPr="00A257B8" w:rsidRDefault="00676E33" w:rsidP="00FE1D39">
            <w:pPr>
              <w:keepNext/>
              <w:jc w:val="center"/>
              <w:rPr>
                <w:sz w:val="18"/>
                <w:lang w:eastAsia="en-US"/>
              </w:rPr>
            </w:pPr>
            <w:r>
              <w:rPr>
                <w:sz w:val="18"/>
                <w:highlight w:val="yellow"/>
                <w:lang w:eastAsia="en-US"/>
              </w:rPr>
              <w:t>1.47</w:t>
            </w:r>
            <w:r w:rsidRPr="000715F5">
              <w:rPr>
                <w:sz w:val="18"/>
                <w:highlight w:val="yellow"/>
                <w:lang w:eastAsia="en-US"/>
              </w:rPr>
              <w:t>x 10</w:t>
            </w:r>
            <w:r w:rsidRPr="000715F5">
              <w:rPr>
                <w:sz w:val="18"/>
                <w:highlight w:val="yellow"/>
                <w:vertAlign w:val="superscript"/>
                <w:lang w:eastAsia="en-US"/>
              </w:rPr>
              <w:t>-</w:t>
            </w:r>
            <w:r>
              <w:rPr>
                <w:sz w:val="18"/>
                <w:highlight w:val="yellow"/>
                <w:vertAlign w:val="superscript"/>
                <w:lang w:eastAsia="en-US"/>
              </w:rPr>
              <w:t>1</w:t>
            </w:r>
          </w:p>
        </w:tc>
        <w:tc>
          <w:tcPr>
            <w:tcW w:w="1559" w:type="dxa"/>
            <w:shd w:val="clear" w:color="auto" w:fill="auto"/>
            <w:tcMar>
              <w:top w:w="57" w:type="dxa"/>
              <w:bottom w:w="57" w:type="dxa"/>
            </w:tcMar>
            <w:vAlign w:val="center"/>
          </w:tcPr>
          <w:p w14:paraId="6B8D40CB" w14:textId="77777777" w:rsidR="00E36825" w:rsidRPr="00A257B8" w:rsidRDefault="00E36825" w:rsidP="00FE1D39">
            <w:pPr>
              <w:keepNext/>
              <w:jc w:val="center"/>
              <w:rPr>
                <w:sz w:val="18"/>
                <w:lang w:eastAsia="en-US"/>
              </w:rPr>
            </w:pPr>
            <w:r w:rsidRPr="00A257B8">
              <w:rPr>
                <w:sz w:val="18"/>
                <w:lang w:eastAsia="en-US"/>
              </w:rPr>
              <w:t>-</w:t>
            </w:r>
          </w:p>
        </w:tc>
        <w:tc>
          <w:tcPr>
            <w:tcW w:w="1843" w:type="dxa"/>
            <w:vAlign w:val="center"/>
          </w:tcPr>
          <w:p w14:paraId="24FBA894" w14:textId="4A354171" w:rsidR="00E36825" w:rsidRPr="00A257B8" w:rsidRDefault="00676E33" w:rsidP="003A73F2">
            <w:pPr>
              <w:keepNext/>
              <w:jc w:val="center"/>
              <w:rPr>
                <w:sz w:val="18"/>
                <w:lang w:eastAsia="en-US"/>
              </w:rPr>
            </w:pPr>
            <w:r>
              <w:rPr>
                <w:sz w:val="18"/>
                <w:highlight w:val="yellow"/>
                <w:lang w:eastAsia="en-US"/>
              </w:rPr>
              <w:t>1.47</w:t>
            </w:r>
            <w:r w:rsidR="00E36825" w:rsidRPr="000715F5">
              <w:rPr>
                <w:sz w:val="18"/>
                <w:highlight w:val="yellow"/>
                <w:lang w:eastAsia="en-US"/>
              </w:rPr>
              <w:t>x 10</w:t>
            </w:r>
            <w:r w:rsidR="00E36825" w:rsidRPr="000715F5">
              <w:rPr>
                <w:sz w:val="18"/>
                <w:highlight w:val="yellow"/>
                <w:vertAlign w:val="superscript"/>
                <w:lang w:eastAsia="en-US"/>
              </w:rPr>
              <w:t>-</w:t>
            </w:r>
            <w:r>
              <w:rPr>
                <w:sz w:val="18"/>
                <w:highlight w:val="yellow"/>
                <w:vertAlign w:val="superscript"/>
                <w:lang w:eastAsia="en-US"/>
              </w:rPr>
              <w:t>1</w:t>
            </w:r>
          </w:p>
        </w:tc>
      </w:tr>
      <w:tr w:rsidR="00BB15C8" w:rsidRPr="00F84E0D" w14:paraId="0BACE532" w14:textId="77777777" w:rsidTr="00A4307A">
        <w:trPr>
          <w:cantSplit/>
          <w:tblHeader/>
        </w:trPr>
        <w:tc>
          <w:tcPr>
            <w:tcW w:w="1204" w:type="dxa"/>
            <w:shd w:val="clear" w:color="auto" w:fill="auto"/>
            <w:vAlign w:val="center"/>
          </w:tcPr>
          <w:p w14:paraId="54531854" w14:textId="77777777" w:rsidR="00BB15C8" w:rsidRPr="00A257B8" w:rsidRDefault="00BB15C8" w:rsidP="00FE1D39">
            <w:pPr>
              <w:keepNext/>
              <w:jc w:val="center"/>
              <w:rPr>
                <w:sz w:val="18"/>
                <w:lang w:eastAsia="en-US"/>
              </w:rPr>
            </w:pPr>
            <w:r w:rsidRPr="00A257B8">
              <w:rPr>
                <w:sz w:val="18"/>
                <w:lang w:eastAsia="en-US"/>
              </w:rPr>
              <w:t>Scenario [3] children</w:t>
            </w:r>
          </w:p>
        </w:tc>
        <w:tc>
          <w:tcPr>
            <w:tcW w:w="1701" w:type="dxa"/>
            <w:vAlign w:val="center"/>
          </w:tcPr>
          <w:p w14:paraId="12D92A02" w14:textId="77777777" w:rsidR="00BB15C8" w:rsidRPr="00A257B8" w:rsidRDefault="00BB15C8" w:rsidP="00FE1D39">
            <w:pPr>
              <w:keepNext/>
              <w:jc w:val="center"/>
              <w:rPr>
                <w:sz w:val="18"/>
                <w:lang w:eastAsia="en-US"/>
              </w:rPr>
            </w:pPr>
            <w:r w:rsidRPr="00A257B8">
              <w:rPr>
                <w:sz w:val="18"/>
                <w:lang w:eastAsia="en-US"/>
              </w:rPr>
              <w:t>Tier 1/no PPE</w:t>
            </w:r>
          </w:p>
        </w:tc>
        <w:tc>
          <w:tcPr>
            <w:tcW w:w="1559" w:type="dxa"/>
            <w:shd w:val="clear" w:color="auto" w:fill="auto"/>
            <w:tcMar>
              <w:top w:w="57" w:type="dxa"/>
              <w:bottom w:w="57" w:type="dxa"/>
            </w:tcMar>
            <w:vAlign w:val="center"/>
          </w:tcPr>
          <w:p w14:paraId="302D39E3" w14:textId="77777777" w:rsidR="00BB15C8" w:rsidRPr="00A257B8" w:rsidRDefault="00BB15C8" w:rsidP="00FE1D39">
            <w:pPr>
              <w:keepNext/>
              <w:jc w:val="center"/>
              <w:rPr>
                <w:sz w:val="18"/>
                <w:lang w:eastAsia="en-US"/>
              </w:rPr>
            </w:pPr>
            <w:r w:rsidRPr="00A257B8">
              <w:rPr>
                <w:sz w:val="18"/>
                <w:lang w:eastAsia="en-US"/>
              </w:rPr>
              <w:t>Negligible</w:t>
            </w:r>
          </w:p>
        </w:tc>
        <w:tc>
          <w:tcPr>
            <w:tcW w:w="1559" w:type="dxa"/>
            <w:shd w:val="clear" w:color="auto" w:fill="auto"/>
            <w:tcMar>
              <w:top w:w="57" w:type="dxa"/>
              <w:bottom w:w="57" w:type="dxa"/>
            </w:tcMar>
            <w:vAlign w:val="center"/>
          </w:tcPr>
          <w:p w14:paraId="521284EB" w14:textId="73559AD1" w:rsidR="00BB15C8" w:rsidRPr="00A257B8" w:rsidRDefault="00676E33" w:rsidP="00FE1D39">
            <w:pPr>
              <w:keepNext/>
              <w:jc w:val="center"/>
              <w:rPr>
                <w:sz w:val="18"/>
                <w:lang w:eastAsia="en-US"/>
              </w:rPr>
            </w:pPr>
            <w:r>
              <w:rPr>
                <w:sz w:val="18"/>
                <w:lang w:eastAsia="en-US"/>
              </w:rPr>
              <w:t>2.30</w:t>
            </w:r>
            <w:r w:rsidR="00BB15C8" w:rsidRPr="00A257B8">
              <w:rPr>
                <w:sz w:val="18"/>
                <w:lang w:eastAsia="en-US"/>
              </w:rPr>
              <w:t xml:space="preserve"> x 10</w:t>
            </w:r>
            <w:r w:rsidR="00BB15C8" w:rsidRPr="00A257B8">
              <w:rPr>
                <w:sz w:val="18"/>
                <w:vertAlign w:val="superscript"/>
                <w:lang w:eastAsia="en-US"/>
              </w:rPr>
              <w:t>-</w:t>
            </w:r>
            <w:r>
              <w:rPr>
                <w:sz w:val="18"/>
                <w:vertAlign w:val="superscript"/>
                <w:lang w:eastAsia="en-US"/>
              </w:rPr>
              <w:t>1</w:t>
            </w:r>
          </w:p>
        </w:tc>
        <w:tc>
          <w:tcPr>
            <w:tcW w:w="1559" w:type="dxa"/>
            <w:shd w:val="clear" w:color="auto" w:fill="auto"/>
            <w:tcMar>
              <w:top w:w="57" w:type="dxa"/>
              <w:bottom w:w="57" w:type="dxa"/>
            </w:tcMar>
            <w:vAlign w:val="center"/>
          </w:tcPr>
          <w:p w14:paraId="2B8201D7" w14:textId="11379B63" w:rsidR="00BB15C8" w:rsidRPr="00A257B8" w:rsidRDefault="00396DAF" w:rsidP="00FE1D39">
            <w:pPr>
              <w:keepNext/>
              <w:jc w:val="center"/>
              <w:rPr>
                <w:sz w:val="18"/>
                <w:lang w:eastAsia="en-US"/>
              </w:rPr>
            </w:pPr>
            <w:r w:rsidRPr="00A257B8">
              <w:rPr>
                <w:sz w:val="18"/>
                <w:lang w:eastAsia="en-US"/>
              </w:rPr>
              <w:t>-</w:t>
            </w:r>
          </w:p>
        </w:tc>
        <w:tc>
          <w:tcPr>
            <w:tcW w:w="1843" w:type="dxa"/>
            <w:vAlign w:val="center"/>
          </w:tcPr>
          <w:p w14:paraId="358D601C" w14:textId="358FF41D" w:rsidR="00BB15C8" w:rsidRPr="00A4307A" w:rsidRDefault="00676E33" w:rsidP="00FE1D39">
            <w:pPr>
              <w:keepNext/>
              <w:jc w:val="center"/>
              <w:rPr>
                <w:sz w:val="18"/>
                <w:lang w:eastAsia="en-US"/>
              </w:rPr>
            </w:pPr>
            <w:r>
              <w:rPr>
                <w:sz w:val="18"/>
                <w:lang w:eastAsia="en-US"/>
              </w:rPr>
              <w:t>2.30</w:t>
            </w:r>
            <w:r w:rsidRPr="00A257B8">
              <w:rPr>
                <w:sz w:val="18"/>
                <w:lang w:eastAsia="en-US"/>
              </w:rPr>
              <w:t xml:space="preserve"> x 10</w:t>
            </w:r>
            <w:r w:rsidRPr="00A257B8">
              <w:rPr>
                <w:sz w:val="18"/>
                <w:vertAlign w:val="superscript"/>
                <w:lang w:eastAsia="en-US"/>
              </w:rPr>
              <w:t>-</w:t>
            </w:r>
            <w:r>
              <w:rPr>
                <w:sz w:val="18"/>
                <w:vertAlign w:val="superscript"/>
                <w:lang w:eastAsia="en-US"/>
              </w:rPr>
              <w:t>1</w:t>
            </w:r>
          </w:p>
        </w:tc>
      </w:tr>
    </w:tbl>
    <w:p w14:paraId="02E16C89" w14:textId="77777777" w:rsidR="00E36825" w:rsidRPr="00FD2055" w:rsidRDefault="00E36825" w:rsidP="00FE1D39">
      <w:pPr>
        <w:keepNext/>
        <w:rPr>
          <w:lang w:eastAsia="en-US"/>
        </w:rPr>
      </w:pPr>
    </w:p>
    <w:p w14:paraId="1D0D6E2E" w14:textId="77777777" w:rsidR="00E36825" w:rsidRPr="00F84E0D" w:rsidRDefault="00E36825" w:rsidP="00FE1D39">
      <w:pPr>
        <w:keepNext/>
        <w:rPr>
          <w:b/>
          <w:bCs/>
          <w:lang w:eastAsia="en-US"/>
        </w:rPr>
      </w:pPr>
      <w:r w:rsidRPr="00F84E0D">
        <w:rPr>
          <w:b/>
          <w:bCs/>
          <w:lang w:eastAsia="en-US"/>
        </w:rPr>
        <w:t>Further information a</w:t>
      </w:r>
      <w:r>
        <w:rPr>
          <w:b/>
          <w:bCs/>
          <w:lang w:eastAsia="en-US"/>
        </w:rPr>
        <w:t>nd considerations on scenario [3</w:t>
      </w:r>
      <w:r w:rsidRPr="00F84E0D">
        <w:rPr>
          <w:b/>
          <w:bCs/>
          <w:lang w:eastAsia="en-US"/>
        </w:rPr>
        <w:t>]</w:t>
      </w:r>
    </w:p>
    <w:p w14:paraId="57C4C238" w14:textId="18D64C18" w:rsidR="00FE1D39" w:rsidRDefault="00A4307A" w:rsidP="00FE1D39">
      <w:pPr>
        <w:keepNext/>
        <w:rPr>
          <w:i/>
          <w:iCs/>
          <w:lang w:eastAsia="en-US"/>
        </w:rPr>
      </w:pPr>
      <w:r w:rsidRPr="007B5410">
        <w:rPr>
          <w:i/>
          <w:iCs/>
          <w:lang w:eastAsia="en-US"/>
        </w:rPr>
        <w:t>Not relevant</w:t>
      </w:r>
      <w:r>
        <w:rPr>
          <w:i/>
          <w:iCs/>
          <w:lang w:eastAsia="en-US"/>
        </w:rPr>
        <w:t xml:space="preserve"> </w:t>
      </w:r>
    </w:p>
    <w:p w14:paraId="1DE75798" w14:textId="77777777" w:rsidR="00E36825" w:rsidRDefault="00E36825" w:rsidP="00E36825">
      <w:pPr>
        <w:rPr>
          <w:lang w:eastAsia="en-US"/>
        </w:rPr>
      </w:pPr>
    </w:p>
    <w:p w14:paraId="4F1832EA" w14:textId="596CB0A3" w:rsidR="00BB15C8" w:rsidRPr="00A257B8" w:rsidRDefault="00BB15C8" w:rsidP="00FE1D39">
      <w:pPr>
        <w:keepNext/>
        <w:rPr>
          <w:i/>
          <w:szCs w:val="22"/>
          <w:u w:val="single"/>
          <w:lang w:eastAsia="en-US"/>
        </w:rPr>
      </w:pPr>
      <w:r w:rsidRPr="00FE1D39">
        <w:rPr>
          <w:i/>
          <w:szCs w:val="22"/>
          <w:u w:val="single"/>
          <w:lang w:eastAsia="en-US"/>
        </w:rPr>
        <w:t>Scenario [4</w:t>
      </w:r>
      <w:r w:rsidRPr="00A257B8">
        <w:rPr>
          <w:i/>
          <w:szCs w:val="22"/>
          <w:u w:val="single"/>
          <w:lang w:eastAsia="en-US"/>
        </w:rPr>
        <w:t xml:space="preserve">] </w:t>
      </w:r>
      <w:r w:rsidR="00416BB2" w:rsidRPr="00A257B8">
        <w:rPr>
          <w:i/>
          <w:szCs w:val="22"/>
          <w:u w:val="single"/>
          <w:lang w:eastAsia="en-US"/>
        </w:rPr>
        <w:t>infant crawling</w:t>
      </w:r>
      <w:r w:rsidRPr="00A257B8">
        <w:rPr>
          <w:i/>
          <w:szCs w:val="22"/>
          <w:u w:val="single"/>
          <w:lang w:eastAsia="en-US"/>
        </w:rPr>
        <w:t xml:space="preserve"> on treated carpet</w:t>
      </w:r>
    </w:p>
    <w:p w14:paraId="6E662CE5" w14:textId="77777777" w:rsidR="00BB15C8" w:rsidRPr="00A257B8" w:rsidRDefault="00BB15C8" w:rsidP="00BB15C8">
      <w:pPr>
        <w:keepNext/>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
        <w:gridCol w:w="2890"/>
        <w:gridCol w:w="1850"/>
        <w:gridCol w:w="1259"/>
        <w:gridCol w:w="2439"/>
      </w:tblGrid>
      <w:tr w:rsidR="00BB15C8" w:rsidRPr="00A257B8" w14:paraId="7290E73A" w14:textId="77777777" w:rsidTr="00B105A9">
        <w:trPr>
          <w:tblHeader/>
        </w:trPr>
        <w:tc>
          <w:tcPr>
            <w:tcW w:w="5000" w:type="pct"/>
            <w:gridSpan w:val="5"/>
            <w:shd w:val="clear" w:color="auto" w:fill="FFFFCC"/>
            <w:tcMar>
              <w:top w:w="57" w:type="dxa"/>
              <w:bottom w:w="57" w:type="dxa"/>
            </w:tcMar>
          </w:tcPr>
          <w:p w14:paraId="60D550FD" w14:textId="77777777" w:rsidR="00BB15C8" w:rsidRPr="00A257B8" w:rsidRDefault="00BB15C8" w:rsidP="00BB15C8">
            <w:pPr>
              <w:keepNext/>
              <w:rPr>
                <w:b/>
                <w:lang w:eastAsia="en-US"/>
              </w:rPr>
            </w:pPr>
            <w:r w:rsidRPr="00A257B8">
              <w:rPr>
                <w:b/>
                <w:lang w:eastAsia="en-US"/>
              </w:rPr>
              <w:t>Description of Scenario [4]</w:t>
            </w:r>
          </w:p>
        </w:tc>
      </w:tr>
      <w:tr w:rsidR="00BB15C8" w:rsidRPr="00A257B8" w14:paraId="75A560AC" w14:textId="77777777" w:rsidTr="00B105A9">
        <w:tc>
          <w:tcPr>
            <w:tcW w:w="5000" w:type="pct"/>
            <w:gridSpan w:val="5"/>
            <w:shd w:val="clear" w:color="auto" w:fill="auto"/>
            <w:tcMar>
              <w:top w:w="57" w:type="dxa"/>
              <w:bottom w:w="57" w:type="dxa"/>
            </w:tcMar>
          </w:tcPr>
          <w:p w14:paraId="3C039CCC" w14:textId="38AFF978" w:rsidR="00BB15C8" w:rsidRPr="00A257B8" w:rsidRDefault="00117EE2" w:rsidP="00A941D8">
            <w:pPr>
              <w:spacing w:line="276" w:lineRule="auto"/>
              <w:jc w:val="both"/>
              <w:rPr>
                <w:color w:val="000000"/>
                <w:sz w:val="18"/>
                <w:szCs w:val="18"/>
                <w:lang w:eastAsia="en-GB"/>
              </w:rPr>
            </w:pPr>
            <w:r w:rsidRPr="00A257B8">
              <w:rPr>
                <w:color w:val="000000"/>
                <w:sz w:val="18"/>
                <w:szCs w:val="18"/>
                <w:lang w:eastAsia="en-GB"/>
              </w:rPr>
              <w:t xml:space="preserve">The </w:t>
            </w:r>
            <w:r w:rsidR="00416BB2" w:rsidRPr="00A257B8">
              <w:rPr>
                <w:color w:val="000000"/>
                <w:sz w:val="18"/>
                <w:szCs w:val="18"/>
                <w:lang w:eastAsia="en-GB"/>
              </w:rPr>
              <w:t>infant</w:t>
            </w:r>
            <w:r w:rsidRPr="00A257B8">
              <w:rPr>
                <w:color w:val="000000"/>
                <w:sz w:val="18"/>
                <w:szCs w:val="18"/>
                <w:lang w:eastAsia="en-GB"/>
              </w:rPr>
              <w:t xml:space="preserve"> can be dermally and orally exposed will playing on a treated carpet.</w:t>
            </w:r>
          </w:p>
          <w:p w14:paraId="71A31A58" w14:textId="37B95EBF" w:rsidR="00117EE2" w:rsidRPr="00A257B8" w:rsidRDefault="00117EE2" w:rsidP="00A941D8">
            <w:pPr>
              <w:spacing w:line="276" w:lineRule="auto"/>
              <w:jc w:val="both"/>
              <w:rPr>
                <w:color w:val="000000"/>
                <w:sz w:val="18"/>
                <w:szCs w:val="18"/>
                <w:lang w:eastAsia="en-GB"/>
              </w:rPr>
            </w:pPr>
            <w:r w:rsidRPr="00A257B8">
              <w:rPr>
                <w:color w:val="000000"/>
                <w:sz w:val="18"/>
                <w:szCs w:val="18"/>
                <w:lang w:eastAsia="en-GB"/>
              </w:rPr>
              <w:lastRenderedPageBreak/>
              <w:t>The rub</w:t>
            </w:r>
            <w:r w:rsidR="00D06DC6" w:rsidRPr="00A257B8">
              <w:rPr>
                <w:color w:val="000000"/>
                <w:sz w:val="18"/>
                <w:szCs w:val="18"/>
                <w:lang w:eastAsia="en-GB"/>
              </w:rPr>
              <w:t>bing off model from Cons</w:t>
            </w:r>
            <w:r w:rsidR="00CA2AB9" w:rsidRPr="00A257B8">
              <w:rPr>
                <w:color w:val="000000"/>
                <w:sz w:val="18"/>
                <w:szCs w:val="18"/>
                <w:lang w:eastAsia="en-GB"/>
              </w:rPr>
              <w:t>E</w:t>
            </w:r>
            <w:r w:rsidR="00D06DC6" w:rsidRPr="00A257B8">
              <w:rPr>
                <w:color w:val="000000"/>
                <w:sz w:val="18"/>
                <w:szCs w:val="18"/>
                <w:lang w:eastAsia="en-GB"/>
              </w:rPr>
              <w:t>xpo is</w:t>
            </w:r>
            <w:r w:rsidR="00CA2AB9" w:rsidRPr="00A257B8">
              <w:rPr>
                <w:color w:val="000000"/>
                <w:sz w:val="18"/>
                <w:szCs w:val="18"/>
                <w:lang w:eastAsia="en-GB"/>
              </w:rPr>
              <w:t xml:space="preserve"> </w:t>
            </w:r>
            <w:r w:rsidRPr="00A257B8">
              <w:rPr>
                <w:color w:val="000000"/>
                <w:sz w:val="18"/>
                <w:szCs w:val="18"/>
                <w:lang w:eastAsia="en-GB"/>
              </w:rPr>
              <w:t xml:space="preserve">used </w:t>
            </w:r>
            <w:r w:rsidR="00CA2AB9" w:rsidRPr="00A257B8">
              <w:rPr>
                <w:color w:val="000000"/>
                <w:sz w:val="18"/>
                <w:szCs w:val="18"/>
                <w:lang w:eastAsia="en-GB"/>
              </w:rPr>
              <w:t>with the revised TC value from H</w:t>
            </w:r>
            <w:r w:rsidRPr="00A257B8">
              <w:rPr>
                <w:color w:val="000000"/>
                <w:sz w:val="18"/>
                <w:szCs w:val="18"/>
                <w:lang w:eastAsia="en-GB"/>
              </w:rPr>
              <w:t>eadhoc recommendation 12.</w:t>
            </w:r>
          </w:p>
          <w:p w14:paraId="193692D0" w14:textId="02339F9D" w:rsidR="00117EE2" w:rsidRPr="00A257B8" w:rsidRDefault="00117EE2" w:rsidP="00A941D8">
            <w:pPr>
              <w:spacing w:line="276" w:lineRule="auto"/>
              <w:jc w:val="both"/>
              <w:rPr>
                <w:color w:val="000000"/>
                <w:sz w:val="18"/>
                <w:szCs w:val="18"/>
                <w:lang w:eastAsia="en-GB"/>
              </w:rPr>
            </w:pPr>
            <w:r w:rsidRPr="00A257B8">
              <w:rPr>
                <w:color w:val="000000"/>
                <w:sz w:val="18"/>
                <w:szCs w:val="18"/>
                <w:lang w:eastAsia="en-GB"/>
              </w:rPr>
              <w:t>The recommendation 12 proposes a TC value of 0.2</w:t>
            </w:r>
            <w:r w:rsidR="00416BB2" w:rsidRPr="00A257B8">
              <w:rPr>
                <w:color w:val="000000"/>
                <w:sz w:val="18"/>
                <w:szCs w:val="18"/>
                <w:lang w:eastAsia="en-GB"/>
              </w:rPr>
              <w:t xml:space="preserve"> </w:t>
            </w:r>
            <w:r w:rsidRPr="00A257B8">
              <w:rPr>
                <w:color w:val="000000"/>
                <w:sz w:val="18"/>
                <w:szCs w:val="18"/>
                <w:lang w:eastAsia="en-GB"/>
              </w:rPr>
              <w:t xml:space="preserve">m²/h for an infant &gt;6 to 12 months. </w:t>
            </w:r>
          </w:p>
          <w:p w14:paraId="5DAAFE51" w14:textId="62B3DC30" w:rsidR="00117EE2" w:rsidRPr="00A257B8" w:rsidRDefault="00117EE2" w:rsidP="00A941D8">
            <w:pPr>
              <w:spacing w:line="276" w:lineRule="auto"/>
              <w:jc w:val="both"/>
              <w:rPr>
                <w:color w:val="000000"/>
                <w:sz w:val="18"/>
                <w:szCs w:val="18"/>
                <w:lang w:eastAsia="en-GB"/>
              </w:rPr>
            </w:pPr>
            <w:r w:rsidRPr="00A257B8">
              <w:rPr>
                <w:color w:val="000000"/>
                <w:sz w:val="18"/>
                <w:szCs w:val="18"/>
                <w:lang w:eastAsia="en-GB"/>
              </w:rPr>
              <w:t>The same dislodgeable faction 0.1% as for treated clothing is used based on the BFR report.</w:t>
            </w:r>
          </w:p>
          <w:p w14:paraId="03EB5195" w14:textId="4552E0C8" w:rsidR="00B52F76" w:rsidRPr="00A257B8" w:rsidRDefault="00416BB2" w:rsidP="00A941D8">
            <w:pPr>
              <w:spacing w:line="276" w:lineRule="auto"/>
              <w:jc w:val="both"/>
              <w:rPr>
                <w:color w:val="000000"/>
                <w:sz w:val="18"/>
                <w:szCs w:val="18"/>
                <w:lang w:eastAsia="en-GB"/>
              </w:rPr>
            </w:pPr>
            <w:r w:rsidRPr="00A257B8">
              <w:rPr>
                <w:sz w:val="18"/>
                <w:szCs w:val="18"/>
                <w:lang w:eastAsia="en-GB"/>
              </w:rPr>
              <w:t xml:space="preserve">It is assumed that the carpet contains 2.5 kg wool/m² (value from the CAR on permethrin), therefore an application dose of </w:t>
            </w:r>
            <w:r w:rsidRPr="00A257B8">
              <w:rPr>
                <w:b/>
                <w:sz w:val="18"/>
                <w:szCs w:val="18"/>
                <w:lang w:eastAsia="en-GB"/>
              </w:rPr>
              <w:t>645 mg/m²</w:t>
            </w:r>
            <w:r w:rsidRPr="00A257B8">
              <w:rPr>
                <w:sz w:val="18"/>
                <w:szCs w:val="18"/>
                <w:lang w:eastAsia="en-GB"/>
              </w:rPr>
              <w:t xml:space="preserve"> can be calculated.</w:t>
            </w:r>
          </w:p>
        </w:tc>
      </w:tr>
      <w:tr w:rsidR="00BB15C8" w:rsidRPr="00A257B8" w14:paraId="4CB0B24C" w14:textId="77777777" w:rsidTr="00FE1D39">
        <w:tc>
          <w:tcPr>
            <w:tcW w:w="416" w:type="pct"/>
            <w:shd w:val="clear" w:color="auto" w:fill="auto"/>
            <w:tcMar>
              <w:top w:w="57" w:type="dxa"/>
              <w:bottom w:w="57" w:type="dxa"/>
            </w:tcMar>
          </w:tcPr>
          <w:p w14:paraId="647A9261" w14:textId="77777777" w:rsidR="00BB15C8" w:rsidRPr="00A257B8" w:rsidRDefault="00BB15C8" w:rsidP="00B105A9">
            <w:pPr>
              <w:keepNext/>
              <w:rPr>
                <w:sz w:val="18"/>
                <w:lang w:eastAsia="en-US"/>
              </w:rPr>
            </w:pPr>
          </w:p>
        </w:tc>
        <w:tc>
          <w:tcPr>
            <w:tcW w:w="1570" w:type="pct"/>
            <w:shd w:val="clear" w:color="auto" w:fill="auto"/>
            <w:tcMar>
              <w:top w:w="57" w:type="dxa"/>
              <w:bottom w:w="57" w:type="dxa"/>
            </w:tcMar>
          </w:tcPr>
          <w:p w14:paraId="4D4E82A8" w14:textId="573ADB06" w:rsidR="00BB15C8" w:rsidRPr="00A257B8" w:rsidRDefault="00BB15C8" w:rsidP="00B105A9">
            <w:pPr>
              <w:keepNext/>
              <w:rPr>
                <w:b/>
                <w:sz w:val="18"/>
                <w:lang w:eastAsia="en-US"/>
              </w:rPr>
            </w:pPr>
            <w:r w:rsidRPr="00A257B8">
              <w:rPr>
                <w:b/>
                <w:sz w:val="18"/>
                <w:lang w:eastAsia="en-US"/>
              </w:rPr>
              <w:t>Parameters</w:t>
            </w:r>
          </w:p>
        </w:tc>
        <w:tc>
          <w:tcPr>
            <w:tcW w:w="1005" w:type="pct"/>
            <w:shd w:val="clear" w:color="auto" w:fill="auto"/>
            <w:tcMar>
              <w:top w:w="57" w:type="dxa"/>
              <w:bottom w:w="57" w:type="dxa"/>
            </w:tcMar>
          </w:tcPr>
          <w:p w14:paraId="57F744B1" w14:textId="77777777" w:rsidR="00BB15C8" w:rsidRPr="00A257B8" w:rsidRDefault="00BB15C8" w:rsidP="00B105A9">
            <w:pPr>
              <w:keepNext/>
              <w:rPr>
                <w:b/>
                <w:sz w:val="18"/>
                <w:lang w:eastAsia="en-US"/>
              </w:rPr>
            </w:pPr>
            <w:r w:rsidRPr="00A257B8">
              <w:rPr>
                <w:b/>
                <w:sz w:val="18"/>
                <w:lang w:eastAsia="en-US"/>
              </w:rPr>
              <w:t>Value</w:t>
            </w:r>
          </w:p>
        </w:tc>
        <w:tc>
          <w:tcPr>
            <w:tcW w:w="684" w:type="pct"/>
          </w:tcPr>
          <w:p w14:paraId="44131617" w14:textId="77777777" w:rsidR="00BB15C8" w:rsidRPr="00A257B8" w:rsidRDefault="00BB15C8" w:rsidP="00B105A9">
            <w:pPr>
              <w:keepNext/>
              <w:rPr>
                <w:b/>
                <w:sz w:val="18"/>
                <w:lang w:eastAsia="en-US"/>
              </w:rPr>
            </w:pPr>
            <w:r w:rsidRPr="00A257B8">
              <w:rPr>
                <w:b/>
                <w:sz w:val="18"/>
                <w:lang w:eastAsia="en-US"/>
              </w:rPr>
              <w:t xml:space="preserve">Unit </w:t>
            </w:r>
          </w:p>
        </w:tc>
        <w:tc>
          <w:tcPr>
            <w:tcW w:w="1325" w:type="pct"/>
          </w:tcPr>
          <w:p w14:paraId="2B433764" w14:textId="77777777" w:rsidR="00BB15C8" w:rsidRPr="00A257B8" w:rsidRDefault="00BB15C8" w:rsidP="00B105A9">
            <w:pPr>
              <w:keepNext/>
              <w:rPr>
                <w:b/>
                <w:sz w:val="18"/>
                <w:lang w:eastAsia="en-US"/>
              </w:rPr>
            </w:pPr>
            <w:r w:rsidRPr="00A257B8">
              <w:rPr>
                <w:b/>
                <w:sz w:val="18"/>
                <w:lang w:eastAsia="en-US"/>
              </w:rPr>
              <w:t>Reference</w:t>
            </w:r>
          </w:p>
        </w:tc>
      </w:tr>
      <w:tr w:rsidR="00B52F76" w:rsidRPr="00A257B8" w14:paraId="2CFC25F6" w14:textId="77777777" w:rsidTr="00FE1D39">
        <w:tc>
          <w:tcPr>
            <w:tcW w:w="416" w:type="pct"/>
            <w:vMerge w:val="restart"/>
            <w:tcMar>
              <w:top w:w="57" w:type="dxa"/>
              <w:bottom w:w="57" w:type="dxa"/>
            </w:tcMar>
          </w:tcPr>
          <w:p w14:paraId="31B4E594" w14:textId="77777777" w:rsidR="00B52F76" w:rsidRPr="00A257B8" w:rsidRDefault="00B52F76" w:rsidP="00B105A9">
            <w:pPr>
              <w:keepNext/>
              <w:rPr>
                <w:sz w:val="18"/>
                <w:lang w:eastAsia="en-US"/>
              </w:rPr>
            </w:pPr>
            <w:r w:rsidRPr="00A257B8">
              <w:rPr>
                <w:sz w:val="18"/>
                <w:lang w:eastAsia="en-US"/>
              </w:rPr>
              <w:t>Tier 1</w:t>
            </w:r>
          </w:p>
        </w:tc>
        <w:tc>
          <w:tcPr>
            <w:tcW w:w="1570" w:type="pct"/>
            <w:shd w:val="clear" w:color="auto" w:fill="auto"/>
            <w:tcMar>
              <w:top w:w="57" w:type="dxa"/>
              <w:bottom w:w="57" w:type="dxa"/>
            </w:tcMar>
          </w:tcPr>
          <w:p w14:paraId="03D81BB0" w14:textId="77777777" w:rsidR="00B52F76" w:rsidRPr="00A257B8" w:rsidRDefault="00B52F76" w:rsidP="00B105A9">
            <w:pPr>
              <w:keepNext/>
              <w:rPr>
                <w:sz w:val="18"/>
                <w:lang w:eastAsia="en-US"/>
              </w:rPr>
            </w:pPr>
            <w:r w:rsidRPr="00A257B8">
              <w:rPr>
                <w:sz w:val="18"/>
                <w:lang w:eastAsia="en-US"/>
              </w:rPr>
              <w:t>AS content on textile</w:t>
            </w:r>
          </w:p>
        </w:tc>
        <w:tc>
          <w:tcPr>
            <w:tcW w:w="1005" w:type="pct"/>
            <w:shd w:val="clear" w:color="auto" w:fill="auto"/>
            <w:tcMar>
              <w:top w:w="57" w:type="dxa"/>
              <w:bottom w:w="57" w:type="dxa"/>
            </w:tcMar>
          </w:tcPr>
          <w:p w14:paraId="14AAD5E7" w14:textId="39317188" w:rsidR="00B52F76" w:rsidRPr="00A257B8" w:rsidRDefault="00416BB2" w:rsidP="00B105A9">
            <w:pPr>
              <w:keepNext/>
              <w:rPr>
                <w:sz w:val="18"/>
                <w:lang w:eastAsia="en-US"/>
              </w:rPr>
            </w:pPr>
            <w:r w:rsidRPr="00A257B8">
              <w:rPr>
                <w:sz w:val="18"/>
                <w:lang w:eastAsia="en-US"/>
              </w:rPr>
              <w:t>645</w:t>
            </w:r>
          </w:p>
        </w:tc>
        <w:tc>
          <w:tcPr>
            <w:tcW w:w="684" w:type="pct"/>
          </w:tcPr>
          <w:p w14:paraId="78DCC3C6" w14:textId="77777777" w:rsidR="00B52F76" w:rsidRPr="00A257B8" w:rsidRDefault="00B52F76" w:rsidP="00B105A9">
            <w:pPr>
              <w:keepNext/>
              <w:rPr>
                <w:sz w:val="18"/>
                <w:lang w:eastAsia="en-US"/>
              </w:rPr>
            </w:pPr>
            <w:r w:rsidRPr="00A257B8">
              <w:rPr>
                <w:sz w:val="18"/>
                <w:lang w:eastAsia="en-US"/>
              </w:rPr>
              <w:t>mg/m²</w:t>
            </w:r>
          </w:p>
        </w:tc>
        <w:tc>
          <w:tcPr>
            <w:tcW w:w="1325" w:type="pct"/>
          </w:tcPr>
          <w:p w14:paraId="484F805C" w14:textId="77777777" w:rsidR="00B52F76" w:rsidRPr="00A257B8" w:rsidRDefault="00B52F76" w:rsidP="00B105A9">
            <w:pPr>
              <w:keepNext/>
              <w:rPr>
                <w:sz w:val="18"/>
                <w:lang w:eastAsia="en-US"/>
              </w:rPr>
            </w:pPr>
            <w:r w:rsidRPr="00A257B8">
              <w:rPr>
                <w:sz w:val="18"/>
                <w:lang w:eastAsia="en-US"/>
              </w:rPr>
              <w:t>Applicant data</w:t>
            </w:r>
          </w:p>
        </w:tc>
      </w:tr>
      <w:tr w:rsidR="00B52F76" w:rsidRPr="00A257B8" w14:paraId="71D2EF59" w14:textId="77777777" w:rsidTr="00FE1D39">
        <w:tc>
          <w:tcPr>
            <w:tcW w:w="416" w:type="pct"/>
            <w:vMerge/>
            <w:tcMar>
              <w:top w:w="57" w:type="dxa"/>
              <w:bottom w:w="57" w:type="dxa"/>
            </w:tcMar>
          </w:tcPr>
          <w:p w14:paraId="60490E5B"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6DB8978A" w14:textId="77777777" w:rsidR="00B52F76" w:rsidRPr="00A257B8" w:rsidRDefault="00B52F76" w:rsidP="00B105A9">
            <w:pPr>
              <w:rPr>
                <w:sz w:val="18"/>
                <w:lang w:eastAsia="en-US"/>
              </w:rPr>
            </w:pPr>
            <w:r w:rsidRPr="00A257B8">
              <w:rPr>
                <w:sz w:val="18"/>
                <w:lang w:eastAsia="en-US"/>
              </w:rPr>
              <w:t>Migration rate</w:t>
            </w:r>
          </w:p>
        </w:tc>
        <w:tc>
          <w:tcPr>
            <w:tcW w:w="1005" w:type="pct"/>
            <w:shd w:val="clear" w:color="auto" w:fill="auto"/>
            <w:tcMar>
              <w:top w:w="57" w:type="dxa"/>
              <w:bottom w:w="57" w:type="dxa"/>
            </w:tcMar>
          </w:tcPr>
          <w:p w14:paraId="5D9A8B35" w14:textId="6E94DC97" w:rsidR="00B52F76" w:rsidRPr="000715F5" w:rsidRDefault="00B52F76" w:rsidP="00B105A9">
            <w:pPr>
              <w:rPr>
                <w:sz w:val="18"/>
                <w:highlight w:val="yellow"/>
                <w:lang w:eastAsia="en-US"/>
              </w:rPr>
            </w:pPr>
            <w:r w:rsidRPr="000715F5">
              <w:rPr>
                <w:sz w:val="18"/>
                <w:highlight w:val="yellow"/>
                <w:lang w:eastAsia="en-US"/>
              </w:rPr>
              <w:t>0.</w:t>
            </w:r>
            <w:r w:rsidR="00676E33">
              <w:rPr>
                <w:sz w:val="18"/>
                <w:highlight w:val="yellow"/>
                <w:lang w:eastAsia="en-US"/>
              </w:rPr>
              <w:t>5</w:t>
            </w:r>
          </w:p>
        </w:tc>
        <w:tc>
          <w:tcPr>
            <w:tcW w:w="684" w:type="pct"/>
          </w:tcPr>
          <w:p w14:paraId="0CDB56AF" w14:textId="77777777" w:rsidR="00B52F76" w:rsidRPr="00A257B8" w:rsidRDefault="00B52F76" w:rsidP="00B105A9">
            <w:pPr>
              <w:rPr>
                <w:sz w:val="18"/>
                <w:lang w:eastAsia="en-US"/>
              </w:rPr>
            </w:pPr>
            <w:r w:rsidRPr="00A257B8">
              <w:rPr>
                <w:sz w:val="18"/>
                <w:lang w:eastAsia="en-US"/>
              </w:rPr>
              <w:t>%</w:t>
            </w:r>
          </w:p>
        </w:tc>
        <w:tc>
          <w:tcPr>
            <w:tcW w:w="1325" w:type="pct"/>
          </w:tcPr>
          <w:p w14:paraId="559936AA" w14:textId="5FDF87D0" w:rsidR="00B52F76" w:rsidRPr="00A257B8" w:rsidRDefault="00676E33" w:rsidP="00B105A9">
            <w:pPr>
              <w:rPr>
                <w:sz w:val="18"/>
                <w:lang w:eastAsia="en-US"/>
              </w:rPr>
            </w:pPr>
            <w:r>
              <w:rPr>
                <w:color w:val="000000"/>
                <w:sz w:val="18"/>
                <w:szCs w:val="18"/>
                <w:lang w:eastAsia="en-GB"/>
              </w:rPr>
              <w:t>ECHA opinion on 17/06/2021</w:t>
            </w:r>
          </w:p>
        </w:tc>
      </w:tr>
      <w:tr w:rsidR="00B52F76" w:rsidRPr="00A257B8" w14:paraId="31C76B8E" w14:textId="77777777" w:rsidTr="00FE1D39">
        <w:trPr>
          <w:trHeight w:val="312"/>
        </w:trPr>
        <w:tc>
          <w:tcPr>
            <w:tcW w:w="416" w:type="pct"/>
            <w:vMerge/>
            <w:tcMar>
              <w:top w:w="57" w:type="dxa"/>
              <w:bottom w:w="57" w:type="dxa"/>
            </w:tcMar>
          </w:tcPr>
          <w:p w14:paraId="44351022"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42B8CA48" w14:textId="77777777" w:rsidR="00B52F76" w:rsidRPr="00A257B8" w:rsidRDefault="00B52F76" w:rsidP="00B105A9">
            <w:pPr>
              <w:rPr>
                <w:sz w:val="18"/>
                <w:lang w:eastAsia="en-US"/>
              </w:rPr>
            </w:pPr>
            <w:r w:rsidRPr="00A257B8">
              <w:rPr>
                <w:sz w:val="18"/>
                <w:lang w:eastAsia="en-US"/>
              </w:rPr>
              <w:t>Dermal absorption</w:t>
            </w:r>
          </w:p>
        </w:tc>
        <w:tc>
          <w:tcPr>
            <w:tcW w:w="1005" w:type="pct"/>
            <w:shd w:val="clear" w:color="auto" w:fill="auto"/>
            <w:tcMar>
              <w:top w:w="57" w:type="dxa"/>
              <w:bottom w:w="57" w:type="dxa"/>
            </w:tcMar>
          </w:tcPr>
          <w:p w14:paraId="46351581" w14:textId="1D6A1340" w:rsidR="00B52F76" w:rsidRPr="00A257B8" w:rsidRDefault="00676E33" w:rsidP="00B105A9">
            <w:pPr>
              <w:rPr>
                <w:sz w:val="18"/>
                <w:lang w:eastAsia="en-US"/>
              </w:rPr>
            </w:pPr>
            <w:r>
              <w:rPr>
                <w:sz w:val="18"/>
                <w:lang w:eastAsia="en-US"/>
              </w:rPr>
              <w:t>50</w:t>
            </w:r>
          </w:p>
        </w:tc>
        <w:tc>
          <w:tcPr>
            <w:tcW w:w="684" w:type="pct"/>
          </w:tcPr>
          <w:p w14:paraId="7D86DE89" w14:textId="77777777" w:rsidR="00B52F76" w:rsidRPr="00A257B8" w:rsidRDefault="00B52F76" w:rsidP="00B105A9">
            <w:pPr>
              <w:rPr>
                <w:sz w:val="18"/>
                <w:lang w:eastAsia="en-US"/>
              </w:rPr>
            </w:pPr>
            <w:r w:rsidRPr="00A257B8">
              <w:rPr>
                <w:sz w:val="18"/>
                <w:lang w:eastAsia="en-US"/>
              </w:rPr>
              <w:t>%</w:t>
            </w:r>
          </w:p>
        </w:tc>
        <w:tc>
          <w:tcPr>
            <w:tcW w:w="1325" w:type="pct"/>
          </w:tcPr>
          <w:p w14:paraId="3A142475" w14:textId="09714C2E" w:rsidR="00B52F76" w:rsidRPr="00A257B8" w:rsidRDefault="00676E33" w:rsidP="00B105A9">
            <w:pPr>
              <w:rPr>
                <w:sz w:val="18"/>
                <w:lang w:eastAsia="en-US"/>
              </w:rPr>
            </w:pPr>
            <w:r>
              <w:rPr>
                <w:color w:val="000000"/>
                <w:sz w:val="18"/>
                <w:szCs w:val="18"/>
                <w:lang w:eastAsia="en-GB"/>
              </w:rPr>
              <w:t>ECHA opinion on 17/06/2021</w:t>
            </w:r>
          </w:p>
        </w:tc>
      </w:tr>
      <w:tr w:rsidR="00B52F76" w:rsidRPr="00A257B8" w14:paraId="7883E077" w14:textId="77777777" w:rsidTr="00FE1D39">
        <w:trPr>
          <w:trHeight w:val="290"/>
        </w:trPr>
        <w:tc>
          <w:tcPr>
            <w:tcW w:w="416" w:type="pct"/>
            <w:vMerge/>
            <w:tcMar>
              <w:top w:w="57" w:type="dxa"/>
              <w:bottom w:w="57" w:type="dxa"/>
            </w:tcMar>
          </w:tcPr>
          <w:p w14:paraId="4A75F243"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29DBDFB7" w14:textId="0273C4A7" w:rsidR="00B52F76" w:rsidRPr="00A257B8" w:rsidRDefault="00416BB2" w:rsidP="00B105A9">
            <w:pPr>
              <w:rPr>
                <w:sz w:val="18"/>
                <w:lang w:eastAsia="en-US"/>
              </w:rPr>
            </w:pPr>
            <w:r w:rsidRPr="00A257B8">
              <w:rPr>
                <w:sz w:val="18"/>
                <w:lang w:eastAsia="en-US"/>
              </w:rPr>
              <w:t xml:space="preserve">Infant </w:t>
            </w:r>
            <w:r w:rsidR="00B52F76" w:rsidRPr="00A257B8">
              <w:rPr>
                <w:sz w:val="18"/>
                <w:lang w:eastAsia="en-US"/>
              </w:rPr>
              <w:t>body weight</w:t>
            </w:r>
          </w:p>
        </w:tc>
        <w:tc>
          <w:tcPr>
            <w:tcW w:w="1005" w:type="pct"/>
            <w:shd w:val="clear" w:color="auto" w:fill="auto"/>
            <w:tcMar>
              <w:top w:w="57" w:type="dxa"/>
              <w:bottom w:w="57" w:type="dxa"/>
            </w:tcMar>
          </w:tcPr>
          <w:p w14:paraId="73222E1E" w14:textId="311F62A8" w:rsidR="00B52F76" w:rsidRPr="00A257B8" w:rsidRDefault="00416BB2" w:rsidP="00B105A9">
            <w:pPr>
              <w:rPr>
                <w:sz w:val="18"/>
                <w:lang w:eastAsia="en-US"/>
              </w:rPr>
            </w:pPr>
            <w:r w:rsidRPr="00A257B8">
              <w:rPr>
                <w:sz w:val="18"/>
                <w:lang w:eastAsia="en-US"/>
              </w:rPr>
              <w:t>8</w:t>
            </w:r>
          </w:p>
        </w:tc>
        <w:tc>
          <w:tcPr>
            <w:tcW w:w="684" w:type="pct"/>
          </w:tcPr>
          <w:p w14:paraId="01502F69" w14:textId="77777777" w:rsidR="00B52F76" w:rsidRPr="00A257B8" w:rsidRDefault="00B52F76" w:rsidP="00B105A9">
            <w:pPr>
              <w:rPr>
                <w:sz w:val="18"/>
                <w:lang w:eastAsia="en-US"/>
              </w:rPr>
            </w:pPr>
            <w:r w:rsidRPr="00A257B8">
              <w:rPr>
                <w:sz w:val="18"/>
                <w:lang w:eastAsia="en-US"/>
              </w:rPr>
              <w:t>kg</w:t>
            </w:r>
          </w:p>
        </w:tc>
        <w:tc>
          <w:tcPr>
            <w:tcW w:w="1325" w:type="pct"/>
          </w:tcPr>
          <w:p w14:paraId="7C378204" w14:textId="77777777" w:rsidR="00B52F76" w:rsidRPr="00A257B8" w:rsidRDefault="00B52F76" w:rsidP="00B105A9">
            <w:pPr>
              <w:rPr>
                <w:sz w:val="18"/>
                <w:lang w:eastAsia="en-US"/>
              </w:rPr>
            </w:pPr>
            <w:r w:rsidRPr="00A257B8">
              <w:rPr>
                <w:sz w:val="18"/>
                <w:szCs w:val="18"/>
                <w:lang w:eastAsia="en-US"/>
              </w:rPr>
              <w:t>HEADHoc Recommendation N°14</w:t>
            </w:r>
          </w:p>
        </w:tc>
      </w:tr>
      <w:tr w:rsidR="00B52F76" w:rsidRPr="00A257B8" w14:paraId="3140F54E" w14:textId="77777777" w:rsidTr="00FE1D39">
        <w:trPr>
          <w:trHeight w:val="290"/>
        </w:trPr>
        <w:tc>
          <w:tcPr>
            <w:tcW w:w="416" w:type="pct"/>
            <w:vMerge/>
            <w:tcMar>
              <w:top w:w="57" w:type="dxa"/>
              <w:bottom w:w="57" w:type="dxa"/>
            </w:tcMar>
          </w:tcPr>
          <w:p w14:paraId="76473B20"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25B42B3F" w14:textId="77777777" w:rsidR="00B52F76" w:rsidRPr="00A257B8" w:rsidRDefault="00B52F76" w:rsidP="00B105A9">
            <w:pPr>
              <w:rPr>
                <w:sz w:val="18"/>
                <w:lang w:eastAsia="en-US"/>
              </w:rPr>
            </w:pPr>
            <w:r w:rsidRPr="00A257B8">
              <w:rPr>
                <w:sz w:val="18"/>
                <w:lang w:eastAsia="en-US"/>
              </w:rPr>
              <w:t>Transfer coefficient from treated carpet to skin</w:t>
            </w:r>
          </w:p>
        </w:tc>
        <w:tc>
          <w:tcPr>
            <w:tcW w:w="1005" w:type="pct"/>
            <w:shd w:val="clear" w:color="auto" w:fill="auto"/>
            <w:tcMar>
              <w:top w:w="57" w:type="dxa"/>
              <w:bottom w:w="57" w:type="dxa"/>
            </w:tcMar>
          </w:tcPr>
          <w:p w14:paraId="0BEBC3AA" w14:textId="6015D383" w:rsidR="00B52F76" w:rsidRPr="00A257B8" w:rsidRDefault="00B52F76" w:rsidP="00B105A9">
            <w:pPr>
              <w:rPr>
                <w:sz w:val="18"/>
                <w:lang w:eastAsia="en-US"/>
              </w:rPr>
            </w:pPr>
            <w:r w:rsidRPr="00A257B8">
              <w:rPr>
                <w:sz w:val="18"/>
                <w:lang w:eastAsia="en-US"/>
              </w:rPr>
              <w:t>0.2</w:t>
            </w:r>
          </w:p>
        </w:tc>
        <w:tc>
          <w:tcPr>
            <w:tcW w:w="684" w:type="pct"/>
          </w:tcPr>
          <w:p w14:paraId="6EBE17F0" w14:textId="77777777" w:rsidR="00B52F76" w:rsidRPr="00A257B8" w:rsidRDefault="00B52F76" w:rsidP="00B105A9">
            <w:pPr>
              <w:rPr>
                <w:sz w:val="18"/>
                <w:lang w:eastAsia="en-US"/>
              </w:rPr>
            </w:pPr>
            <w:r w:rsidRPr="00A257B8">
              <w:rPr>
                <w:sz w:val="18"/>
                <w:lang w:eastAsia="en-US"/>
              </w:rPr>
              <w:t>m²/h</w:t>
            </w:r>
          </w:p>
        </w:tc>
        <w:tc>
          <w:tcPr>
            <w:tcW w:w="1325" w:type="pct"/>
          </w:tcPr>
          <w:p w14:paraId="0DA94176" w14:textId="77777777" w:rsidR="00B52F76" w:rsidRPr="00A257B8" w:rsidRDefault="00B52F76" w:rsidP="00B105A9">
            <w:pPr>
              <w:rPr>
                <w:sz w:val="18"/>
                <w:szCs w:val="18"/>
                <w:lang w:eastAsia="en-US"/>
              </w:rPr>
            </w:pPr>
            <w:r w:rsidRPr="00A257B8">
              <w:rPr>
                <w:sz w:val="18"/>
                <w:szCs w:val="18"/>
                <w:lang w:eastAsia="en-US"/>
              </w:rPr>
              <w:t>HEADHoc Recommendation N°12</w:t>
            </w:r>
          </w:p>
        </w:tc>
      </w:tr>
      <w:tr w:rsidR="00B52F76" w:rsidRPr="00A257B8" w14:paraId="28A9AA2F" w14:textId="77777777" w:rsidTr="00FE1D39">
        <w:trPr>
          <w:trHeight w:val="290"/>
        </w:trPr>
        <w:tc>
          <w:tcPr>
            <w:tcW w:w="416" w:type="pct"/>
            <w:vMerge/>
            <w:tcMar>
              <w:top w:w="57" w:type="dxa"/>
              <w:bottom w:w="57" w:type="dxa"/>
            </w:tcMar>
          </w:tcPr>
          <w:p w14:paraId="240F75F9"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002D939F" w14:textId="77777777" w:rsidR="00B52F76" w:rsidRPr="00A257B8" w:rsidRDefault="00B52F76" w:rsidP="00B105A9">
            <w:pPr>
              <w:rPr>
                <w:sz w:val="18"/>
                <w:lang w:eastAsia="en-US"/>
              </w:rPr>
            </w:pPr>
            <w:r w:rsidRPr="00A257B8">
              <w:rPr>
                <w:sz w:val="18"/>
                <w:lang w:eastAsia="en-US"/>
              </w:rPr>
              <w:t>Transfer from skin to mouth</w:t>
            </w:r>
          </w:p>
        </w:tc>
        <w:tc>
          <w:tcPr>
            <w:tcW w:w="1005" w:type="pct"/>
            <w:shd w:val="clear" w:color="auto" w:fill="auto"/>
            <w:tcMar>
              <w:top w:w="57" w:type="dxa"/>
              <w:bottom w:w="57" w:type="dxa"/>
            </w:tcMar>
          </w:tcPr>
          <w:p w14:paraId="6F84FD25" w14:textId="77777777" w:rsidR="00B52F76" w:rsidRPr="00A257B8" w:rsidRDefault="00B52F76" w:rsidP="00B105A9">
            <w:pPr>
              <w:rPr>
                <w:sz w:val="18"/>
                <w:lang w:eastAsia="en-US"/>
              </w:rPr>
            </w:pPr>
            <w:r w:rsidRPr="00A257B8">
              <w:rPr>
                <w:sz w:val="18"/>
                <w:lang w:eastAsia="en-US"/>
              </w:rPr>
              <w:t>10%</w:t>
            </w:r>
          </w:p>
        </w:tc>
        <w:tc>
          <w:tcPr>
            <w:tcW w:w="684" w:type="pct"/>
          </w:tcPr>
          <w:p w14:paraId="5BF07219" w14:textId="77777777" w:rsidR="00B52F76" w:rsidRPr="00A257B8" w:rsidRDefault="00B52F76" w:rsidP="00B105A9">
            <w:pPr>
              <w:rPr>
                <w:sz w:val="18"/>
                <w:lang w:eastAsia="en-US"/>
              </w:rPr>
            </w:pPr>
            <w:r w:rsidRPr="00A257B8">
              <w:rPr>
                <w:sz w:val="18"/>
                <w:lang w:eastAsia="en-US"/>
              </w:rPr>
              <w:t>-</w:t>
            </w:r>
          </w:p>
        </w:tc>
        <w:tc>
          <w:tcPr>
            <w:tcW w:w="1325" w:type="pct"/>
          </w:tcPr>
          <w:p w14:paraId="32560279" w14:textId="77777777" w:rsidR="00B52F76" w:rsidRPr="00A257B8" w:rsidRDefault="00B52F76" w:rsidP="00B105A9">
            <w:pPr>
              <w:rPr>
                <w:sz w:val="18"/>
                <w:szCs w:val="18"/>
                <w:lang w:eastAsia="en-US"/>
              </w:rPr>
            </w:pPr>
            <w:r w:rsidRPr="00A257B8">
              <w:rPr>
                <w:sz w:val="18"/>
                <w:szCs w:val="18"/>
                <w:lang w:eastAsia="en-US"/>
              </w:rPr>
              <w:t>Consexpo</w:t>
            </w:r>
          </w:p>
        </w:tc>
      </w:tr>
      <w:tr w:rsidR="00B52F76" w:rsidRPr="00A257B8" w14:paraId="0587313B" w14:textId="77777777" w:rsidTr="00FE1D39">
        <w:trPr>
          <w:trHeight w:val="222"/>
        </w:trPr>
        <w:tc>
          <w:tcPr>
            <w:tcW w:w="416" w:type="pct"/>
            <w:vMerge/>
            <w:tcMar>
              <w:top w:w="57" w:type="dxa"/>
              <w:bottom w:w="57" w:type="dxa"/>
            </w:tcMar>
          </w:tcPr>
          <w:p w14:paraId="0FF298D4" w14:textId="77777777" w:rsidR="00B52F76" w:rsidRPr="00A257B8" w:rsidRDefault="00B52F76" w:rsidP="00B105A9">
            <w:pPr>
              <w:rPr>
                <w:sz w:val="18"/>
                <w:lang w:eastAsia="en-US"/>
              </w:rPr>
            </w:pPr>
          </w:p>
        </w:tc>
        <w:tc>
          <w:tcPr>
            <w:tcW w:w="1570" w:type="pct"/>
            <w:shd w:val="clear" w:color="auto" w:fill="auto"/>
            <w:tcMar>
              <w:top w:w="57" w:type="dxa"/>
              <w:bottom w:w="57" w:type="dxa"/>
            </w:tcMar>
          </w:tcPr>
          <w:p w14:paraId="68DDC8FE" w14:textId="77777777" w:rsidR="00B52F76" w:rsidRPr="00A257B8" w:rsidRDefault="00B52F76" w:rsidP="00B105A9">
            <w:pPr>
              <w:rPr>
                <w:sz w:val="18"/>
                <w:lang w:eastAsia="en-US"/>
              </w:rPr>
            </w:pPr>
            <w:r w:rsidRPr="00A257B8">
              <w:rPr>
                <w:sz w:val="18"/>
                <w:lang w:eastAsia="en-US"/>
              </w:rPr>
              <w:t>Oral absorption</w:t>
            </w:r>
          </w:p>
        </w:tc>
        <w:tc>
          <w:tcPr>
            <w:tcW w:w="1005" w:type="pct"/>
            <w:shd w:val="clear" w:color="auto" w:fill="auto"/>
            <w:tcMar>
              <w:top w:w="57" w:type="dxa"/>
              <w:bottom w:w="57" w:type="dxa"/>
            </w:tcMar>
          </w:tcPr>
          <w:p w14:paraId="1F749928" w14:textId="77777777" w:rsidR="00B52F76" w:rsidRPr="00A257B8" w:rsidRDefault="00B52F76" w:rsidP="00B105A9">
            <w:pPr>
              <w:rPr>
                <w:sz w:val="18"/>
                <w:lang w:eastAsia="en-US"/>
              </w:rPr>
            </w:pPr>
            <w:r w:rsidRPr="00A257B8">
              <w:rPr>
                <w:sz w:val="18"/>
                <w:lang w:eastAsia="en-US"/>
              </w:rPr>
              <w:t>100%</w:t>
            </w:r>
          </w:p>
        </w:tc>
        <w:tc>
          <w:tcPr>
            <w:tcW w:w="684" w:type="pct"/>
          </w:tcPr>
          <w:p w14:paraId="5724680D" w14:textId="77777777" w:rsidR="00B52F76" w:rsidRPr="00A257B8" w:rsidRDefault="00B52F76" w:rsidP="00B105A9">
            <w:pPr>
              <w:rPr>
                <w:sz w:val="18"/>
                <w:lang w:eastAsia="en-US"/>
              </w:rPr>
            </w:pPr>
            <w:r w:rsidRPr="00A257B8">
              <w:rPr>
                <w:sz w:val="18"/>
                <w:lang w:eastAsia="en-US"/>
              </w:rPr>
              <w:t>-</w:t>
            </w:r>
          </w:p>
        </w:tc>
        <w:tc>
          <w:tcPr>
            <w:tcW w:w="1325" w:type="pct"/>
          </w:tcPr>
          <w:p w14:paraId="2AB8905E" w14:textId="77777777" w:rsidR="00B52F76" w:rsidRPr="00A257B8" w:rsidRDefault="00B52F76" w:rsidP="00B105A9">
            <w:pPr>
              <w:rPr>
                <w:sz w:val="18"/>
                <w:szCs w:val="18"/>
                <w:lang w:eastAsia="en-US"/>
              </w:rPr>
            </w:pPr>
            <w:r w:rsidRPr="00A257B8">
              <w:rPr>
                <w:sz w:val="18"/>
                <w:szCs w:val="18"/>
                <w:lang w:eastAsia="en-US"/>
              </w:rPr>
              <w:t>Permethrin CAR</w:t>
            </w:r>
          </w:p>
        </w:tc>
      </w:tr>
    </w:tbl>
    <w:p w14:paraId="2E785810" w14:textId="77777777" w:rsidR="00BB15C8" w:rsidRPr="00A257B8" w:rsidRDefault="00BB15C8" w:rsidP="00BB15C8">
      <w:pPr>
        <w:jc w:val="both"/>
        <w:rPr>
          <w:i/>
          <w:iCs/>
          <w:lang w:eastAsia="en-US"/>
        </w:rPr>
      </w:pPr>
    </w:p>
    <w:p w14:paraId="59D7170E" w14:textId="289529DD" w:rsidR="00BB15C8" w:rsidRPr="00A257B8" w:rsidRDefault="00BB15C8" w:rsidP="00BB15C8">
      <w:pPr>
        <w:keepNext/>
        <w:jc w:val="both"/>
        <w:rPr>
          <w:i/>
          <w:iCs/>
          <w:lang w:eastAsia="en-US"/>
        </w:rPr>
      </w:pPr>
      <w:r w:rsidRPr="00A257B8">
        <w:rPr>
          <w:b/>
          <w:bCs/>
          <w:lang w:eastAsia="en-US"/>
        </w:rPr>
        <w:t>Calculations for Scenario [</w:t>
      </w:r>
      <w:r w:rsidR="004C2D65" w:rsidRPr="00A257B8">
        <w:rPr>
          <w:b/>
          <w:bCs/>
          <w:lang w:eastAsia="en-US"/>
        </w:rPr>
        <w:t>4</w:t>
      </w:r>
      <w:r w:rsidRPr="00A257B8">
        <w:rPr>
          <w:b/>
          <w:bCs/>
          <w:lang w:eastAsia="en-US"/>
        </w:rPr>
        <w:t>]</w:t>
      </w:r>
    </w:p>
    <w:p w14:paraId="2B9C6B99" w14:textId="77777777" w:rsidR="00BB15C8" w:rsidRPr="00A257B8" w:rsidRDefault="00BB15C8" w:rsidP="00BB15C8">
      <w:pPr>
        <w:keepNext/>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701"/>
        <w:gridCol w:w="1559"/>
        <w:gridCol w:w="1559"/>
        <w:gridCol w:w="1559"/>
        <w:gridCol w:w="1843"/>
      </w:tblGrid>
      <w:tr w:rsidR="00BB15C8" w:rsidRPr="00A257B8" w14:paraId="52D481A8" w14:textId="77777777" w:rsidTr="00B105A9">
        <w:trPr>
          <w:cantSplit/>
          <w:tblHeader/>
        </w:trPr>
        <w:tc>
          <w:tcPr>
            <w:tcW w:w="9425" w:type="dxa"/>
            <w:gridSpan w:val="6"/>
            <w:shd w:val="clear" w:color="auto" w:fill="FFFFCC"/>
          </w:tcPr>
          <w:p w14:paraId="2AD89B8F" w14:textId="77777777" w:rsidR="00BB15C8" w:rsidRPr="00A257B8" w:rsidRDefault="00BB15C8" w:rsidP="00A941D8">
            <w:pPr>
              <w:keepNext/>
              <w:jc w:val="center"/>
              <w:rPr>
                <w:b/>
                <w:lang w:eastAsia="en-US"/>
              </w:rPr>
            </w:pPr>
            <w:r w:rsidRPr="00A257B8">
              <w:rPr>
                <w:b/>
                <w:lang w:eastAsia="en-US"/>
              </w:rPr>
              <w:t>Summary table: systemic exposure from non-professional uses</w:t>
            </w:r>
          </w:p>
        </w:tc>
      </w:tr>
      <w:tr w:rsidR="00BB15C8" w:rsidRPr="00A257B8" w14:paraId="4FA465A9" w14:textId="77777777" w:rsidTr="00B105A9">
        <w:trPr>
          <w:cantSplit/>
          <w:tblHeader/>
        </w:trPr>
        <w:tc>
          <w:tcPr>
            <w:tcW w:w="1204" w:type="dxa"/>
            <w:shd w:val="clear" w:color="auto" w:fill="auto"/>
            <w:vAlign w:val="center"/>
          </w:tcPr>
          <w:p w14:paraId="3D7EF986" w14:textId="77777777" w:rsidR="00BB15C8" w:rsidRPr="00A257B8" w:rsidRDefault="00BB15C8" w:rsidP="00A941D8">
            <w:pPr>
              <w:keepNext/>
              <w:jc w:val="center"/>
              <w:rPr>
                <w:b/>
                <w:sz w:val="18"/>
                <w:lang w:eastAsia="en-US"/>
              </w:rPr>
            </w:pPr>
            <w:r w:rsidRPr="00A257B8">
              <w:rPr>
                <w:b/>
                <w:sz w:val="18"/>
                <w:lang w:eastAsia="en-US"/>
              </w:rPr>
              <w:t>Exposure scenario</w:t>
            </w:r>
          </w:p>
        </w:tc>
        <w:tc>
          <w:tcPr>
            <w:tcW w:w="1701" w:type="dxa"/>
            <w:vAlign w:val="center"/>
          </w:tcPr>
          <w:p w14:paraId="4B376E4F" w14:textId="77777777" w:rsidR="00BB15C8" w:rsidRPr="00A257B8" w:rsidRDefault="00BB15C8" w:rsidP="00A941D8">
            <w:pPr>
              <w:keepNext/>
              <w:jc w:val="center"/>
              <w:rPr>
                <w:b/>
                <w:sz w:val="18"/>
                <w:lang w:eastAsia="en-US"/>
              </w:rPr>
            </w:pPr>
            <w:r w:rsidRPr="00A257B8">
              <w:rPr>
                <w:b/>
                <w:sz w:val="18"/>
                <w:lang w:eastAsia="en-US"/>
              </w:rPr>
              <w:t>Tier/PPE</w:t>
            </w:r>
          </w:p>
        </w:tc>
        <w:tc>
          <w:tcPr>
            <w:tcW w:w="1559" w:type="dxa"/>
            <w:shd w:val="clear" w:color="auto" w:fill="auto"/>
            <w:tcMar>
              <w:top w:w="57" w:type="dxa"/>
              <w:bottom w:w="57" w:type="dxa"/>
            </w:tcMar>
            <w:vAlign w:val="center"/>
          </w:tcPr>
          <w:p w14:paraId="288FA45E" w14:textId="77777777" w:rsidR="00BB15C8" w:rsidRPr="00A257B8" w:rsidRDefault="00BB15C8" w:rsidP="00A941D8">
            <w:pPr>
              <w:keepNext/>
              <w:jc w:val="center"/>
              <w:rPr>
                <w:b/>
                <w:sz w:val="18"/>
                <w:lang w:eastAsia="en-US"/>
              </w:rPr>
            </w:pPr>
            <w:r w:rsidRPr="00A257B8">
              <w:rPr>
                <w:b/>
                <w:sz w:val="18"/>
                <w:lang w:eastAsia="en-US"/>
              </w:rPr>
              <w:t>Estimated inhalation uptake</w:t>
            </w:r>
          </w:p>
        </w:tc>
        <w:tc>
          <w:tcPr>
            <w:tcW w:w="1559" w:type="dxa"/>
            <w:shd w:val="clear" w:color="auto" w:fill="auto"/>
            <w:tcMar>
              <w:top w:w="57" w:type="dxa"/>
              <w:bottom w:w="57" w:type="dxa"/>
            </w:tcMar>
            <w:vAlign w:val="center"/>
          </w:tcPr>
          <w:p w14:paraId="29A1718F" w14:textId="77777777" w:rsidR="00BB15C8" w:rsidRPr="00A257B8" w:rsidRDefault="00BB15C8" w:rsidP="00A941D8">
            <w:pPr>
              <w:keepNext/>
              <w:jc w:val="center"/>
              <w:rPr>
                <w:b/>
                <w:sz w:val="18"/>
                <w:lang w:eastAsia="en-US"/>
              </w:rPr>
            </w:pPr>
            <w:r w:rsidRPr="00A257B8">
              <w:rPr>
                <w:b/>
                <w:sz w:val="18"/>
                <w:lang w:eastAsia="en-US"/>
              </w:rPr>
              <w:t>Estimated dermal uptake</w:t>
            </w:r>
          </w:p>
        </w:tc>
        <w:tc>
          <w:tcPr>
            <w:tcW w:w="1559" w:type="dxa"/>
            <w:shd w:val="clear" w:color="auto" w:fill="auto"/>
            <w:tcMar>
              <w:top w:w="57" w:type="dxa"/>
              <w:bottom w:w="57" w:type="dxa"/>
            </w:tcMar>
            <w:vAlign w:val="center"/>
          </w:tcPr>
          <w:p w14:paraId="318E3266" w14:textId="77777777" w:rsidR="00BB15C8" w:rsidRPr="00A257B8" w:rsidRDefault="00BB15C8" w:rsidP="00A941D8">
            <w:pPr>
              <w:keepNext/>
              <w:jc w:val="center"/>
              <w:rPr>
                <w:b/>
                <w:sz w:val="18"/>
                <w:lang w:eastAsia="en-US"/>
              </w:rPr>
            </w:pPr>
            <w:r w:rsidRPr="00A257B8">
              <w:rPr>
                <w:b/>
                <w:sz w:val="18"/>
                <w:lang w:eastAsia="en-US"/>
              </w:rPr>
              <w:t>Estimated oral uptake</w:t>
            </w:r>
          </w:p>
        </w:tc>
        <w:tc>
          <w:tcPr>
            <w:tcW w:w="1843" w:type="dxa"/>
            <w:vAlign w:val="center"/>
          </w:tcPr>
          <w:p w14:paraId="3730366B" w14:textId="77777777" w:rsidR="00BB15C8" w:rsidRPr="00A257B8" w:rsidRDefault="00BB15C8" w:rsidP="00A941D8">
            <w:pPr>
              <w:keepNext/>
              <w:jc w:val="center"/>
              <w:rPr>
                <w:b/>
                <w:sz w:val="18"/>
                <w:lang w:eastAsia="en-US"/>
              </w:rPr>
            </w:pPr>
            <w:r w:rsidRPr="00A257B8">
              <w:rPr>
                <w:b/>
                <w:sz w:val="18"/>
                <w:lang w:eastAsia="en-US"/>
              </w:rPr>
              <w:t>Estimated total uptake</w:t>
            </w:r>
          </w:p>
        </w:tc>
      </w:tr>
      <w:tr w:rsidR="00BB15C8" w:rsidRPr="00F84E0D" w14:paraId="4E0EECF7" w14:textId="77777777" w:rsidTr="00B105A9">
        <w:trPr>
          <w:cantSplit/>
          <w:tblHeader/>
        </w:trPr>
        <w:tc>
          <w:tcPr>
            <w:tcW w:w="1204" w:type="dxa"/>
            <w:shd w:val="clear" w:color="auto" w:fill="auto"/>
            <w:vAlign w:val="center"/>
          </w:tcPr>
          <w:p w14:paraId="70DCE679" w14:textId="16F1A0D0" w:rsidR="00BB15C8" w:rsidRPr="00A257B8" w:rsidRDefault="00BB15C8" w:rsidP="00416BB2">
            <w:pPr>
              <w:jc w:val="center"/>
              <w:rPr>
                <w:sz w:val="18"/>
                <w:lang w:eastAsia="en-US"/>
              </w:rPr>
            </w:pPr>
            <w:r w:rsidRPr="00A257B8">
              <w:rPr>
                <w:sz w:val="18"/>
                <w:lang w:eastAsia="en-US"/>
              </w:rPr>
              <w:t>Scenario [</w:t>
            </w:r>
            <w:r w:rsidR="00416BB2" w:rsidRPr="00A257B8">
              <w:rPr>
                <w:sz w:val="18"/>
                <w:lang w:eastAsia="en-US"/>
              </w:rPr>
              <w:t>4</w:t>
            </w:r>
            <w:r w:rsidRPr="00A257B8">
              <w:rPr>
                <w:sz w:val="18"/>
                <w:lang w:eastAsia="en-US"/>
              </w:rPr>
              <w:t xml:space="preserve">] </w:t>
            </w:r>
            <w:r w:rsidR="00416BB2" w:rsidRPr="00A257B8">
              <w:rPr>
                <w:sz w:val="18"/>
                <w:lang w:eastAsia="en-US"/>
              </w:rPr>
              <w:t>infant</w:t>
            </w:r>
          </w:p>
        </w:tc>
        <w:tc>
          <w:tcPr>
            <w:tcW w:w="1701" w:type="dxa"/>
            <w:vAlign w:val="center"/>
          </w:tcPr>
          <w:p w14:paraId="6582A73E" w14:textId="77777777" w:rsidR="00BB15C8" w:rsidRPr="00A257B8" w:rsidRDefault="00BB15C8" w:rsidP="00B105A9">
            <w:pPr>
              <w:jc w:val="center"/>
              <w:rPr>
                <w:sz w:val="18"/>
                <w:lang w:eastAsia="en-US"/>
              </w:rPr>
            </w:pPr>
            <w:r w:rsidRPr="00A257B8">
              <w:rPr>
                <w:sz w:val="18"/>
                <w:lang w:eastAsia="en-US"/>
              </w:rPr>
              <w:t>Tier 1/no PPE</w:t>
            </w:r>
          </w:p>
        </w:tc>
        <w:tc>
          <w:tcPr>
            <w:tcW w:w="1559" w:type="dxa"/>
            <w:shd w:val="clear" w:color="auto" w:fill="auto"/>
            <w:tcMar>
              <w:top w:w="57" w:type="dxa"/>
              <w:bottom w:w="57" w:type="dxa"/>
            </w:tcMar>
            <w:vAlign w:val="center"/>
          </w:tcPr>
          <w:p w14:paraId="6056D5F4" w14:textId="77777777" w:rsidR="00BB15C8" w:rsidRPr="00A257B8" w:rsidRDefault="00BB15C8" w:rsidP="00B105A9">
            <w:pPr>
              <w:jc w:val="center"/>
              <w:rPr>
                <w:sz w:val="18"/>
                <w:lang w:eastAsia="en-US"/>
              </w:rPr>
            </w:pPr>
            <w:r w:rsidRPr="00A257B8">
              <w:rPr>
                <w:sz w:val="18"/>
                <w:lang w:eastAsia="en-US"/>
              </w:rPr>
              <w:t>Negligible</w:t>
            </w:r>
          </w:p>
        </w:tc>
        <w:tc>
          <w:tcPr>
            <w:tcW w:w="1559" w:type="dxa"/>
            <w:shd w:val="clear" w:color="auto" w:fill="auto"/>
            <w:tcMar>
              <w:top w:w="57" w:type="dxa"/>
              <w:bottom w:w="57" w:type="dxa"/>
            </w:tcMar>
            <w:vAlign w:val="center"/>
          </w:tcPr>
          <w:p w14:paraId="7E5AE913" w14:textId="34C51BCF" w:rsidR="00BB15C8" w:rsidRPr="00A257B8" w:rsidRDefault="00676E33" w:rsidP="00676E33">
            <w:pPr>
              <w:jc w:val="center"/>
              <w:rPr>
                <w:sz w:val="18"/>
                <w:lang w:eastAsia="en-US"/>
              </w:rPr>
            </w:pPr>
            <w:r>
              <w:rPr>
                <w:sz w:val="18"/>
                <w:highlight w:val="yellow"/>
                <w:lang w:eastAsia="en-US"/>
              </w:rPr>
              <w:t>4.43</w:t>
            </w:r>
            <w:r w:rsidR="00BB15C8" w:rsidRPr="000715F5">
              <w:rPr>
                <w:sz w:val="18"/>
                <w:highlight w:val="yellow"/>
                <w:lang w:eastAsia="en-US"/>
              </w:rPr>
              <w:t xml:space="preserve"> x 10</w:t>
            </w:r>
            <w:r w:rsidR="00BB15C8" w:rsidRPr="000715F5">
              <w:rPr>
                <w:sz w:val="18"/>
                <w:highlight w:val="yellow"/>
                <w:vertAlign w:val="superscript"/>
                <w:lang w:eastAsia="en-US"/>
              </w:rPr>
              <w:t>-2</w:t>
            </w:r>
          </w:p>
        </w:tc>
        <w:tc>
          <w:tcPr>
            <w:tcW w:w="1559" w:type="dxa"/>
            <w:shd w:val="clear" w:color="auto" w:fill="auto"/>
            <w:tcMar>
              <w:top w:w="57" w:type="dxa"/>
              <w:bottom w:w="57" w:type="dxa"/>
            </w:tcMar>
            <w:vAlign w:val="center"/>
          </w:tcPr>
          <w:p w14:paraId="00AC6C47" w14:textId="0622763D" w:rsidR="00BB15C8" w:rsidRPr="00A257B8" w:rsidRDefault="00D06DC6" w:rsidP="00256426">
            <w:pPr>
              <w:jc w:val="center"/>
              <w:rPr>
                <w:sz w:val="18"/>
                <w:lang w:eastAsia="en-US"/>
              </w:rPr>
            </w:pPr>
            <w:r w:rsidRPr="00A257B8">
              <w:rPr>
                <w:sz w:val="18"/>
                <w:lang w:eastAsia="en-US"/>
              </w:rPr>
              <w:t>1.61</w:t>
            </w:r>
            <w:r w:rsidR="00256426" w:rsidRPr="00A257B8">
              <w:rPr>
                <w:sz w:val="18"/>
                <w:lang w:eastAsia="en-US"/>
              </w:rPr>
              <w:t xml:space="preserve"> </w:t>
            </w:r>
            <w:r w:rsidR="00B52F76" w:rsidRPr="00A257B8">
              <w:rPr>
                <w:sz w:val="18"/>
                <w:lang w:eastAsia="en-US"/>
              </w:rPr>
              <w:t>x 10</w:t>
            </w:r>
            <w:r w:rsidR="00B52F76" w:rsidRPr="00A257B8">
              <w:rPr>
                <w:sz w:val="18"/>
                <w:vertAlign w:val="superscript"/>
                <w:lang w:eastAsia="en-US"/>
              </w:rPr>
              <w:t>-</w:t>
            </w:r>
            <w:r w:rsidR="00256426" w:rsidRPr="00A257B8">
              <w:rPr>
                <w:sz w:val="18"/>
                <w:vertAlign w:val="superscript"/>
                <w:lang w:eastAsia="en-US"/>
              </w:rPr>
              <w:t>3</w:t>
            </w:r>
          </w:p>
        </w:tc>
        <w:tc>
          <w:tcPr>
            <w:tcW w:w="1843" w:type="dxa"/>
            <w:vAlign w:val="center"/>
          </w:tcPr>
          <w:p w14:paraId="71C28255" w14:textId="08C8B6CF" w:rsidR="00BB15C8" w:rsidRPr="00A257B8" w:rsidRDefault="00676E33" w:rsidP="00256426">
            <w:pPr>
              <w:jc w:val="center"/>
              <w:rPr>
                <w:sz w:val="18"/>
                <w:lang w:eastAsia="en-US"/>
              </w:rPr>
            </w:pPr>
            <w:r>
              <w:rPr>
                <w:sz w:val="18"/>
                <w:highlight w:val="yellow"/>
                <w:lang w:eastAsia="en-US"/>
              </w:rPr>
              <w:t>4.43</w:t>
            </w:r>
            <w:r w:rsidR="00BB15C8" w:rsidRPr="000715F5">
              <w:rPr>
                <w:sz w:val="18"/>
                <w:highlight w:val="yellow"/>
                <w:lang w:eastAsia="en-US"/>
              </w:rPr>
              <w:t xml:space="preserve"> x 10</w:t>
            </w:r>
            <w:r w:rsidR="00BB15C8" w:rsidRPr="000715F5">
              <w:rPr>
                <w:sz w:val="18"/>
                <w:highlight w:val="yellow"/>
                <w:vertAlign w:val="superscript"/>
                <w:lang w:eastAsia="en-US"/>
              </w:rPr>
              <w:t>-2</w:t>
            </w:r>
          </w:p>
        </w:tc>
      </w:tr>
    </w:tbl>
    <w:p w14:paraId="2DA5AF4D" w14:textId="77777777" w:rsidR="00BB15C8" w:rsidRPr="00FD2055" w:rsidRDefault="00BB15C8" w:rsidP="00BB15C8">
      <w:pPr>
        <w:rPr>
          <w:lang w:eastAsia="en-US"/>
        </w:rPr>
      </w:pPr>
    </w:p>
    <w:p w14:paraId="4842E235" w14:textId="1EAD6B7B" w:rsidR="00BB15C8" w:rsidRPr="00F84E0D" w:rsidRDefault="00BB15C8" w:rsidP="00A941D8">
      <w:pPr>
        <w:keepNext/>
        <w:rPr>
          <w:b/>
          <w:bCs/>
          <w:lang w:eastAsia="en-US"/>
        </w:rPr>
      </w:pPr>
      <w:r w:rsidRPr="00F84E0D">
        <w:rPr>
          <w:b/>
          <w:bCs/>
          <w:lang w:eastAsia="en-US"/>
        </w:rPr>
        <w:t>Further information a</w:t>
      </w:r>
      <w:r>
        <w:rPr>
          <w:b/>
          <w:bCs/>
          <w:lang w:eastAsia="en-US"/>
        </w:rPr>
        <w:t>nd considerations on scenario [</w:t>
      </w:r>
      <w:r w:rsidR="004C2D65">
        <w:rPr>
          <w:b/>
          <w:bCs/>
          <w:lang w:eastAsia="en-US"/>
        </w:rPr>
        <w:t>4</w:t>
      </w:r>
      <w:r w:rsidRPr="00F84E0D">
        <w:rPr>
          <w:b/>
          <w:bCs/>
          <w:lang w:eastAsia="en-US"/>
        </w:rPr>
        <w:t>]</w:t>
      </w:r>
    </w:p>
    <w:p w14:paraId="48ECDECC" w14:textId="77777777" w:rsidR="00BB15C8" w:rsidRDefault="00BB15C8" w:rsidP="00BB15C8">
      <w:pPr>
        <w:rPr>
          <w:i/>
          <w:iCs/>
          <w:lang w:eastAsia="en-US"/>
        </w:rPr>
      </w:pPr>
      <w:r>
        <w:rPr>
          <w:i/>
          <w:iCs/>
          <w:lang w:eastAsia="en-US"/>
        </w:rPr>
        <w:t xml:space="preserve">Not relevant </w:t>
      </w:r>
    </w:p>
    <w:p w14:paraId="5104DA09" w14:textId="77777777" w:rsidR="00D06DC6" w:rsidRDefault="00D06DC6" w:rsidP="00E36825">
      <w:pPr>
        <w:rPr>
          <w:i/>
          <w:szCs w:val="22"/>
          <w:u w:val="single"/>
          <w:lang w:eastAsia="en-US"/>
        </w:rPr>
      </w:pPr>
      <w:bookmarkStart w:id="97" w:name="_Toc389729075"/>
    </w:p>
    <w:p w14:paraId="422C2641" w14:textId="66C93BB7" w:rsidR="00E36825" w:rsidRPr="00F84E0D" w:rsidRDefault="00E36825" w:rsidP="00E36825">
      <w:pPr>
        <w:rPr>
          <w:i/>
          <w:szCs w:val="22"/>
          <w:u w:val="single"/>
          <w:lang w:eastAsia="en-US"/>
        </w:rPr>
      </w:pPr>
      <w:r w:rsidRPr="00F84E0D">
        <w:rPr>
          <w:i/>
          <w:szCs w:val="22"/>
          <w:u w:val="single"/>
          <w:lang w:eastAsia="en-US"/>
        </w:rPr>
        <w:t>Combined scenarios</w:t>
      </w:r>
      <w:bookmarkEnd w:id="97"/>
    </w:p>
    <w:p w14:paraId="32C465E7" w14:textId="77777777" w:rsidR="00A4307A" w:rsidRDefault="00A4307A" w:rsidP="00A4307A">
      <w:pPr>
        <w:rPr>
          <w:i/>
          <w:iCs/>
          <w:lang w:eastAsia="en-US"/>
        </w:rPr>
      </w:pPr>
      <w:r>
        <w:rPr>
          <w:i/>
          <w:iCs/>
          <w:lang w:eastAsia="en-US"/>
        </w:rPr>
        <w:t xml:space="preserve">Not relevant </w:t>
      </w:r>
    </w:p>
    <w:p w14:paraId="3386240A" w14:textId="77777777" w:rsidR="00AF57B8" w:rsidRDefault="00AF57B8" w:rsidP="00AF57B8">
      <w:pPr>
        <w:rPr>
          <w:lang w:eastAsia="en-US"/>
        </w:rPr>
      </w:pPr>
    </w:p>
    <w:p w14:paraId="65ABB815" w14:textId="77777777" w:rsidR="00A4307A" w:rsidRPr="00FD2055" w:rsidRDefault="00A4307A" w:rsidP="00E36825">
      <w:pPr>
        <w:rPr>
          <w:highlight w:val="cyan"/>
          <w:lang w:eastAsia="en-US"/>
        </w:rPr>
      </w:pPr>
    </w:p>
    <w:p w14:paraId="07C1DA9E" w14:textId="77777777" w:rsidR="00E36825" w:rsidRPr="00AF57B8" w:rsidRDefault="00E36825" w:rsidP="00E36825">
      <w:pPr>
        <w:rPr>
          <w:b/>
          <w:i/>
          <w:sz w:val="22"/>
          <w:szCs w:val="22"/>
          <w:lang w:eastAsia="en-US"/>
        </w:rPr>
      </w:pPr>
      <w:bookmarkStart w:id="98" w:name="_Toc389729076"/>
      <w:bookmarkStart w:id="99" w:name="_Toc403472770"/>
      <w:r w:rsidRPr="00AF57B8">
        <w:rPr>
          <w:b/>
          <w:i/>
          <w:sz w:val="22"/>
          <w:szCs w:val="22"/>
          <w:lang w:eastAsia="en-US"/>
        </w:rPr>
        <w:t>Monitoring data</w:t>
      </w:r>
      <w:bookmarkEnd w:id="98"/>
      <w:bookmarkEnd w:id="99"/>
    </w:p>
    <w:p w14:paraId="3B2FB180" w14:textId="77777777" w:rsidR="00A4307A" w:rsidRDefault="00A4307A" w:rsidP="00A4307A">
      <w:pPr>
        <w:rPr>
          <w:i/>
          <w:iCs/>
          <w:lang w:eastAsia="en-US"/>
        </w:rPr>
      </w:pPr>
      <w:r>
        <w:rPr>
          <w:i/>
          <w:iCs/>
          <w:lang w:eastAsia="en-US"/>
        </w:rPr>
        <w:t xml:space="preserve">Not relevant </w:t>
      </w:r>
    </w:p>
    <w:p w14:paraId="2FB95976" w14:textId="77777777" w:rsidR="00E36825" w:rsidRPr="00E36825" w:rsidRDefault="00E36825" w:rsidP="00E36825">
      <w:pPr>
        <w:pStyle w:val="Corpsdetexte"/>
        <w:rPr>
          <w:rFonts w:eastAsia="Calibri"/>
          <w:lang w:val="de-DE" w:eastAsia="en-US"/>
        </w:rPr>
      </w:pPr>
    </w:p>
    <w:p w14:paraId="74A9D529" w14:textId="77777777" w:rsidR="009D0C0B" w:rsidRDefault="009D0C0B">
      <w:pPr>
        <w:spacing w:line="260" w:lineRule="atLeast"/>
        <w:rPr>
          <w:rFonts w:ascii="Times New Roman" w:eastAsia="Calibri" w:hAnsi="Times New Roman" w:cs="Times New Roman"/>
          <w:i/>
          <w:iCs/>
          <w:lang w:eastAsia="en-US"/>
        </w:rPr>
      </w:pPr>
    </w:p>
    <w:p w14:paraId="3263892C" w14:textId="77777777" w:rsidR="009D0C0B" w:rsidRPr="00A4307A" w:rsidRDefault="00FA480B">
      <w:pPr>
        <w:rPr>
          <w:rFonts w:ascii="Times New Roman" w:eastAsia="Calibri" w:hAnsi="Times New Roman" w:cs="Times New Roman"/>
          <w:i/>
          <w:iCs/>
          <w:lang w:eastAsia="en-US"/>
        </w:rPr>
      </w:pPr>
      <w:r w:rsidRPr="00A4307A">
        <w:rPr>
          <w:rFonts w:eastAsia="Calibri"/>
          <w:b/>
          <w:i/>
          <w:sz w:val="22"/>
          <w:szCs w:val="22"/>
          <w:lang w:eastAsia="en-US"/>
        </w:rPr>
        <w:t>Dietary exposure</w:t>
      </w:r>
    </w:p>
    <w:p w14:paraId="2F921974" w14:textId="77777777" w:rsidR="00E36825" w:rsidRPr="00A4307A" w:rsidRDefault="00E36825">
      <w:pPr>
        <w:rPr>
          <w:rFonts w:eastAsia="Calibri"/>
          <w:i/>
          <w:sz w:val="22"/>
          <w:szCs w:val="22"/>
          <w:u w:val="single"/>
          <w:lang w:eastAsia="en-US"/>
        </w:rPr>
      </w:pPr>
    </w:p>
    <w:p w14:paraId="12E74106" w14:textId="77777777" w:rsidR="00A65E12" w:rsidRDefault="00A65E12" w:rsidP="00A4307A">
      <w:pPr>
        <w:spacing w:line="276" w:lineRule="auto"/>
        <w:jc w:val="both"/>
        <w:rPr>
          <w:lang w:eastAsia="en-US"/>
        </w:rPr>
      </w:pPr>
      <w:r w:rsidRPr="00A4307A">
        <w:rPr>
          <w:lang w:eastAsia="en-US"/>
        </w:rPr>
        <w:t>No exposure to residues in food is awaited based on the intended uses. Then, no assessment has been performed.</w:t>
      </w:r>
    </w:p>
    <w:p w14:paraId="4CB63A67" w14:textId="77777777" w:rsidR="00A65E12" w:rsidRPr="00FD2055" w:rsidRDefault="00A65E12" w:rsidP="00A65E12">
      <w:pPr>
        <w:rPr>
          <w:lang w:eastAsia="en-US"/>
        </w:rPr>
      </w:pPr>
    </w:p>
    <w:p w14:paraId="05EB563E" w14:textId="77777777" w:rsidR="00A65E12" w:rsidRPr="00F84E0D" w:rsidRDefault="00A65E12" w:rsidP="00A65E12">
      <w:pPr>
        <w:rPr>
          <w:i/>
          <w:szCs w:val="22"/>
          <w:u w:val="single"/>
          <w:lang w:eastAsia="en-US"/>
        </w:rPr>
      </w:pPr>
      <w:bookmarkStart w:id="100" w:name="_Toc389729079"/>
      <w:r w:rsidRPr="00F84E0D">
        <w:rPr>
          <w:i/>
          <w:szCs w:val="22"/>
          <w:u w:val="single"/>
          <w:lang w:eastAsia="en-US"/>
        </w:rPr>
        <w:t>Information of non-biocidal use of the active substance</w:t>
      </w:r>
      <w:bookmarkEnd w:id="100"/>
    </w:p>
    <w:p w14:paraId="30582D51" w14:textId="77777777" w:rsidR="00A65E12" w:rsidRDefault="00A65E12" w:rsidP="00A65E12">
      <w:pPr>
        <w:rPr>
          <w:i/>
          <w:iCs/>
          <w:lang w:eastAsia="en-US"/>
        </w:rPr>
      </w:pPr>
    </w:p>
    <w:p w14:paraId="41CF3705" w14:textId="77777777" w:rsidR="00A65E12" w:rsidRPr="00F84E0D" w:rsidRDefault="00A65E12" w:rsidP="00A65E12">
      <w:pPr>
        <w:rPr>
          <w:lang w:eastAsia="en-US"/>
        </w:rPr>
      </w:pPr>
      <w:r w:rsidRPr="00F84E0D">
        <w:rPr>
          <w:lang w:eastAsia="en-US"/>
        </w:rPr>
        <w:t>Residue definitions</w:t>
      </w:r>
    </w:p>
    <w:p w14:paraId="457E964E" w14:textId="77777777" w:rsidR="00A65E12" w:rsidRPr="00F84E0D" w:rsidRDefault="00A65E12" w:rsidP="00A65E12">
      <w:pPr>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6"/>
        <w:gridCol w:w="1449"/>
        <w:gridCol w:w="3686"/>
        <w:gridCol w:w="3166"/>
      </w:tblGrid>
      <w:tr w:rsidR="00A65E12" w:rsidRPr="00A4307A" w14:paraId="055C6661" w14:textId="77777777" w:rsidTr="00A4307A">
        <w:trPr>
          <w:tblHeader/>
        </w:trPr>
        <w:tc>
          <w:tcPr>
            <w:tcW w:w="5000" w:type="pct"/>
            <w:gridSpan w:val="4"/>
            <w:shd w:val="clear" w:color="auto" w:fill="FFFFCC"/>
          </w:tcPr>
          <w:p w14:paraId="2458FFDC" w14:textId="77777777" w:rsidR="00A65E12" w:rsidRPr="00A4307A" w:rsidRDefault="00A65E12" w:rsidP="00A82964">
            <w:pPr>
              <w:keepNext/>
              <w:jc w:val="center"/>
              <w:rPr>
                <w:b/>
                <w:lang w:eastAsia="en-US"/>
              </w:rPr>
            </w:pPr>
            <w:r w:rsidRPr="00A4307A">
              <w:rPr>
                <w:b/>
                <w:lang w:eastAsia="en-US"/>
              </w:rPr>
              <w:lastRenderedPageBreak/>
              <w:t>Summary table of other (non-biocidal) uses</w:t>
            </w:r>
          </w:p>
        </w:tc>
      </w:tr>
      <w:tr w:rsidR="00A65E12" w:rsidRPr="00A4307A" w14:paraId="4C8B137F" w14:textId="77777777" w:rsidTr="00A4307A">
        <w:trPr>
          <w:tblHeader/>
        </w:trPr>
        <w:tc>
          <w:tcPr>
            <w:tcW w:w="487" w:type="pct"/>
            <w:shd w:val="clear" w:color="auto" w:fill="auto"/>
            <w:tcMar>
              <w:top w:w="57" w:type="dxa"/>
              <w:bottom w:w="57" w:type="dxa"/>
            </w:tcMar>
          </w:tcPr>
          <w:p w14:paraId="44D04758" w14:textId="77777777" w:rsidR="00A65E12" w:rsidRPr="00A4307A" w:rsidRDefault="00A65E12" w:rsidP="00A82964">
            <w:pPr>
              <w:keepNext/>
              <w:rPr>
                <w:lang w:eastAsia="en-US"/>
              </w:rPr>
            </w:pPr>
          </w:p>
        </w:tc>
        <w:tc>
          <w:tcPr>
            <w:tcW w:w="788" w:type="pct"/>
            <w:shd w:val="clear" w:color="auto" w:fill="auto"/>
            <w:tcMar>
              <w:top w:w="57" w:type="dxa"/>
              <w:bottom w:w="57" w:type="dxa"/>
            </w:tcMar>
            <w:vAlign w:val="center"/>
          </w:tcPr>
          <w:p w14:paraId="054DC5FA" w14:textId="77777777" w:rsidR="00A65E12" w:rsidRPr="00A4307A" w:rsidRDefault="00A65E12" w:rsidP="00A82964">
            <w:pPr>
              <w:keepNext/>
              <w:jc w:val="center"/>
              <w:rPr>
                <w:b/>
                <w:lang w:eastAsia="en-US"/>
              </w:rPr>
            </w:pPr>
            <w:r w:rsidRPr="00A4307A">
              <w:rPr>
                <w:b/>
                <w:lang w:eastAsia="en-US"/>
              </w:rPr>
              <w:t>Sector of use</w:t>
            </w:r>
            <w:r w:rsidRPr="00A4307A">
              <w:rPr>
                <w:b/>
                <w:vertAlign w:val="superscript"/>
                <w:lang w:eastAsia="en-US"/>
              </w:rPr>
              <w:t>1</w:t>
            </w:r>
          </w:p>
        </w:tc>
        <w:tc>
          <w:tcPr>
            <w:tcW w:w="2004" w:type="pct"/>
            <w:shd w:val="clear" w:color="auto" w:fill="auto"/>
            <w:tcMar>
              <w:top w:w="57" w:type="dxa"/>
              <w:bottom w:w="57" w:type="dxa"/>
            </w:tcMar>
            <w:vAlign w:val="center"/>
          </w:tcPr>
          <w:p w14:paraId="13B0B47B" w14:textId="77777777" w:rsidR="00A65E12" w:rsidRPr="00A4307A" w:rsidRDefault="00A65E12" w:rsidP="00A82964">
            <w:pPr>
              <w:keepNext/>
              <w:jc w:val="center"/>
              <w:rPr>
                <w:b/>
                <w:lang w:eastAsia="en-US"/>
              </w:rPr>
            </w:pPr>
            <w:r w:rsidRPr="00A4307A">
              <w:rPr>
                <w:b/>
                <w:lang w:eastAsia="en-US"/>
              </w:rPr>
              <w:t>Intended use</w:t>
            </w:r>
          </w:p>
        </w:tc>
        <w:tc>
          <w:tcPr>
            <w:tcW w:w="1721" w:type="pct"/>
            <w:shd w:val="clear" w:color="auto" w:fill="auto"/>
            <w:tcMar>
              <w:top w:w="57" w:type="dxa"/>
              <w:bottom w:w="57" w:type="dxa"/>
            </w:tcMar>
            <w:vAlign w:val="center"/>
          </w:tcPr>
          <w:p w14:paraId="7D08900C" w14:textId="77777777" w:rsidR="00A65E12" w:rsidRPr="00A4307A" w:rsidRDefault="00A65E12" w:rsidP="00A82964">
            <w:pPr>
              <w:keepNext/>
              <w:jc w:val="center"/>
              <w:rPr>
                <w:b/>
                <w:lang w:eastAsia="en-US"/>
              </w:rPr>
            </w:pPr>
            <w:r w:rsidRPr="00A4307A">
              <w:rPr>
                <w:b/>
                <w:lang w:eastAsia="en-US"/>
              </w:rPr>
              <w:t>Residue definition -</w:t>
            </w:r>
          </w:p>
        </w:tc>
      </w:tr>
      <w:tr w:rsidR="00A65E12" w:rsidRPr="00A4307A" w14:paraId="31EB3561" w14:textId="77777777" w:rsidTr="00A4307A">
        <w:trPr>
          <w:tblHeader/>
        </w:trPr>
        <w:tc>
          <w:tcPr>
            <w:tcW w:w="487" w:type="pct"/>
            <w:tcMar>
              <w:top w:w="57" w:type="dxa"/>
              <w:bottom w:w="57" w:type="dxa"/>
            </w:tcMar>
          </w:tcPr>
          <w:p w14:paraId="0E77C1C9" w14:textId="77777777" w:rsidR="00A65E12" w:rsidRPr="00A4307A" w:rsidRDefault="00A65E12" w:rsidP="00E35418">
            <w:pPr>
              <w:rPr>
                <w:lang w:eastAsia="en-US"/>
              </w:rPr>
            </w:pPr>
            <w:r w:rsidRPr="00A4307A">
              <w:rPr>
                <w:lang w:eastAsia="en-US"/>
              </w:rPr>
              <w:t>1.</w:t>
            </w:r>
          </w:p>
        </w:tc>
        <w:tc>
          <w:tcPr>
            <w:tcW w:w="788" w:type="pct"/>
            <w:shd w:val="clear" w:color="auto" w:fill="auto"/>
            <w:tcMar>
              <w:top w:w="57" w:type="dxa"/>
              <w:bottom w:w="57" w:type="dxa"/>
            </w:tcMar>
            <w:vAlign w:val="center"/>
          </w:tcPr>
          <w:p w14:paraId="2351FCE9" w14:textId="77777777" w:rsidR="00A65E12" w:rsidRPr="00A4307A" w:rsidRDefault="00A65E12" w:rsidP="00A4307A">
            <w:pPr>
              <w:jc w:val="center"/>
              <w:rPr>
                <w:lang w:eastAsia="en-US"/>
              </w:rPr>
            </w:pPr>
            <w:r w:rsidRPr="00A4307A">
              <w:rPr>
                <w:lang w:eastAsia="en-US"/>
              </w:rPr>
              <w:t>Plant protection product</w:t>
            </w:r>
          </w:p>
        </w:tc>
        <w:tc>
          <w:tcPr>
            <w:tcW w:w="2004" w:type="pct"/>
            <w:tcMar>
              <w:top w:w="57" w:type="dxa"/>
              <w:bottom w:w="57" w:type="dxa"/>
            </w:tcMar>
            <w:vAlign w:val="center"/>
          </w:tcPr>
          <w:p w14:paraId="1B6035A9" w14:textId="77777777" w:rsidR="00A65E12" w:rsidRPr="00A4307A" w:rsidRDefault="00A65E12" w:rsidP="00A4307A">
            <w:pPr>
              <w:jc w:val="center"/>
              <w:rPr>
                <w:lang w:eastAsia="en-US"/>
              </w:rPr>
            </w:pPr>
            <w:r w:rsidRPr="00A4307A">
              <w:rPr>
                <w:lang w:eastAsia="en-US"/>
              </w:rPr>
              <w:t>Not approved</w:t>
            </w:r>
          </w:p>
        </w:tc>
        <w:tc>
          <w:tcPr>
            <w:tcW w:w="1721" w:type="pct"/>
            <w:shd w:val="clear" w:color="auto" w:fill="auto"/>
            <w:tcMar>
              <w:top w:w="57" w:type="dxa"/>
              <w:bottom w:w="57" w:type="dxa"/>
            </w:tcMar>
            <w:vAlign w:val="center"/>
          </w:tcPr>
          <w:p w14:paraId="54F76504" w14:textId="77777777" w:rsidR="00A65E12" w:rsidRPr="00A4307A" w:rsidRDefault="00A65E12" w:rsidP="00A4307A">
            <w:pPr>
              <w:jc w:val="center"/>
              <w:rPr>
                <w:lang w:eastAsia="en-US"/>
              </w:rPr>
            </w:pPr>
            <w:r w:rsidRPr="00A4307A">
              <w:rPr>
                <w:lang w:eastAsia="en-US"/>
              </w:rPr>
              <w:t>Permethrin (sum of isomers) -MRL (Reg. (EU) 2017/623)</w:t>
            </w:r>
          </w:p>
        </w:tc>
      </w:tr>
      <w:tr w:rsidR="00A65E12" w:rsidRPr="00F84E0D" w14:paraId="73C1391B" w14:textId="77777777" w:rsidTr="00A4307A">
        <w:trPr>
          <w:tblHeader/>
        </w:trPr>
        <w:tc>
          <w:tcPr>
            <w:tcW w:w="487" w:type="pct"/>
            <w:tcMar>
              <w:top w:w="57" w:type="dxa"/>
              <w:bottom w:w="57" w:type="dxa"/>
            </w:tcMar>
          </w:tcPr>
          <w:p w14:paraId="276B856F" w14:textId="77777777" w:rsidR="00A65E12" w:rsidRPr="00A4307A" w:rsidRDefault="00A65E12" w:rsidP="00E35418">
            <w:pPr>
              <w:rPr>
                <w:lang w:eastAsia="en-US"/>
              </w:rPr>
            </w:pPr>
            <w:r w:rsidRPr="00A4307A">
              <w:rPr>
                <w:lang w:eastAsia="en-US"/>
              </w:rPr>
              <w:t>2.</w:t>
            </w:r>
          </w:p>
        </w:tc>
        <w:tc>
          <w:tcPr>
            <w:tcW w:w="788" w:type="pct"/>
            <w:shd w:val="clear" w:color="auto" w:fill="auto"/>
            <w:tcMar>
              <w:top w:w="57" w:type="dxa"/>
              <w:bottom w:w="57" w:type="dxa"/>
            </w:tcMar>
            <w:vAlign w:val="center"/>
          </w:tcPr>
          <w:p w14:paraId="62EAB9D4" w14:textId="77777777" w:rsidR="00A65E12" w:rsidRPr="00A4307A" w:rsidRDefault="00A65E12" w:rsidP="00A4307A">
            <w:pPr>
              <w:jc w:val="center"/>
              <w:rPr>
                <w:lang w:eastAsia="en-US"/>
              </w:rPr>
            </w:pPr>
            <w:r w:rsidRPr="00A4307A">
              <w:rPr>
                <w:lang w:eastAsia="en-US"/>
              </w:rPr>
              <w:t>Veterinary use</w:t>
            </w:r>
          </w:p>
        </w:tc>
        <w:tc>
          <w:tcPr>
            <w:tcW w:w="2004" w:type="pct"/>
            <w:tcMar>
              <w:top w:w="57" w:type="dxa"/>
              <w:bottom w:w="57" w:type="dxa"/>
            </w:tcMar>
            <w:vAlign w:val="center"/>
          </w:tcPr>
          <w:p w14:paraId="61E7F74B" w14:textId="77777777" w:rsidR="00A65E12" w:rsidRPr="00A4307A" w:rsidRDefault="00A65E12" w:rsidP="00A4307A">
            <w:pPr>
              <w:jc w:val="center"/>
              <w:rPr>
                <w:lang w:eastAsia="en-US"/>
              </w:rPr>
            </w:pPr>
            <w:r w:rsidRPr="00A4307A">
              <w:rPr>
                <w:lang w:eastAsia="en-US"/>
              </w:rPr>
              <w:t>Antiparasitic agent on bovine</w:t>
            </w:r>
          </w:p>
        </w:tc>
        <w:tc>
          <w:tcPr>
            <w:tcW w:w="1721" w:type="pct"/>
            <w:shd w:val="clear" w:color="auto" w:fill="auto"/>
            <w:tcMar>
              <w:top w:w="57" w:type="dxa"/>
              <w:bottom w:w="57" w:type="dxa"/>
            </w:tcMar>
            <w:vAlign w:val="center"/>
          </w:tcPr>
          <w:p w14:paraId="1B06ED10" w14:textId="77777777" w:rsidR="00A65E12" w:rsidRPr="00A4307A" w:rsidRDefault="00A65E12" w:rsidP="00A4307A">
            <w:pPr>
              <w:jc w:val="center"/>
              <w:rPr>
                <w:lang w:eastAsia="en-US"/>
              </w:rPr>
            </w:pPr>
            <w:r w:rsidRPr="00A4307A">
              <w:rPr>
                <w:lang w:eastAsia="en-US"/>
              </w:rPr>
              <w:t>Permethrin (sum of isomers) -MRL (Reg (EU) 37/2010</w:t>
            </w:r>
          </w:p>
        </w:tc>
      </w:tr>
    </w:tbl>
    <w:p w14:paraId="56B8A6C9" w14:textId="77777777" w:rsidR="00A65E12" w:rsidRPr="00A4307A" w:rsidRDefault="00A65E12" w:rsidP="00A65E12">
      <w:pPr>
        <w:rPr>
          <w:iCs/>
          <w:sz w:val="18"/>
          <w:lang w:eastAsia="en-US"/>
        </w:rPr>
      </w:pPr>
      <w:r w:rsidRPr="00A4307A">
        <w:rPr>
          <w:iCs/>
          <w:sz w:val="18"/>
          <w:vertAlign w:val="superscript"/>
          <w:lang w:eastAsia="en-US"/>
        </w:rPr>
        <w:t>1</w:t>
      </w:r>
      <w:r w:rsidRPr="00A4307A">
        <w:rPr>
          <w:iCs/>
          <w:sz w:val="18"/>
          <w:lang w:eastAsia="en-US"/>
        </w:rPr>
        <w:t xml:space="preserve"> e.g. plant protection products, veterinary use, food or feed additives</w:t>
      </w:r>
    </w:p>
    <w:p w14:paraId="04E34F1B" w14:textId="77777777" w:rsidR="00A65E12" w:rsidRPr="00A4307A" w:rsidRDefault="00A65E12" w:rsidP="00A65E12">
      <w:pPr>
        <w:rPr>
          <w:lang w:eastAsia="en-US"/>
        </w:rPr>
      </w:pPr>
      <w:r w:rsidRPr="00A4307A">
        <w:rPr>
          <w:iCs/>
          <w:sz w:val="18"/>
          <w:vertAlign w:val="superscript"/>
          <w:lang w:eastAsia="en-US"/>
        </w:rPr>
        <w:t>2</w:t>
      </w:r>
      <w:r w:rsidRPr="00A4307A">
        <w:rPr>
          <w:iCs/>
          <w:sz w:val="18"/>
          <w:lang w:eastAsia="en-US"/>
        </w:rPr>
        <w:t xml:space="preserve"> e.g. MRLs. Use footnotes for references</w:t>
      </w:r>
      <w:r w:rsidRPr="00A4307A">
        <w:rPr>
          <w:lang w:eastAsia="en-US"/>
        </w:rPr>
        <w:t>.</w:t>
      </w:r>
    </w:p>
    <w:p w14:paraId="1F5E695F" w14:textId="77777777" w:rsidR="00A65E12" w:rsidRPr="00FD2055" w:rsidRDefault="00A65E12" w:rsidP="00A65E12">
      <w:pPr>
        <w:rPr>
          <w:lang w:eastAsia="en-US"/>
        </w:rPr>
      </w:pPr>
    </w:p>
    <w:p w14:paraId="03FD1B96" w14:textId="77777777" w:rsidR="00A65E12" w:rsidRPr="00F84E0D" w:rsidRDefault="00A65E12" w:rsidP="00A65E12">
      <w:pPr>
        <w:rPr>
          <w:i/>
          <w:szCs w:val="22"/>
          <w:u w:val="single"/>
          <w:lang w:eastAsia="en-US"/>
        </w:rPr>
      </w:pPr>
      <w:bookmarkStart w:id="101" w:name="_Toc389729080"/>
      <w:r w:rsidRPr="00F84E0D">
        <w:rPr>
          <w:i/>
          <w:szCs w:val="22"/>
          <w:u w:val="single"/>
          <w:lang w:eastAsia="en-US"/>
        </w:rPr>
        <w:t>Estimating Livestock Exposure to Active Substances used in Biocidal Products</w:t>
      </w:r>
      <w:bookmarkEnd w:id="101"/>
    </w:p>
    <w:p w14:paraId="2017F434" w14:textId="77777777" w:rsidR="00A4307A" w:rsidRDefault="00A4307A" w:rsidP="00A4307A">
      <w:pPr>
        <w:rPr>
          <w:i/>
          <w:iCs/>
          <w:lang w:eastAsia="en-US"/>
        </w:rPr>
      </w:pPr>
    </w:p>
    <w:p w14:paraId="520036E5" w14:textId="77777777" w:rsidR="00A4307A" w:rsidRDefault="00A4307A" w:rsidP="00A4307A">
      <w:pPr>
        <w:rPr>
          <w:i/>
          <w:iCs/>
          <w:lang w:eastAsia="en-US"/>
        </w:rPr>
      </w:pPr>
      <w:r>
        <w:rPr>
          <w:i/>
          <w:iCs/>
          <w:lang w:eastAsia="en-US"/>
        </w:rPr>
        <w:t xml:space="preserve">Not relevant </w:t>
      </w:r>
    </w:p>
    <w:p w14:paraId="6D46DE62" w14:textId="77777777" w:rsidR="00A4307A" w:rsidRPr="00FD2055" w:rsidRDefault="00A4307A" w:rsidP="00A65E12">
      <w:pPr>
        <w:rPr>
          <w:i/>
          <w:iCs/>
          <w:lang w:eastAsia="en-US"/>
        </w:rPr>
      </w:pPr>
    </w:p>
    <w:p w14:paraId="52CE44B8" w14:textId="77777777" w:rsidR="00A65E12" w:rsidRPr="00F84E0D" w:rsidRDefault="00A65E12" w:rsidP="00A65E12">
      <w:pPr>
        <w:jc w:val="both"/>
        <w:rPr>
          <w:i/>
          <w:szCs w:val="22"/>
          <w:u w:val="single"/>
          <w:lang w:eastAsia="en-US"/>
        </w:rPr>
      </w:pPr>
      <w:bookmarkStart w:id="102" w:name="_Toc389729081"/>
      <w:r w:rsidRPr="00F84E0D">
        <w:rPr>
          <w:i/>
          <w:szCs w:val="22"/>
          <w:u w:val="single"/>
          <w:lang w:eastAsia="en-US"/>
        </w:rPr>
        <w:t>Estimating transfer of biocidal active substances into foods as a result of professional and/or industrial application(s)</w:t>
      </w:r>
      <w:bookmarkEnd w:id="102"/>
    </w:p>
    <w:p w14:paraId="4E2F2F12" w14:textId="77777777" w:rsidR="00A4307A" w:rsidRDefault="00A4307A" w:rsidP="00A65E12">
      <w:pPr>
        <w:rPr>
          <w:lang w:eastAsia="en-US"/>
        </w:rPr>
      </w:pPr>
    </w:p>
    <w:p w14:paraId="032D926B" w14:textId="77777777" w:rsidR="00A4307A" w:rsidRDefault="00A4307A" w:rsidP="00A4307A">
      <w:pPr>
        <w:rPr>
          <w:i/>
          <w:iCs/>
          <w:lang w:eastAsia="en-US"/>
        </w:rPr>
      </w:pPr>
      <w:r>
        <w:rPr>
          <w:i/>
          <w:iCs/>
          <w:lang w:eastAsia="en-US"/>
        </w:rPr>
        <w:t xml:space="preserve">Not relevant </w:t>
      </w:r>
    </w:p>
    <w:p w14:paraId="0656D44A" w14:textId="77777777" w:rsidR="00A4307A" w:rsidRDefault="00A4307A">
      <w:pPr>
        <w:spacing w:line="260" w:lineRule="atLeast"/>
        <w:rPr>
          <w:rFonts w:eastAsia="Calibri"/>
          <w:sz w:val="18"/>
          <w:lang w:eastAsia="en-US"/>
        </w:rPr>
      </w:pPr>
    </w:p>
    <w:p w14:paraId="4C1ABDF4" w14:textId="77777777" w:rsidR="009D0C0B" w:rsidRDefault="00FA480B" w:rsidP="00A4307A">
      <w:pPr>
        <w:keepNext/>
        <w:spacing w:after="240"/>
        <w:jc w:val="both"/>
        <w:rPr>
          <w:rFonts w:eastAsia="Calibri"/>
          <w:b/>
          <w:bCs/>
          <w:i/>
          <w:sz w:val="22"/>
          <w:szCs w:val="22"/>
          <w:lang w:eastAsia="en-US"/>
        </w:rPr>
      </w:pPr>
      <w:r>
        <w:rPr>
          <w:rFonts w:eastAsia="Calibri"/>
          <w:b/>
          <w:i/>
          <w:sz w:val="22"/>
          <w:szCs w:val="22"/>
          <w:lang w:eastAsia="en-US"/>
        </w:rPr>
        <w:t>Exposure associated with production, formulation and disposal of the biocidal product</w:t>
      </w:r>
    </w:p>
    <w:p w14:paraId="38F60469" w14:textId="77777777" w:rsidR="00E36825" w:rsidRPr="00E36825" w:rsidRDefault="00E36825">
      <w:pPr>
        <w:spacing w:line="260" w:lineRule="atLeast"/>
        <w:rPr>
          <w:rFonts w:eastAsia="Calibri"/>
          <w:bCs/>
          <w:i/>
          <w:sz w:val="22"/>
          <w:szCs w:val="22"/>
          <w:lang w:eastAsia="en-US"/>
        </w:rPr>
      </w:pPr>
      <w:r w:rsidRPr="00E36825">
        <w:rPr>
          <w:rFonts w:eastAsia="Calibri"/>
          <w:bCs/>
          <w:i/>
          <w:szCs w:val="22"/>
          <w:lang w:eastAsia="en-US"/>
        </w:rPr>
        <w:t>Not relevant</w:t>
      </w:r>
    </w:p>
    <w:p w14:paraId="51140556" w14:textId="77777777" w:rsidR="00A4307A" w:rsidRDefault="00A4307A" w:rsidP="00A4307A">
      <w:pPr>
        <w:keepNext/>
        <w:keepLines/>
        <w:jc w:val="both"/>
        <w:rPr>
          <w:rFonts w:eastAsia="Calibri"/>
          <w:b/>
          <w:i/>
          <w:sz w:val="22"/>
          <w:szCs w:val="22"/>
          <w:lang w:eastAsia="en-US"/>
        </w:rPr>
      </w:pPr>
    </w:p>
    <w:p w14:paraId="081DA23E" w14:textId="77777777" w:rsidR="009D0C0B" w:rsidRDefault="00FA480B" w:rsidP="00A4307A">
      <w:pPr>
        <w:keepNext/>
        <w:keepLines/>
        <w:spacing w:after="240"/>
        <w:jc w:val="both"/>
        <w:rPr>
          <w:rFonts w:ascii="Times New Roman" w:eastAsia="Calibri" w:hAnsi="Times New Roman" w:cs="Times New Roman"/>
          <w:i/>
          <w:lang w:eastAsia="en-US"/>
        </w:rPr>
      </w:pPr>
      <w:r>
        <w:rPr>
          <w:rFonts w:eastAsia="Calibri"/>
          <w:b/>
          <w:i/>
          <w:sz w:val="22"/>
          <w:szCs w:val="22"/>
          <w:lang w:eastAsia="en-US"/>
        </w:rPr>
        <w:t>Aggregated exposure</w:t>
      </w:r>
    </w:p>
    <w:p w14:paraId="73E5CA82" w14:textId="77777777" w:rsidR="009D0C0B" w:rsidRDefault="00E36825">
      <w:pPr>
        <w:rPr>
          <w:rFonts w:eastAsia="Calibri"/>
          <w:bCs/>
          <w:i/>
          <w:szCs w:val="22"/>
          <w:lang w:eastAsia="en-US"/>
        </w:rPr>
      </w:pPr>
      <w:r w:rsidRPr="00E36825">
        <w:rPr>
          <w:rFonts w:eastAsia="Calibri"/>
          <w:bCs/>
          <w:i/>
          <w:szCs w:val="22"/>
          <w:lang w:eastAsia="en-US"/>
        </w:rPr>
        <w:t>Not relevant</w:t>
      </w:r>
    </w:p>
    <w:p w14:paraId="5196E0F3" w14:textId="77777777" w:rsidR="00E36825" w:rsidRDefault="00E36825">
      <w:pPr>
        <w:rPr>
          <w:rFonts w:ascii="Times New Roman" w:eastAsia="Calibri" w:hAnsi="Times New Roman" w:cs="Times New Roman"/>
          <w:i/>
          <w:lang w:eastAsia="en-US"/>
        </w:rPr>
      </w:pPr>
    </w:p>
    <w:p w14:paraId="2440B0B5" w14:textId="77777777" w:rsidR="009D0C0B" w:rsidRDefault="00FA480B" w:rsidP="00A82964">
      <w:pPr>
        <w:keepNext/>
        <w:rPr>
          <w:rFonts w:eastAsia="Calibri"/>
          <w:b/>
          <w:i/>
          <w:sz w:val="22"/>
          <w:szCs w:val="22"/>
          <w:lang w:eastAsia="en-US"/>
        </w:rPr>
      </w:pPr>
      <w:r>
        <w:rPr>
          <w:rFonts w:eastAsia="Calibri"/>
          <w:b/>
          <w:i/>
          <w:sz w:val="22"/>
          <w:szCs w:val="22"/>
          <w:lang w:eastAsia="en-US"/>
        </w:rPr>
        <w:t>Summary of exposure assessment</w:t>
      </w:r>
    </w:p>
    <w:p w14:paraId="60C7CED8" w14:textId="77777777" w:rsidR="00E36825" w:rsidRDefault="00E36825" w:rsidP="00A82964">
      <w:pPr>
        <w:keepNext/>
        <w:rPr>
          <w:rFonts w:eastAsia="Calibri"/>
          <w:b/>
          <w:i/>
          <w:sz w:val="22"/>
          <w:szCs w:val="22"/>
          <w:lang w:eastAsia="en-US"/>
        </w:rPr>
      </w:pPr>
    </w:p>
    <w:tbl>
      <w:tblPr>
        <w:tblW w:w="511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57"/>
        <w:gridCol w:w="1812"/>
        <w:gridCol w:w="1814"/>
        <w:gridCol w:w="2926"/>
      </w:tblGrid>
      <w:tr w:rsidR="00E36825" w:rsidRPr="00413599" w14:paraId="62768240" w14:textId="77777777" w:rsidTr="006C3E87">
        <w:trPr>
          <w:tblHeader/>
        </w:trPr>
        <w:tc>
          <w:tcPr>
            <w:tcW w:w="5000" w:type="pct"/>
            <w:gridSpan w:val="4"/>
            <w:shd w:val="clear" w:color="auto" w:fill="FFFFCC"/>
          </w:tcPr>
          <w:p w14:paraId="6C570C0F" w14:textId="77777777" w:rsidR="00E36825" w:rsidRPr="00413599" w:rsidRDefault="00E36825" w:rsidP="00F928F4">
            <w:pPr>
              <w:keepNext/>
              <w:rPr>
                <w:b/>
                <w:lang w:eastAsia="en-US"/>
              </w:rPr>
            </w:pPr>
            <w:r w:rsidRPr="00413599">
              <w:rPr>
                <w:b/>
                <w:lang w:eastAsia="en-US"/>
              </w:rPr>
              <w:t>Scenarios and values to be used in risk assessment</w:t>
            </w:r>
          </w:p>
        </w:tc>
      </w:tr>
      <w:tr w:rsidR="00E36825" w:rsidRPr="00413599" w14:paraId="41B32CE9" w14:textId="77777777" w:rsidTr="006C3E87">
        <w:trPr>
          <w:trHeight w:val="15"/>
          <w:tblHeader/>
        </w:trPr>
        <w:tc>
          <w:tcPr>
            <w:tcW w:w="1518" w:type="pct"/>
            <w:shd w:val="clear" w:color="auto" w:fill="auto"/>
            <w:tcMar>
              <w:top w:w="57" w:type="dxa"/>
              <w:bottom w:w="57" w:type="dxa"/>
            </w:tcMar>
            <w:vAlign w:val="center"/>
          </w:tcPr>
          <w:p w14:paraId="776FB32E" w14:textId="77777777" w:rsidR="00E36825" w:rsidRPr="00413599" w:rsidRDefault="00E36825" w:rsidP="00A82964">
            <w:pPr>
              <w:keepNext/>
              <w:jc w:val="center"/>
              <w:rPr>
                <w:b/>
                <w:lang w:eastAsia="en-US"/>
              </w:rPr>
            </w:pPr>
            <w:r w:rsidRPr="00413599">
              <w:rPr>
                <w:b/>
                <w:lang w:eastAsia="en-US"/>
              </w:rPr>
              <w:t>Scenario number</w:t>
            </w:r>
          </w:p>
        </w:tc>
        <w:tc>
          <w:tcPr>
            <w:tcW w:w="963" w:type="pct"/>
            <w:shd w:val="clear" w:color="auto" w:fill="auto"/>
            <w:tcMar>
              <w:top w:w="57" w:type="dxa"/>
              <w:bottom w:w="57" w:type="dxa"/>
            </w:tcMar>
            <w:vAlign w:val="center"/>
          </w:tcPr>
          <w:p w14:paraId="1339D510" w14:textId="77777777" w:rsidR="00E36825" w:rsidRPr="00413599" w:rsidRDefault="00E36825" w:rsidP="00A82964">
            <w:pPr>
              <w:keepNext/>
              <w:jc w:val="center"/>
              <w:rPr>
                <w:b/>
                <w:lang w:eastAsia="en-US"/>
              </w:rPr>
            </w:pPr>
            <w:r w:rsidRPr="00413599">
              <w:rPr>
                <w:b/>
                <w:lang w:eastAsia="en-US"/>
              </w:rPr>
              <w:t>Exposed group</w:t>
            </w:r>
          </w:p>
          <w:p w14:paraId="2CAF8947" w14:textId="5B4762D3" w:rsidR="00E36825" w:rsidRPr="00413599" w:rsidRDefault="00E36825" w:rsidP="00A82964">
            <w:pPr>
              <w:keepNext/>
              <w:jc w:val="center"/>
              <w:rPr>
                <w:b/>
                <w:lang w:eastAsia="en-US"/>
              </w:rPr>
            </w:pPr>
          </w:p>
        </w:tc>
        <w:tc>
          <w:tcPr>
            <w:tcW w:w="964" w:type="pct"/>
            <w:shd w:val="clear" w:color="auto" w:fill="auto"/>
            <w:tcMar>
              <w:top w:w="57" w:type="dxa"/>
              <w:bottom w:w="57" w:type="dxa"/>
            </w:tcMar>
            <w:vAlign w:val="center"/>
          </w:tcPr>
          <w:p w14:paraId="653220B0" w14:textId="77777777" w:rsidR="00E36825" w:rsidRPr="00413599" w:rsidRDefault="00E36825" w:rsidP="00A82964">
            <w:pPr>
              <w:keepNext/>
              <w:jc w:val="center"/>
              <w:rPr>
                <w:b/>
                <w:lang w:eastAsia="en-US"/>
              </w:rPr>
            </w:pPr>
            <w:r w:rsidRPr="00413599">
              <w:rPr>
                <w:b/>
                <w:lang w:eastAsia="en-US"/>
              </w:rPr>
              <w:t>Tier/PPE</w:t>
            </w:r>
          </w:p>
        </w:tc>
        <w:tc>
          <w:tcPr>
            <w:tcW w:w="1555" w:type="pct"/>
            <w:shd w:val="clear" w:color="auto" w:fill="auto"/>
            <w:tcMar>
              <w:top w:w="57" w:type="dxa"/>
              <w:bottom w:w="57" w:type="dxa"/>
            </w:tcMar>
            <w:vAlign w:val="center"/>
          </w:tcPr>
          <w:p w14:paraId="4F1CED1C" w14:textId="77777777" w:rsidR="00E36825" w:rsidRDefault="00E36825" w:rsidP="00A82964">
            <w:pPr>
              <w:keepNext/>
              <w:jc w:val="center"/>
              <w:rPr>
                <w:b/>
                <w:lang w:eastAsia="en-US"/>
              </w:rPr>
            </w:pPr>
            <w:r w:rsidRPr="00413599">
              <w:rPr>
                <w:b/>
                <w:lang w:eastAsia="en-US"/>
              </w:rPr>
              <w:t>Estimated total uptake</w:t>
            </w:r>
          </w:p>
          <w:p w14:paraId="23C1179A" w14:textId="77777777" w:rsidR="00E36825" w:rsidRPr="00413599" w:rsidRDefault="00E36825" w:rsidP="00A82964">
            <w:pPr>
              <w:keepNext/>
              <w:jc w:val="center"/>
              <w:rPr>
                <w:b/>
                <w:lang w:eastAsia="en-US"/>
              </w:rPr>
            </w:pPr>
            <w:r>
              <w:rPr>
                <w:b/>
                <w:lang w:eastAsia="en-US"/>
              </w:rPr>
              <w:t>(mg/kg bw/d)</w:t>
            </w:r>
          </w:p>
        </w:tc>
      </w:tr>
      <w:tr w:rsidR="00256426" w:rsidRPr="00413599" w14:paraId="26CEB9E4" w14:textId="77777777" w:rsidTr="006C3E87">
        <w:trPr>
          <w:trHeight w:val="482"/>
          <w:tblHeader/>
        </w:trPr>
        <w:tc>
          <w:tcPr>
            <w:tcW w:w="1518" w:type="pct"/>
            <w:vMerge w:val="restart"/>
            <w:tcMar>
              <w:top w:w="57" w:type="dxa"/>
              <w:bottom w:w="57" w:type="dxa"/>
            </w:tcMar>
            <w:vAlign w:val="center"/>
          </w:tcPr>
          <w:p w14:paraId="11CEC8CE" w14:textId="77777777" w:rsidR="00256426" w:rsidRPr="00A257B8" w:rsidRDefault="00256426" w:rsidP="00A82964">
            <w:pPr>
              <w:keepNext/>
              <w:jc w:val="center"/>
              <w:rPr>
                <w:sz w:val="18"/>
                <w:szCs w:val="18"/>
                <w:lang w:eastAsia="en-US"/>
              </w:rPr>
            </w:pPr>
            <w:r w:rsidRPr="00A257B8">
              <w:rPr>
                <w:sz w:val="18"/>
                <w:szCs w:val="18"/>
                <w:lang w:eastAsia="en-US"/>
              </w:rPr>
              <w:t>1. Coupling/ decoupling transfer lines</w:t>
            </w:r>
          </w:p>
        </w:tc>
        <w:tc>
          <w:tcPr>
            <w:tcW w:w="963" w:type="pct"/>
            <w:vMerge w:val="restart"/>
            <w:shd w:val="clear" w:color="auto" w:fill="auto"/>
            <w:tcMar>
              <w:top w:w="57" w:type="dxa"/>
              <w:bottom w:w="57" w:type="dxa"/>
            </w:tcMar>
            <w:vAlign w:val="center"/>
          </w:tcPr>
          <w:p w14:paraId="44FA385D" w14:textId="77777777" w:rsidR="00256426" w:rsidRPr="00A257B8" w:rsidRDefault="00256426" w:rsidP="00A82964">
            <w:pPr>
              <w:keepNext/>
              <w:jc w:val="center"/>
              <w:rPr>
                <w:lang w:eastAsia="en-US"/>
              </w:rPr>
            </w:pPr>
            <w:r w:rsidRPr="00A257B8">
              <w:rPr>
                <w:b/>
                <w:lang w:eastAsia="en-US"/>
              </w:rPr>
              <w:t>Professionals</w:t>
            </w:r>
          </w:p>
        </w:tc>
        <w:tc>
          <w:tcPr>
            <w:tcW w:w="964" w:type="pct"/>
            <w:tcMar>
              <w:top w:w="57" w:type="dxa"/>
              <w:bottom w:w="57" w:type="dxa"/>
            </w:tcMar>
            <w:vAlign w:val="center"/>
          </w:tcPr>
          <w:p w14:paraId="4E512419" w14:textId="77777777" w:rsidR="00256426" w:rsidRPr="00A257B8" w:rsidRDefault="00256426" w:rsidP="00A82964">
            <w:pPr>
              <w:keepNext/>
              <w:jc w:val="center"/>
              <w:rPr>
                <w:lang w:eastAsia="en-US"/>
              </w:rPr>
            </w:pPr>
            <w:r w:rsidRPr="00A257B8">
              <w:rPr>
                <w:lang w:eastAsia="en-US"/>
              </w:rPr>
              <w:t>Tier 1/ No PPE</w:t>
            </w:r>
          </w:p>
        </w:tc>
        <w:tc>
          <w:tcPr>
            <w:tcW w:w="1555" w:type="pct"/>
            <w:shd w:val="clear" w:color="auto" w:fill="auto"/>
            <w:tcMar>
              <w:top w:w="57" w:type="dxa"/>
              <w:bottom w:w="57" w:type="dxa"/>
            </w:tcMar>
            <w:vAlign w:val="center"/>
          </w:tcPr>
          <w:p w14:paraId="19E2A488" w14:textId="41AE7D8E" w:rsidR="00256426" w:rsidRPr="00A257B8" w:rsidRDefault="005F43AC" w:rsidP="00A82964">
            <w:pPr>
              <w:keepNext/>
              <w:jc w:val="center"/>
              <w:rPr>
                <w:lang w:eastAsia="en-US"/>
              </w:rPr>
            </w:pPr>
            <w:r w:rsidRPr="00A257B8">
              <w:rPr>
                <w:lang w:eastAsia="en-US"/>
              </w:rPr>
              <w:t>1.34</w:t>
            </w:r>
            <w:r w:rsidR="00256426" w:rsidRPr="00A257B8">
              <w:rPr>
                <w:lang w:eastAsia="en-US"/>
              </w:rPr>
              <w:t xml:space="preserve"> x 10</w:t>
            </w:r>
            <w:r w:rsidR="00256426" w:rsidRPr="00A257B8">
              <w:rPr>
                <w:vertAlign w:val="superscript"/>
                <w:lang w:eastAsia="en-US"/>
              </w:rPr>
              <w:t>-1</w:t>
            </w:r>
          </w:p>
        </w:tc>
      </w:tr>
      <w:tr w:rsidR="00256426" w:rsidRPr="00413599" w14:paraId="6CFD99FE" w14:textId="77777777" w:rsidTr="006C3E87">
        <w:trPr>
          <w:trHeight w:val="20"/>
          <w:tblHeader/>
        </w:trPr>
        <w:tc>
          <w:tcPr>
            <w:tcW w:w="1518" w:type="pct"/>
            <w:vMerge/>
            <w:tcMar>
              <w:top w:w="57" w:type="dxa"/>
              <w:bottom w:w="57" w:type="dxa"/>
            </w:tcMar>
            <w:vAlign w:val="center"/>
          </w:tcPr>
          <w:p w14:paraId="63BE3A6A" w14:textId="77777777" w:rsidR="00256426" w:rsidRPr="00A257B8" w:rsidRDefault="00256426" w:rsidP="00A4307A">
            <w:pPr>
              <w:jc w:val="center"/>
              <w:rPr>
                <w:sz w:val="18"/>
                <w:szCs w:val="18"/>
                <w:lang w:eastAsia="en-US"/>
              </w:rPr>
            </w:pPr>
          </w:p>
        </w:tc>
        <w:tc>
          <w:tcPr>
            <w:tcW w:w="963" w:type="pct"/>
            <w:vMerge/>
            <w:shd w:val="clear" w:color="auto" w:fill="auto"/>
            <w:tcMar>
              <w:top w:w="57" w:type="dxa"/>
              <w:bottom w:w="57" w:type="dxa"/>
            </w:tcMar>
            <w:vAlign w:val="center"/>
          </w:tcPr>
          <w:p w14:paraId="13D3E581" w14:textId="77777777" w:rsidR="00256426" w:rsidRPr="00A257B8" w:rsidRDefault="00256426" w:rsidP="00A4307A">
            <w:pPr>
              <w:jc w:val="center"/>
              <w:rPr>
                <w:b/>
                <w:lang w:eastAsia="en-US"/>
              </w:rPr>
            </w:pPr>
          </w:p>
        </w:tc>
        <w:tc>
          <w:tcPr>
            <w:tcW w:w="964" w:type="pct"/>
            <w:tcMar>
              <w:top w:w="57" w:type="dxa"/>
              <w:bottom w:w="57" w:type="dxa"/>
            </w:tcMar>
            <w:vAlign w:val="center"/>
          </w:tcPr>
          <w:p w14:paraId="4318360B" w14:textId="77777777" w:rsidR="00256426" w:rsidRPr="00A257B8" w:rsidRDefault="00256426" w:rsidP="00A4307A">
            <w:pPr>
              <w:jc w:val="center"/>
              <w:rPr>
                <w:lang w:eastAsia="en-US"/>
              </w:rPr>
            </w:pPr>
            <w:r w:rsidRPr="00A257B8">
              <w:rPr>
                <w:lang w:eastAsia="en-US"/>
              </w:rPr>
              <w:t>Tier 2/ Gloves</w:t>
            </w:r>
          </w:p>
        </w:tc>
        <w:tc>
          <w:tcPr>
            <w:tcW w:w="1555" w:type="pct"/>
            <w:shd w:val="clear" w:color="auto" w:fill="auto"/>
            <w:tcMar>
              <w:top w:w="57" w:type="dxa"/>
              <w:bottom w:w="57" w:type="dxa"/>
            </w:tcMar>
            <w:vAlign w:val="center"/>
          </w:tcPr>
          <w:p w14:paraId="12DE15F9" w14:textId="5E138AB9" w:rsidR="00256426" w:rsidRPr="00A257B8" w:rsidRDefault="005F43AC" w:rsidP="00A4307A">
            <w:pPr>
              <w:jc w:val="center"/>
              <w:rPr>
                <w:lang w:eastAsia="en-US"/>
              </w:rPr>
            </w:pPr>
            <w:r w:rsidRPr="00A257B8">
              <w:rPr>
                <w:lang w:eastAsia="en-US"/>
              </w:rPr>
              <w:t>1.34</w:t>
            </w:r>
            <w:r w:rsidR="00256426" w:rsidRPr="00A257B8">
              <w:rPr>
                <w:lang w:eastAsia="en-US"/>
              </w:rPr>
              <w:t xml:space="preserve"> x 10</w:t>
            </w:r>
            <w:r w:rsidR="00256426" w:rsidRPr="00A257B8">
              <w:rPr>
                <w:vertAlign w:val="superscript"/>
                <w:lang w:eastAsia="en-US"/>
              </w:rPr>
              <w:t>-2</w:t>
            </w:r>
          </w:p>
        </w:tc>
      </w:tr>
      <w:tr w:rsidR="00E36825" w:rsidRPr="00413599" w14:paraId="086D0D65" w14:textId="77777777" w:rsidTr="006C3E87">
        <w:trPr>
          <w:trHeight w:val="15"/>
          <w:tblHeader/>
        </w:trPr>
        <w:tc>
          <w:tcPr>
            <w:tcW w:w="1518" w:type="pct"/>
            <w:tcMar>
              <w:top w:w="57" w:type="dxa"/>
              <w:bottom w:w="57" w:type="dxa"/>
            </w:tcMar>
            <w:vAlign w:val="center"/>
          </w:tcPr>
          <w:p w14:paraId="58098960" w14:textId="77777777" w:rsidR="00E36825" w:rsidRPr="00A257B8" w:rsidRDefault="00E36825" w:rsidP="00A4307A">
            <w:pPr>
              <w:jc w:val="center"/>
              <w:rPr>
                <w:sz w:val="18"/>
                <w:szCs w:val="18"/>
                <w:lang w:eastAsia="en-US"/>
              </w:rPr>
            </w:pPr>
            <w:r w:rsidRPr="00A257B8">
              <w:rPr>
                <w:sz w:val="18"/>
                <w:szCs w:val="18"/>
                <w:lang w:eastAsia="en-US"/>
              </w:rPr>
              <w:t xml:space="preserve">2. </w:t>
            </w:r>
            <w:r w:rsidRPr="00A257B8">
              <w:rPr>
                <w:color w:val="000000"/>
                <w:sz w:val="18"/>
                <w:szCs w:val="18"/>
                <w:lang w:eastAsia="en-GB"/>
              </w:rPr>
              <w:t>Cutting and sewing textiles</w:t>
            </w:r>
          </w:p>
        </w:tc>
        <w:tc>
          <w:tcPr>
            <w:tcW w:w="963" w:type="pct"/>
            <w:shd w:val="clear" w:color="auto" w:fill="auto"/>
            <w:tcMar>
              <w:top w:w="57" w:type="dxa"/>
              <w:bottom w:w="57" w:type="dxa"/>
            </w:tcMar>
            <w:vAlign w:val="center"/>
          </w:tcPr>
          <w:p w14:paraId="00E81B7E" w14:textId="77777777" w:rsidR="00E36825" w:rsidRPr="00A257B8" w:rsidRDefault="00E36825" w:rsidP="00A4307A">
            <w:pPr>
              <w:jc w:val="center"/>
              <w:rPr>
                <w:lang w:eastAsia="en-US"/>
              </w:rPr>
            </w:pPr>
            <w:r w:rsidRPr="00A257B8">
              <w:rPr>
                <w:b/>
                <w:lang w:eastAsia="en-US"/>
              </w:rPr>
              <w:t>Professionals</w:t>
            </w:r>
          </w:p>
        </w:tc>
        <w:tc>
          <w:tcPr>
            <w:tcW w:w="964" w:type="pct"/>
            <w:tcMar>
              <w:top w:w="57" w:type="dxa"/>
              <w:bottom w:w="57" w:type="dxa"/>
            </w:tcMar>
            <w:vAlign w:val="center"/>
          </w:tcPr>
          <w:p w14:paraId="63736EAA" w14:textId="77777777" w:rsidR="00E36825" w:rsidRPr="00A257B8" w:rsidRDefault="00E36825" w:rsidP="00A4307A">
            <w:pPr>
              <w:jc w:val="center"/>
              <w:rPr>
                <w:lang w:eastAsia="en-US"/>
              </w:rPr>
            </w:pPr>
            <w:r w:rsidRPr="00A257B8">
              <w:rPr>
                <w:lang w:eastAsia="en-US"/>
              </w:rPr>
              <w:t>Tier 1/</w:t>
            </w:r>
            <w:r w:rsidR="002214FD" w:rsidRPr="00A257B8">
              <w:rPr>
                <w:lang w:eastAsia="en-US"/>
              </w:rPr>
              <w:t xml:space="preserve"> </w:t>
            </w:r>
            <w:r w:rsidR="00385ACD" w:rsidRPr="00A257B8">
              <w:rPr>
                <w:lang w:eastAsia="en-US"/>
              </w:rPr>
              <w:t>N</w:t>
            </w:r>
            <w:r w:rsidRPr="00A257B8">
              <w:rPr>
                <w:lang w:eastAsia="en-US"/>
              </w:rPr>
              <w:t>o PPE</w:t>
            </w:r>
          </w:p>
        </w:tc>
        <w:tc>
          <w:tcPr>
            <w:tcW w:w="1555" w:type="pct"/>
            <w:shd w:val="clear" w:color="auto" w:fill="auto"/>
            <w:tcMar>
              <w:top w:w="57" w:type="dxa"/>
              <w:bottom w:w="57" w:type="dxa"/>
            </w:tcMar>
            <w:vAlign w:val="center"/>
          </w:tcPr>
          <w:p w14:paraId="5E694AF2" w14:textId="5586F9EF" w:rsidR="00E36825" w:rsidRPr="00A257B8" w:rsidRDefault="00676E33" w:rsidP="00B52F76">
            <w:pPr>
              <w:jc w:val="center"/>
              <w:rPr>
                <w:lang w:eastAsia="en-US"/>
              </w:rPr>
            </w:pPr>
            <w:r>
              <w:rPr>
                <w:highlight w:val="yellow"/>
                <w:lang w:eastAsia="en-US"/>
              </w:rPr>
              <w:t>1.18</w:t>
            </w:r>
            <w:r w:rsidR="006C3E87" w:rsidRPr="000715F5">
              <w:rPr>
                <w:highlight w:val="yellow"/>
                <w:lang w:eastAsia="en-US"/>
              </w:rPr>
              <w:t xml:space="preserve"> x 10</w:t>
            </w:r>
            <w:r w:rsidR="006C3E87" w:rsidRPr="000715F5">
              <w:rPr>
                <w:highlight w:val="yellow"/>
                <w:vertAlign w:val="superscript"/>
                <w:lang w:eastAsia="en-US"/>
              </w:rPr>
              <w:t>-</w:t>
            </w:r>
            <w:r>
              <w:rPr>
                <w:highlight w:val="yellow"/>
                <w:vertAlign w:val="superscript"/>
                <w:lang w:eastAsia="en-US"/>
              </w:rPr>
              <w:t>1</w:t>
            </w:r>
          </w:p>
        </w:tc>
      </w:tr>
      <w:tr w:rsidR="00E36825" w:rsidRPr="00413599" w14:paraId="04F807A8" w14:textId="77777777" w:rsidTr="006C3E87">
        <w:trPr>
          <w:tblHeader/>
        </w:trPr>
        <w:tc>
          <w:tcPr>
            <w:tcW w:w="1518" w:type="pct"/>
            <w:tcMar>
              <w:top w:w="57" w:type="dxa"/>
              <w:bottom w:w="57" w:type="dxa"/>
            </w:tcMar>
          </w:tcPr>
          <w:p w14:paraId="5AA7893F" w14:textId="77777777" w:rsidR="00E36825" w:rsidRPr="00A257B8" w:rsidRDefault="00E36825" w:rsidP="00A4307A">
            <w:pPr>
              <w:jc w:val="center"/>
              <w:rPr>
                <w:sz w:val="18"/>
                <w:szCs w:val="18"/>
                <w:lang w:eastAsia="en-US"/>
              </w:rPr>
            </w:pPr>
            <w:r w:rsidRPr="00A257B8">
              <w:rPr>
                <w:sz w:val="18"/>
                <w:szCs w:val="18"/>
                <w:lang w:eastAsia="en-US"/>
              </w:rPr>
              <w:t xml:space="preserve">3. </w:t>
            </w:r>
            <w:r w:rsidRPr="00A257B8">
              <w:rPr>
                <w:color w:val="000000"/>
                <w:sz w:val="18"/>
                <w:szCs w:val="18"/>
                <w:lang w:eastAsia="en-GB"/>
              </w:rPr>
              <w:t>Wearing treated garment</w:t>
            </w:r>
          </w:p>
        </w:tc>
        <w:tc>
          <w:tcPr>
            <w:tcW w:w="963" w:type="pct"/>
            <w:shd w:val="clear" w:color="auto" w:fill="auto"/>
            <w:tcMar>
              <w:top w:w="57" w:type="dxa"/>
              <w:bottom w:w="57" w:type="dxa"/>
            </w:tcMar>
            <w:vAlign w:val="center"/>
          </w:tcPr>
          <w:p w14:paraId="68492082" w14:textId="77777777" w:rsidR="00E36825" w:rsidRPr="00A257B8" w:rsidRDefault="00E36825" w:rsidP="00A4307A">
            <w:pPr>
              <w:jc w:val="center"/>
              <w:rPr>
                <w:b/>
                <w:lang w:eastAsia="en-US"/>
              </w:rPr>
            </w:pPr>
            <w:r w:rsidRPr="00A257B8">
              <w:rPr>
                <w:b/>
                <w:lang w:eastAsia="en-US"/>
              </w:rPr>
              <w:t>Adults</w:t>
            </w:r>
          </w:p>
        </w:tc>
        <w:tc>
          <w:tcPr>
            <w:tcW w:w="964" w:type="pct"/>
            <w:tcMar>
              <w:top w:w="57" w:type="dxa"/>
              <w:bottom w:w="57" w:type="dxa"/>
            </w:tcMar>
            <w:vAlign w:val="center"/>
          </w:tcPr>
          <w:p w14:paraId="58710746" w14:textId="77777777" w:rsidR="00E36825" w:rsidRPr="00A257B8" w:rsidRDefault="00E36825" w:rsidP="00385ACD">
            <w:pPr>
              <w:jc w:val="center"/>
              <w:rPr>
                <w:lang w:eastAsia="en-US"/>
              </w:rPr>
            </w:pPr>
            <w:r w:rsidRPr="00A257B8">
              <w:rPr>
                <w:lang w:eastAsia="en-US"/>
              </w:rPr>
              <w:t>Tier 1/</w:t>
            </w:r>
            <w:r w:rsidR="00385ACD" w:rsidRPr="00A257B8">
              <w:rPr>
                <w:lang w:eastAsia="en-US"/>
              </w:rPr>
              <w:t xml:space="preserve"> N</w:t>
            </w:r>
            <w:r w:rsidRPr="00A257B8">
              <w:rPr>
                <w:lang w:eastAsia="en-US"/>
              </w:rPr>
              <w:t>o PPE</w:t>
            </w:r>
          </w:p>
        </w:tc>
        <w:tc>
          <w:tcPr>
            <w:tcW w:w="1555" w:type="pct"/>
            <w:shd w:val="clear" w:color="auto" w:fill="auto"/>
            <w:tcMar>
              <w:top w:w="57" w:type="dxa"/>
              <w:bottom w:w="57" w:type="dxa"/>
            </w:tcMar>
            <w:vAlign w:val="center"/>
          </w:tcPr>
          <w:p w14:paraId="0330DF6D" w14:textId="3881F94B" w:rsidR="00E36825" w:rsidRPr="000715F5" w:rsidRDefault="00676E33" w:rsidP="00B52F76">
            <w:pPr>
              <w:jc w:val="center"/>
              <w:rPr>
                <w:highlight w:val="yellow"/>
                <w:lang w:eastAsia="en-US"/>
              </w:rPr>
            </w:pPr>
            <w:r>
              <w:rPr>
                <w:highlight w:val="yellow"/>
                <w:lang w:eastAsia="en-US"/>
              </w:rPr>
              <w:t>1.47</w:t>
            </w:r>
            <w:r w:rsidR="00E36825" w:rsidRPr="000715F5">
              <w:rPr>
                <w:highlight w:val="yellow"/>
                <w:lang w:eastAsia="en-US"/>
              </w:rPr>
              <w:t xml:space="preserve"> x 10</w:t>
            </w:r>
            <w:r w:rsidR="00E36825" w:rsidRPr="000715F5">
              <w:rPr>
                <w:highlight w:val="yellow"/>
                <w:vertAlign w:val="superscript"/>
                <w:lang w:eastAsia="en-US"/>
              </w:rPr>
              <w:t>-</w:t>
            </w:r>
            <w:r>
              <w:rPr>
                <w:highlight w:val="yellow"/>
                <w:vertAlign w:val="superscript"/>
                <w:lang w:eastAsia="en-US"/>
              </w:rPr>
              <w:t>1</w:t>
            </w:r>
          </w:p>
        </w:tc>
      </w:tr>
      <w:tr w:rsidR="00B52F76" w:rsidRPr="00413599" w14:paraId="72F5E7A0" w14:textId="77777777" w:rsidTr="006C3E87">
        <w:trPr>
          <w:trHeight w:val="15"/>
          <w:tblHeader/>
        </w:trPr>
        <w:tc>
          <w:tcPr>
            <w:tcW w:w="1518" w:type="pct"/>
            <w:tcMar>
              <w:top w:w="57" w:type="dxa"/>
              <w:bottom w:w="57" w:type="dxa"/>
            </w:tcMar>
          </w:tcPr>
          <w:p w14:paraId="3A4A6E35" w14:textId="77777777" w:rsidR="00B52F76" w:rsidRPr="00A257B8" w:rsidRDefault="00B52F76" w:rsidP="00A4307A">
            <w:pPr>
              <w:jc w:val="center"/>
              <w:rPr>
                <w:sz w:val="18"/>
                <w:szCs w:val="18"/>
                <w:lang w:eastAsia="en-US"/>
              </w:rPr>
            </w:pPr>
            <w:r w:rsidRPr="00A257B8">
              <w:rPr>
                <w:sz w:val="18"/>
                <w:szCs w:val="18"/>
                <w:lang w:eastAsia="en-US"/>
              </w:rPr>
              <w:t xml:space="preserve">3. </w:t>
            </w:r>
            <w:r w:rsidRPr="00A257B8">
              <w:rPr>
                <w:color w:val="000000"/>
                <w:sz w:val="18"/>
                <w:szCs w:val="18"/>
                <w:lang w:eastAsia="en-GB"/>
              </w:rPr>
              <w:t>Wearing treated garment</w:t>
            </w:r>
          </w:p>
        </w:tc>
        <w:tc>
          <w:tcPr>
            <w:tcW w:w="963" w:type="pct"/>
            <w:shd w:val="clear" w:color="auto" w:fill="auto"/>
            <w:tcMar>
              <w:top w:w="57" w:type="dxa"/>
              <w:bottom w:w="57" w:type="dxa"/>
            </w:tcMar>
            <w:vAlign w:val="center"/>
          </w:tcPr>
          <w:p w14:paraId="5472BE3C" w14:textId="6D45923A" w:rsidR="00B52F76" w:rsidRPr="00A257B8" w:rsidRDefault="00676E33" w:rsidP="00B52F76">
            <w:pPr>
              <w:jc w:val="center"/>
              <w:rPr>
                <w:b/>
                <w:lang w:eastAsia="en-US"/>
              </w:rPr>
            </w:pPr>
            <w:r>
              <w:rPr>
                <w:b/>
                <w:lang w:eastAsia="en-US"/>
              </w:rPr>
              <w:t>child (2-5y)</w:t>
            </w:r>
          </w:p>
        </w:tc>
        <w:tc>
          <w:tcPr>
            <w:tcW w:w="964" w:type="pct"/>
            <w:tcMar>
              <w:top w:w="57" w:type="dxa"/>
              <w:bottom w:w="57" w:type="dxa"/>
            </w:tcMar>
            <w:vAlign w:val="center"/>
          </w:tcPr>
          <w:p w14:paraId="50F8F04B" w14:textId="77777777" w:rsidR="00B52F76" w:rsidRPr="00A257B8" w:rsidRDefault="00B52F76" w:rsidP="00385ACD">
            <w:pPr>
              <w:jc w:val="center"/>
              <w:rPr>
                <w:lang w:eastAsia="en-US"/>
              </w:rPr>
            </w:pPr>
            <w:r w:rsidRPr="00A257B8">
              <w:rPr>
                <w:lang w:eastAsia="en-US"/>
              </w:rPr>
              <w:t>Tier 1/ No PPE</w:t>
            </w:r>
          </w:p>
        </w:tc>
        <w:tc>
          <w:tcPr>
            <w:tcW w:w="1555" w:type="pct"/>
            <w:shd w:val="clear" w:color="auto" w:fill="auto"/>
            <w:tcMar>
              <w:top w:w="57" w:type="dxa"/>
              <w:bottom w:w="57" w:type="dxa"/>
            </w:tcMar>
            <w:vAlign w:val="center"/>
          </w:tcPr>
          <w:p w14:paraId="792747AE" w14:textId="3ED3B32F" w:rsidR="00B52F76" w:rsidRPr="000715F5" w:rsidRDefault="00676E33" w:rsidP="00A4307A">
            <w:pPr>
              <w:jc w:val="center"/>
              <w:rPr>
                <w:highlight w:val="yellow"/>
                <w:lang w:eastAsia="en-US"/>
              </w:rPr>
            </w:pPr>
            <w:r>
              <w:rPr>
                <w:highlight w:val="yellow"/>
                <w:lang w:eastAsia="en-US"/>
              </w:rPr>
              <w:t>2.30</w:t>
            </w:r>
            <w:r w:rsidR="00B52F76" w:rsidRPr="000715F5">
              <w:rPr>
                <w:highlight w:val="yellow"/>
                <w:lang w:eastAsia="en-US"/>
              </w:rPr>
              <w:t xml:space="preserve"> x 10</w:t>
            </w:r>
            <w:r w:rsidR="00B52F76" w:rsidRPr="000715F5">
              <w:rPr>
                <w:highlight w:val="yellow"/>
                <w:vertAlign w:val="superscript"/>
                <w:lang w:eastAsia="en-US"/>
              </w:rPr>
              <w:t>-</w:t>
            </w:r>
            <w:r>
              <w:rPr>
                <w:highlight w:val="yellow"/>
                <w:vertAlign w:val="superscript"/>
                <w:lang w:eastAsia="en-US"/>
              </w:rPr>
              <w:t>1</w:t>
            </w:r>
          </w:p>
        </w:tc>
      </w:tr>
      <w:tr w:rsidR="00B52F76" w:rsidRPr="00413599" w14:paraId="4A0CD992" w14:textId="77777777" w:rsidTr="006C3E87">
        <w:trPr>
          <w:tblHeader/>
        </w:trPr>
        <w:tc>
          <w:tcPr>
            <w:tcW w:w="1518" w:type="pct"/>
            <w:tcMar>
              <w:top w:w="57" w:type="dxa"/>
              <w:bottom w:w="57" w:type="dxa"/>
            </w:tcMar>
          </w:tcPr>
          <w:p w14:paraId="5EC3EA6C" w14:textId="63323ABB" w:rsidR="00B52F76" w:rsidRPr="00A257B8" w:rsidRDefault="00B52F76" w:rsidP="00D06DC6">
            <w:pPr>
              <w:jc w:val="center"/>
              <w:rPr>
                <w:sz w:val="18"/>
                <w:szCs w:val="18"/>
                <w:lang w:eastAsia="en-US"/>
              </w:rPr>
            </w:pPr>
            <w:r w:rsidRPr="00A257B8">
              <w:rPr>
                <w:sz w:val="18"/>
                <w:szCs w:val="18"/>
                <w:lang w:eastAsia="en-US"/>
              </w:rPr>
              <w:t xml:space="preserve">4. </w:t>
            </w:r>
            <w:r w:rsidR="00D06DC6" w:rsidRPr="00A257B8">
              <w:rPr>
                <w:color w:val="000000"/>
                <w:sz w:val="18"/>
                <w:szCs w:val="18"/>
                <w:lang w:eastAsia="en-GB"/>
              </w:rPr>
              <w:t xml:space="preserve">Crawling </w:t>
            </w:r>
            <w:r w:rsidR="00256426" w:rsidRPr="00A257B8">
              <w:rPr>
                <w:color w:val="000000"/>
                <w:sz w:val="18"/>
                <w:szCs w:val="18"/>
                <w:lang w:eastAsia="en-GB"/>
              </w:rPr>
              <w:t>on treated carpet</w:t>
            </w:r>
          </w:p>
        </w:tc>
        <w:tc>
          <w:tcPr>
            <w:tcW w:w="963" w:type="pct"/>
            <w:shd w:val="clear" w:color="auto" w:fill="auto"/>
            <w:tcMar>
              <w:top w:w="57" w:type="dxa"/>
              <w:bottom w:w="57" w:type="dxa"/>
            </w:tcMar>
            <w:vAlign w:val="center"/>
          </w:tcPr>
          <w:p w14:paraId="1D051078" w14:textId="77777777" w:rsidR="00B52F76" w:rsidRPr="00A257B8" w:rsidRDefault="00B52F76" w:rsidP="00A4307A">
            <w:pPr>
              <w:jc w:val="center"/>
              <w:rPr>
                <w:b/>
                <w:lang w:eastAsia="en-US"/>
              </w:rPr>
            </w:pPr>
            <w:r w:rsidRPr="00A257B8">
              <w:rPr>
                <w:b/>
                <w:lang w:eastAsia="en-US"/>
              </w:rPr>
              <w:t>Infant</w:t>
            </w:r>
          </w:p>
        </w:tc>
        <w:tc>
          <w:tcPr>
            <w:tcW w:w="964" w:type="pct"/>
            <w:tcMar>
              <w:top w:w="57" w:type="dxa"/>
              <w:bottom w:w="57" w:type="dxa"/>
            </w:tcMar>
            <w:vAlign w:val="center"/>
          </w:tcPr>
          <w:p w14:paraId="6655A043" w14:textId="77777777" w:rsidR="00B52F76" w:rsidRPr="00A257B8" w:rsidRDefault="00B52F76" w:rsidP="00385ACD">
            <w:pPr>
              <w:jc w:val="center"/>
              <w:rPr>
                <w:lang w:eastAsia="en-US"/>
              </w:rPr>
            </w:pPr>
            <w:r w:rsidRPr="00A257B8">
              <w:rPr>
                <w:lang w:eastAsia="en-US"/>
              </w:rPr>
              <w:t>Tier 1/ No PPE</w:t>
            </w:r>
          </w:p>
        </w:tc>
        <w:tc>
          <w:tcPr>
            <w:tcW w:w="1555" w:type="pct"/>
            <w:shd w:val="clear" w:color="auto" w:fill="auto"/>
            <w:tcMar>
              <w:top w:w="57" w:type="dxa"/>
              <w:bottom w:w="57" w:type="dxa"/>
            </w:tcMar>
            <w:vAlign w:val="center"/>
          </w:tcPr>
          <w:p w14:paraId="7DF20DEB" w14:textId="5A8DD8A8" w:rsidR="00B52F76" w:rsidRPr="000715F5" w:rsidRDefault="00676E33" w:rsidP="00D06DC6">
            <w:pPr>
              <w:jc w:val="center"/>
              <w:rPr>
                <w:highlight w:val="yellow"/>
                <w:lang w:eastAsia="en-US"/>
              </w:rPr>
            </w:pPr>
            <w:r>
              <w:rPr>
                <w:highlight w:val="yellow"/>
                <w:lang w:eastAsia="en-US"/>
              </w:rPr>
              <w:t>4.43</w:t>
            </w:r>
            <w:r w:rsidR="00B52F76" w:rsidRPr="000715F5">
              <w:rPr>
                <w:highlight w:val="yellow"/>
                <w:lang w:eastAsia="en-US"/>
              </w:rPr>
              <w:t xml:space="preserve"> x 10</w:t>
            </w:r>
            <w:r w:rsidR="00B52F76" w:rsidRPr="000715F5">
              <w:rPr>
                <w:highlight w:val="yellow"/>
                <w:vertAlign w:val="superscript"/>
                <w:lang w:eastAsia="en-US"/>
              </w:rPr>
              <w:t>-2</w:t>
            </w:r>
          </w:p>
        </w:tc>
      </w:tr>
    </w:tbl>
    <w:p w14:paraId="25D5FADC" w14:textId="77777777" w:rsidR="009D0C0B" w:rsidRDefault="00FA480B" w:rsidP="00B52F76">
      <w:pPr>
        <w:pStyle w:val="Titre4"/>
        <w:ind w:left="862" w:hanging="862"/>
      </w:pPr>
      <w:bookmarkStart w:id="103" w:name="_Toc111202092"/>
      <w:r>
        <w:lastRenderedPageBreak/>
        <w:t>Risk characterisation for human health</w:t>
      </w:r>
      <w:bookmarkEnd w:id="103"/>
    </w:p>
    <w:p w14:paraId="1D059839" w14:textId="77777777" w:rsidR="00AF57B8" w:rsidRDefault="00AF57B8" w:rsidP="00A941D8">
      <w:pPr>
        <w:keepNext/>
        <w:spacing w:line="260" w:lineRule="atLeast"/>
      </w:pPr>
    </w:p>
    <w:p w14:paraId="7AAD956D" w14:textId="77777777" w:rsidR="009D0C0B" w:rsidRDefault="00FA480B" w:rsidP="00A941D8">
      <w:pPr>
        <w:keepNext/>
        <w:spacing w:line="260" w:lineRule="atLeast"/>
      </w:pPr>
      <w:r>
        <w:t>Reference values to be used in Risk Characterisation</w:t>
      </w:r>
    </w:p>
    <w:p w14:paraId="704A64D1" w14:textId="77777777" w:rsidR="00E36825" w:rsidRDefault="00E36825" w:rsidP="00A941D8">
      <w:pPr>
        <w:keepNext/>
        <w:spacing w:line="260" w:lineRule="atLeast"/>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180"/>
        <w:gridCol w:w="1664"/>
        <w:gridCol w:w="702"/>
        <w:gridCol w:w="1424"/>
        <w:gridCol w:w="1180"/>
      </w:tblGrid>
      <w:tr w:rsidR="00E36825" w:rsidRPr="00C45A72" w14:paraId="271B1DBF" w14:textId="77777777" w:rsidTr="00FE1D39">
        <w:tc>
          <w:tcPr>
            <w:tcW w:w="2093" w:type="dxa"/>
            <w:shd w:val="clear" w:color="auto" w:fill="FFFFCC"/>
            <w:vAlign w:val="center"/>
          </w:tcPr>
          <w:p w14:paraId="710A8741" w14:textId="77777777" w:rsidR="00E36825" w:rsidRPr="00C45A72" w:rsidRDefault="00E36825" w:rsidP="00A941D8">
            <w:pPr>
              <w:keepNext/>
              <w:jc w:val="center"/>
              <w:rPr>
                <w:b/>
                <w:lang w:eastAsia="en-US"/>
              </w:rPr>
            </w:pPr>
            <w:r w:rsidRPr="00C45A72">
              <w:rPr>
                <w:b/>
                <w:lang w:eastAsia="en-US"/>
              </w:rPr>
              <w:t>Reference</w:t>
            </w:r>
          </w:p>
        </w:tc>
        <w:tc>
          <w:tcPr>
            <w:tcW w:w="2268" w:type="dxa"/>
            <w:shd w:val="clear" w:color="auto" w:fill="FFFFCC"/>
            <w:vAlign w:val="center"/>
          </w:tcPr>
          <w:p w14:paraId="3BF3C705" w14:textId="77777777" w:rsidR="00E36825" w:rsidRPr="00C45A72" w:rsidRDefault="00E36825" w:rsidP="00A941D8">
            <w:pPr>
              <w:keepNext/>
              <w:jc w:val="center"/>
              <w:rPr>
                <w:b/>
                <w:lang w:eastAsia="en-US"/>
              </w:rPr>
            </w:pPr>
            <w:r w:rsidRPr="00C45A72">
              <w:rPr>
                <w:b/>
                <w:lang w:eastAsia="en-US"/>
              </w:rPr>
              <w:t>Study</w:t>
            </w:r>
          </w:p>
        </w:tc>
        <w:tc>
          <w:tcPr>
            <w:tcW w:w="1701" w:type="dxa"/>
            <w:shd w:val="clear" w:color="auto" w:fill="FFFFCC"/>
            <w:vAlign w:val="center"/>
          </w:tcPr>
          <w:p w14:paraId="1226CEC8" w14:textId="77777777" w:rsidR="00E36825" w:rsidRPr="00C45A72" w:rsidRDefault="00E36825" w:rsidP="00A941D8">
            <w:pPr>
              <w:keepNext/>
              <w:jc w:val="center"/>
              <w:rPr>
                <w:b/>
                <w:lang w:eastAsia="en-US"/>
              </w:rPr>
            </w:pPr>
            <w:r w:rsidRPr="00C45A72">
              <w:rPr>
                <w:b/>
                <w:lang w:eastAsia="en-US"/>
              </w:rPr>
              <w:t>NOAEL (LOAEL)</w:t>
            </w:r>
          </w:p>
        </w:tc>
        <w:tc>
          <w:tcPr>
            <w:tcW w:w="709" w:type="dxa"/>
            <w:shd w:val="clear" w:color="auto" w:fill="FFFFCC"/>
            <w:vAlign w:val="center"/>
          </w:tcPr>
          <w:p w14:paraId="75D77877" w14:textId="77777777" w:rsidR="00E36825" w:rsidRPr="00C45A72" w:rsidRDefault="00E36825" w:rsidP="00A941D8">
            <w:pPr>
              <w:keepNext/>
              <w:jc w:val="center"/>
              <w:rPr>
                <w:b/>
                <w:vertAlign w:val="superscript"/>
                <w:lang w:eastAsia="en-US"/>
              </w:rPr>
            </w:pPr>
            <w:r w:rsidRPr="00C45A72">
              <w:rPr>
                <w:b/>
                <w:lang w:eastAsia="en-US"/>
              </w:rPr>
              <w:t>AF</w:t>
            </w:r>
            <w:r w:rsidRPr="00C45A72">
              <w:rPr>
                <w:b/>
                <w:vertAlign w:val="superscript"/>
                <w:lang w:eastAsia="en-US"/>
              </w:rPr>
              <w:t>1</w:t>
            </w:r>
          </w:p>
        </w:tc>
        <w:tc>
          <w:tcPr>
            <w:tcW w:w="1424" w:type="dxa"/>
            <w:shd w:val="clear" w:color="auto" w:fill="FFFFCC"/>
            <w:vAlign w:val="center"/>
          </w:tcPr>
          <w:p w14:paraId="663554B4" w14:textId="77777777" w:rsidR="00E36825" w:rsidRPr="00C45A72" w:rsidRDefault="00E36825" w:rsidP="00A941D8">
            <w:pPr>
              <w:keepNext/>
              <w:jc w:val="center"/>
              <w:rPr>
                <w:b/>
                <w:lang w:eastAsia="en-US"/>
              </w:rPr>
            </w:pPr>
            <w:r w:rsidRPr="00C45A72">
              <w:rPr>
                <w:b/>
                <w:lang w:eastAsia="en-US"/>
              </w:rPr>
              <w:t>Correction for oral absorption</w:t>
            </w:r>
          </w:p>
        </w:tc>
        <w:tc>
          <w:tcPr>
            <w:tcW w:w="1186" w:type="dxa"/>
            <w:shd w:val="clear" w:color="auto" w:fill="FFFFCC"/>
            <w:vAlign w:val="center"/>
          </w:tcPr>
          <w:p w14:paraId="26FF77C0" w14:textId="77777777" w:rsidR="00E36825" w:rsidRDefault="00E36825" w:rsidP="00A941D8">
            <w:pPr>
              <w:keepNext/>
              <w:jc w:val="center"/>
              <w:rPr>
                <w:b/>
                <w:lang w:eastAsia="en-US"/>
              </w:rPr>
            </w:pPr>
            <w:r w:rsidRPr="00C45A72">
              <w:rPr>
                <w:b/>
                <w:lang w:eastAsia="en-US"/>
              </w:rPr>
              <w:t>Value</w:t>
            </w:r>
          </w:p>
          <w:p w14:paraId="31A1CBFB" w14:textId="77777777" w:rsidR="00E36825" w:rsidRPr="00CF4F52" w:rsidRDefault="00E36825" w:rsidP="00A941D8">
            <w:pPr>
              <w:keepNext/>
              <w:jc w:val="center"/>
              <w:rPr>
                <w:b/>
                <w:lang w:eastAsia="en-US"/>
              </w:rPr>
            </w:pPr>
            <w:r w:rsidRPr="00CC26D6">
              <w:rPr>
                <w:b/>
                <w:lang w:eastAsia="en-US"/>
              </w:rPr>
              <w:t>(mg/kg bw/d)</w:t>
            </w:r>
          </w:p>
        </w:tc>
      </w:tr>
      <w:tr w:rsidR="00E36825" w:rsidRPr="00C45A72" w14:paraId="5C49E493" w14:textId="77777777" w:rsidTr="00FE1D39">
        <w:tc>
          <w:tcPr>
            <w:tcW w:w="2093" w:type="dxa"/>
            <w:shd w:val="clear" w:color="auto" w:fill="auto"/>
            <w:vAlign w:val="center"/>
          </w:tcPr>
          <w:p w14:paraId="5650FFC1" w14:textId="77777777" w:rsidR="00E36825" w:rsidRPr="00C45A72" w:rsidRDefault="00E36825" w:rsidP="00C02133">
            <w:pPr>
              <w:jc w:val="center"/>
              <w:rPr>
                <w:lang w:eastAsia="en-US"/>
              </w:rPr>
            </w:pPr>
            <w:r w:rsidRPr="00C45A72">
              <w:rPr>
                <w:lang w:eastAsia="en-US"/>
              </w:rPr>
              <w:t>AELshort-term</w:t>
            </w:r>
          </w:p>
        </w:tc>
        <w:tc>
          <w:tcPr>
            <w:tcW w:w="2268" w:type="dxa"/>
            <w:vAlign w:val="center"/>
          </w:tcPr>
          <w:p w14:paraId="7C706102" w14:textId="77777777" w:rsidR="00E36825" w:rsidRPr="00C45A72" w:rsidRDefault="00E36825" w:rsidP="00C02133">
            <w:pPr>
              <w:jc w:val="center"/>
              <w:rPr>
                <w:lang w:eastAsia="en-US"/>
              </w:rPr>
            </w:pPr>
            <w:r w:rsidRPr="00FB2B2F">
              <w:rPr>
                <w:rFonts w:ascii="Arial" w:hAnsi="Arial" w:cs="Arial"/>
                <w:color w:val="000000"/>
                <w:szCs w:val="22"/>
              </w:rPr>
              <w:t xml:space="preserve">2-year </w:t>
            </w:r>
            <w:r>
              <w:rPr>
                <w:rFonts w:ascii="Arial" w:hAnsi="Arial" w:cs="Arial"/>
                <w:color w:val="000000"/>
                <w:szCs w:val="22"/>
              </w:rPr>
              <w:t xml:space="preserve">rat </w:t>
            </w:r>
            <w:r w:rsidRPr="00FB2B2F">
              <w:rPr>
                <w:rFonts w:ascii="Arial" w:hAnsi="Arial" w:cs="Arial"/>
                <w:color w:val="000000"/>
                <w:szCs w:val="22"/>
              </w:rPr>
              <w:t>toxicity study</w:t>
            </w:r>
          </w:p>
        </w:tc>
        <w:tc>
          <w:tcPr>
            <w:tcW w:w="1701" w:type="dxa"/>
            <w:vAlign w:val="center"/>
          </w:tcPr>
          <w:p w14:paraId="7E467804" w14:textId="77777777" w:rsidR="00E36825" w:rsidRPr="00C45A72" w:rsidRDefault="00E36825" w:rsidP="00C02133">
            <w:pPr>
              <w:jc w:val="center"/>
              <w:rPr>
                <w:lang w:eastAsia="en-US"/>
              </w:rPr>
            </w:pPr>
            <w:r>
              <w:rPr>
                <w:lang w:eastAsia="en-US"/>
              </w:rPr>
              <w:t>NOAEL = 50 mg/kg bw/d</w:t>
            </w:r>
          </w:p>
        </w:tc>
        <w:tc>
          <w:tcPr>
            <w:tcW w:w="709" w:type="dxa"/>
            <w:vAlign w:val="center"/>
          </w:tcPr>
          <w:p w14:paraId="7077400A" w14:textId="77777777" w:rsidR="00E36825" w:rsidRPr="00C45A72" w:rsidRDefault="00E36825" w:rsidP="00C02133">
            <w:pPr>
              <w:jc w:val="center"/>
              <w:rPr>
                <w:lang w:eastAsia="en-US"/>
              </w:rPr>
            </w:pPr>
            <w:r>
              <w:rPr>
                <w:lang w:eastAsia="en-US"/>
              </w:rPr>
              <w:t>100</w:t>
            </w:r>
          </w:p>
        </w:tc>
        <w:tc>
          <w:tcPr>
            <w:tcW w:w="1424" w:type="dxa"/>
            <w:vAlign w:val="center"/>
          </w:tcPr>
          <w:p w14:paraId="29E0B2F3" w14:textId="77777777" w:rsidR="00E36825" w:rsidRPr="00C45A72" w:rsidRDefault="00E36825" w:rsidP="00C02133">
            <w:pPr>
              <w:jc w:val="center"/>
              <w:rPr>
                <w:lang w:eastAsia="en-US"/>
              </w:rPr>
            </w:pPr>
            <w:r>
              <w:rPr>
                <w:lang w:eastAsia="en-US"/>
              </w:rPr>
              <w:t>No</w:t>
            </w:r>
          </w:p>
        </w:tc>
        <w:tc>
          <w:tcPr>
            <w:tcW w:w="1186" w:type="dxa"/>
            <w:shd w:val="clear" w:color="auto" w:fill="auto"/>
            <w:vAlign w:val="center"/>
          </w:tcPr>
          <w:p w14:paraId="2C3DDCBC" w14:textId="77777777" w:rsidR="00E36825" w:rsidRPr="00C45A72" w:rsidRDefault="00E36825" w:rsidP="00C02133">
            <w:pPr>
              <w:jc w:val="center"/>
              <w:rPr>
                <w:lang w:eastAsia="en-US"/>
              </w:rPr>
            </w:pPr>
            <w:r>
              <w:rPr>
                <w:lang w:eastAsia="en-US"/>
              </w:rPr>
              <w:t>0.5</w:t>
            </w:r>
          </w:p>
        </w:tc>
      </w:tr>
      <w:tr w:rsidR="00E36825" w:rsidRPr="00C45A72" w14:paraId="58249432" w14:textId="77777777" w:rsidTr="00FE1D39">
        <w:tc>
          <w:tcPr>
            <w:tcW w:w="2093" w:type="dxa"/>
            <w:shd w:val="clear" w:color="auto" w:fill="auto"/>
            <w:vAlign w:val="center"/>
          </w:tcPr>
          <w:p w14:paraId="19D2B1CC" w14:textId="77777777" w:rsidR="00E36825" w:rsidRPr="00C45A72" w:rsidRDefault="00E36825" w:rsidP="00C02133">
            <w:pPr>
              <w:jc w:val="center"/>
              <w:rPr>
                <w:lang w:eastAsia="en-US"/>
              </w:rPr>
            </w:pPr>
            <w:r w:rsidRPr="00C45A72">
              <w:rPr>
                <w:lang w:eastAsia="en-US"/>
              </w:rPr>
              <w:t>AELmedium-term</w:t>
            </w:r>
            <w:r>
              <w:rPr>
                <w:lang w:eastAsia="en-US"/>
              </w:rPr>
              <w:t>/long-term</w:t>
            </w:r>
          </w:p>
        </w:tc>
        <w:tc>
          <w:tcPr>
            <w:tcW w:w="2268" w:type="dxa"/>
            <w:vAlign w:val="center"/>
          </w:tcPr>
          <w:p w14:paraId="42FBA325" w14:textId="77777777" w:rsidR="00E36825" w:rsidRPr="00C45A72" w:rsidRDefault="00E36825" w:rsidP="00C02133">
            <w:pPr>
              <w:jc w:val="center"/>
              <w:rPr>
                <w:lang w:eastAsia="en-US"/>
              </w:rPr>
            </w:pPr>
            <w:r>
              <w:rPr>
                <w:lang w:eastAsia="en-US"/>
              </w:rPr>
              <w:t xml:space="preserve">1-year </w:t>
            </w:r>
            <w:r w:rsidRPr="00ED41C1">
              <w:rPr>
                <w:lang w:eastAsia="en-US"/>
              </w:rPr>
              <w:t xml:space="preserve">dog </w:t>
            </w:r>
            <w:r>
              <w:rPr>
                <w:lang w:eastAsia="en-US"/>
              </w:rPr>
              <w:t>chronic toxicity</w:t>
            </w:r>
            <w:r w:rsidRPr="00ED41C1">
              <w:rPr>
                <w:lang w:eastAsia="en-US"/>
              </w:rPr>
              <w:t xml:space="preserve"> study</w:t>
            </w:r>
          </w:p>
        </w:tc>
        <w:tc>
          <w:tcPr>
            <w:tcW w:w="1701" w:type="dxa"/>
            <w:vAlign w:val="center"/>
          </w:tcPr>
          <w:p w14:paraId="4AAE9995" w14:textId="77777777" w:rsidR="00E36825" w:rsidRPr="00C45A72" w:rsidRDefault="00E36825" w:rsidP="00C02133">
            <w:pPr>
              <w:jc w:val="center"/>
              <w:rPr>
                <w:lang w:eastAsia="en-US"/>
              </w:rPr>
            </w:pPr>
            <w:r>
              <w:rPr>
                <w:lang w:eastAsia="en-US"/>
              </w:rPr>
              <w:t>NOAEL = 5 mg/kg bw/d</w:t>
            </w:r>
          </w:p>
        </w:tc>
        <w:tc>
          <w:tcPr>
            <w:tcW w:w="709" w:type="dxa"/>
            <w:vAlign w:val="center"/>
          </w:tcPr>
          <w:p w14:paraId="2746CC7C" w14:textId="77777777" w:rsidR="00E36825" w:rsidRPr="00C45A72" w:rsidRDefault="00E36825" w:rsidP="00C02133">
            <w:pPr>
              <w:jc w:val="center"/>
              <w:rPr>
                <w:lang w:eastAsia="en-US"/>
              </w:rPr>
            </w:pPr>
            <w:r>
              <w:rPr>
                <w:lang w:eastAsia="en-US"/>
              </w:rPr>
              <w:t>100</w:t>
            </w:r>
          </w:p>
        </w:tc>
        <w:tc>
          <w:tcPr>
            <w:tcW w:w="1424" w:type="dxa"/>
            <w:vAlign w:val="center"/>
          </w:tcPr>
          <w:p w14:paraId="621F8557" w14:textId="77777777" w:rsidR="00E36825" w:rsidRPr="00C45A72" w:rsidRDefault="00E36825" w:rsidP="00C02133">
            <w:pPr>
              <w:jc w:val="center"/>
              <w:rPr>
                <w:lang w:eastAsia="en-US"/>
              </w:rPr>
            </w:pPr>
            <w:r>
              <w:rPr>
                <w:lang w:eastAsia="en-US"/>
              </w:rPr>
              <w:t>No</w:t>
            </w:r>
          </w:p>
        </w:tc>
        <w:tc>
          <w:tcPr>
            <w:tcW w:w="1186" w:type="dxa"/>
            <w:shd w:val="clear" w:color="auto" w:fill="auto"/>
            <w:vAlign w:val="center"/>
          </w:tcPr>
          <w:p w14:paraId="6E4B41B4" w14:textId="77777777" w:rsidR="00E36825" w:rsidRPr="00C45A72" w:rsidRDefault="00E36825" w:rsidP="00C02133">
            <w:pPr>
              <w:jc w:val="center"/>
              <w:rPr>
                <w:lang w:eastAsia="en-US"/>
              </w:rPr>
            </w:pPr>
            <w:r>
              <w:rPr>
                <w:lang w:eastAsia="en-US"/>
              </w:rPr>
              <w:t>0.05</w:t>
            </w:r>
          </w:p>
        </w:tc>
      </w:tr>
      <w:tr w:rsidR="00E36825" w:rsidRPr="00C45A72" w14:paraId="1C88927E" w14:textId="77777777" w:rsidTr="00FE1D39">
        <w:tc>
          <w:tcPr>
            <w:tcW w:w="2093" w:type="dxa"/>
            <w:shd w:val="clear" w:color="auto" w:fill="auto"/>
            <w:vAlign w:val="center"/>
          </w:tcPr>
          <w:p w14:paraId="0E561B1B" w14:textId="77777777" w:rsidR="00E36825" w:rsidRPr="00C45A72" w:rsidRDefault="00E36825" w:rsidP="00C02133">
            <w:pPr>
              <w:jc w:val="center"/>
              <w:rPr>
                <w:lang w:eastAsia="en-US"/>
              </w:rPr>
            </w:pPr>
            <w:r w:rsidRPr="00C45A72">
              <w:rPr>
                <w:lang w:eastAsia="en-US"/>
              </w:rPr>
              <w:t>ARfD</w:t>
            </w:r>
          </w:p>
        </w:tc>
        <w:tc>
          <w:tcPr>
            <w:tcW w:w="2268" w:type="dxa"/>
            <w:vAlign w:val="center"/>
          </w:tcPr>
          <w:p w14:paraId="185AA597" w14:textId="77777777" w:rsidR="00E36825" w:rsidRPr="00C45A72" w:rsidRDefault="00E36825" w:rsidP="00C02133">
            <w:pPr>
              <w:jc w:val="center"/>
              <w:rPr>
                <w:lang w:eastAsia="en-US"/>
              </w:rPr>
            </w:pPr>
            <w:r w:rsidRPr="00FB2B2F">
              <w:rPr>
                <w:rFonts w:ascii="Arial" w:hAnsi="Arial" w:cs="Arial"/>
                <w:color w:val="000000"/>
                <w:szCs w:val="22"/>
              </w:rPr>
              <w:t xml:space="preserve">2-year </w:t>
            </w:r>
            <w:r>
              <w:rPr>
                <w:rFonts w:ascii="Arial" w:hAnsi="Arial" w:cs="Arial"/>
                <w:color w:val="000000"/>
                <w:szCs w:val="22"/>
              </w:rPr>
              <w:t xml:space="preserve">rat </w:t>
            </w:r>
            <w:r w:rsidRPr="00FB2B2F">
              <w:rPr>
                <w:rFonts w:ascii="Arial" w:hAnsi="Arial" w:cs="Arial"/>
                <w:color w:val="000000"/>
                <w:szCs w:val="22"/>
              </w:rPr>
              <w:t>toxicity study</w:t>
            </w:r>
          </w:p>
        </w:tc>
        <w:tc>
          <w:tcPr>
            <w:tcW w:w="1701" w:type="dxa"/>
            <w:vAlign w:val="center"/>
          </w:tcPr>
          <w:p w14:paraId="688F4FF8" w14:textId="77777777" w:rsidR="00E36825" w:rsidRPr="00C45A72" w:rsidRDefault="00E36825" w:rsidP="00C02133">
            <w:pPr>
              <w:jc w:val="center"/>
              <w:rPr>
                <w:lang w:eastAsia="en-US"/>
              </w:rPr>
            </w:pPr>
            <w:r>
              <w:rPr>
                <w:lang w:eastAsia="en-US"/>
              </w:rPr>
              <w:t>NOAEL = 50 mg/kg bw/d</w:t>
            </w:r>
          </w:p>
        </w:tc>
        <w:tc>
          <w:tcPr>
            <w:tcW w:w="709" w:type="dxa"/>
            <w:vAlign w:val="center"/>
          </w:tcPr>
          <w:p w14:paraId="5CFBCD2F" w14:textId="77777777" w:rsidR="00E36825" w:rsidRPr="00C45A72" w:rsidRDefault="00E36825" w:rsidP="00C02133">
            <w:pPr>
              <w:jc w:val="center"/>
              <w:rPr>
                <w:lang w:eastAsia="en-US"/>
              </w:rPr>
            </w:pPr>
            <w:r>
              <w:rPr>
                <w:lang w:eastAsia="en-US"/>
              </w:rPr>
              <w:t>100</w:t>
            </w:r>
          </w:p>
        </w:tc>
        <w:tc>
          <w:tcPr>
            <w:tcW w:w="1424" w:type="dxa"/>
            <w:vAlign w:val="center"/>
          </w:tcPr>
          <w:p w14:paraId="42FB7A16" w14:textId="77777777" w:rsidR="00E36825" w:rsidRPr="00C45A72" w:rsidRDefault="00E36825" w:rsidP="00C02133">
            <w:pPr>
              <w:jc w:val="center"/>
              <w:rPr>
                <w:lang w:eastAsia="en-US"/>
              </w:rPr>
            </w:pPr>
            <w:r>
              <w:rPr>
                <w:lang w:eastAsia="en-US"/>
              </w:rPr>
              <w:t>No</w:t>
            </w:r>
          </w:p>
        </w:tc>
        <w:tc>
          <w:tcPr>
            <w:tcW w:w="1186" w:type="dxa"/>
            <w:shd w:val="clear" w:color="auto" w:fill="auto"/>
            <w:vAlign w:val="center"/>
          </w:tcPr>
          <w:p w14:paraId="44877B0E" w14:textId="77777777" w:rsidR="00E36825" w:rsidRPr="00C45A72" w:rsidRDefault="00E36825" w:rsidP="00C02133">
            <w:pPr>
              <w:jc w:val="center"/>
              <w:rPr>
                <w:lang w:eastAsia="en-US"/>
              </w:rPr>
            </w:pPr>
            <w:r>
              <w:rPr>
                <w:lang w:eastAsia="en-US"/>
              </w:rPr>
              <w:t>0.5</w:t>
            </w:r>
          </w:p>
        </w:tc>
      </w:tr>
      <w:tr w:rsidR="00E36825" w:rsidRPr="00C02133" w14:paraId="600072B0" w14:textId="77777777" w:rsidTr="00FE1D39">
        <w:tc>
          <w:tcPr>
            <w:tcW w:w="2093" w:type="dxa"/>
            <w:shd w:val="clear" w:color="auto" w:fill="auto"/>
            <w:vAlign w:val="center"/>
          </w:tcPr>
          <w:p w14:paraId="3E68AD69" w14:textId="77777777" w:rsidR="00E36825" w:rsidRPr="00C02133" w:rsidRDefault="00E36825" w:rsidP="00C02133">
            <w:pPr>
              <w:jc w:val="center"/>
              <w:rPr>
                <w:lang w:eastAsia="en-US"/>
              </w:rPr>
            </w:pPr>
            <w:r w:rsidRPr="00C02133">
              <w:rPr>
                <w:lang w:eastAsia="en-US"/>
              </w:rPr>
              <w:t>ADI</w:t>
            </w:r>
          </w:p>
        </w:tc>
        <w:tc>
          <w:tcPr>
            <w:tcW w:w="2268" w:type="dxa"/>
            <w:vAlign w:val="center"/>
          </w:tcPr>
          <w:p w14:paraId="50D1737B" w14:textId="77777777" w:rsidR="00E36825" w:rsidRPr="00C02133" w:rsidRDefault="00E36825" w:rsidP="00C02133">
            <w:pPr>
              <w:jc w:val="center"/>
              <w:rPr>
                <w:lang w:eastAsia="en-US"/>
              </w:rPr>
            </w:pPr>
            <w:r w:rsidRPr="00C02133">
              <w:rPr>
                <w:lang w:eastAsia="en-US"/>
              </w:rPr>
              <w:t>1-year dog study</w:t>
            </w:r>
          </w:p>
        </w:tc>
        <w:tc>
          <w:tcPr>
            <w:tcW w:w="1701" w:type="dxa"/>
            <w:vAlign w:val="center"/>
          </w:tcPr>
          <w:p w14:paraId="0E480376" w14:textId="77777777" w:rsidR="00E36825" w:rsidRPr="00C02133" w:rsidRDefault="00E36825" w:rsidP="00C02133">
            <w:pPr>
              <w:jc w:val="center"/>
              <w:rPr>
                <w:lang w:eastAsia="en-US"/>
              </w:rPr>
            </w:pPr>
            <w:r w:rsidRPr="00C02133">
              <w:rPr>
                <w:lang w:eastAsia="en-US"/>
              </w:rPr>
              <w:t>NOAEL = 5 mg/kg bw/d</w:t>
            </w:r>
          </w:p>
        </w:tc>
        <w:tc>
          <w:tcPr>
            <w:tcW w:w="709" w:type="dxa"/>
            <w:vAlign w:val="center"/>
          </w:tcPr>
          <w:p w14:paraId="7BB98E2B" w14:textId="77777777" w:rsidR="00E36825" w:rsidRPr="00C02133" w:rsidRDefault="00E36825" w:rsidP="00C02133">
            <w:pPr>
              <w:jc w:val="center"/>
              <w:rPr>
                <w:lang w:eastAsia="en-US"/>
              </w:rPr>
            </w:pPr>
            <w:r w:rsidRPr="00C02133">
              <w:rPr>
                <w:lang w:eastAsia="en-US"/>
              </w:rPr>
              <w:t>100</w:t>
            </w:r>
          </w:p>
        </w:tc>
        <w:tc>
          <w:tcPr>
            <w:tcW w:w="1424" w:type="dxa"/>
            <w:vAlign w:val="center"/>
          </w:tcPr>
          <w:p w14:paraId="189012B1" w14:textId="77777777" w:rsidR="00E36825" w:rsidRPr="00C02133" w:rsidRDefault="00E36825" w:rsidP="00C02133">
            <w:pPr>
              <w:jc w:val="center"/>
              <w:rPr>
                <w:lang w:eastAsia="en-US"/>
              </w:rPr>
            </w:pPr>
            <w:r w:rsidRPr="00C02133">
              <w:rPr>
                <w:lang w:eastAsia="en-US"/>
              </w:rPr>
              <w:t>No</w:t>
            </w:r>
          </w:p>
        </w:tc>
        <w:tc>
          <w:tcPr>
            <w:tcW w:w="1186" w:type="dxa"/>
            <w:shd w:val="clear" w:color="auto" w:fill="auto"/>
            <w:vAlign w:val="center"/>
          </w:tcPr>
          <w:p w14:paraId="6A29C892" w14:textId="77777777" w:rsidR="00E36825" w:rsidRPr="00C02133" w:rsidRDefault="00E36825" w:rsidP="00C02133">
            <w:pPr>
              <w:jc w:val="center"/>
              <w:rPr>
                <w:lang w:eastAsia="en-US"/>
              </w:rPr>
            </w:pPr>
            <w:r w:rsidRPr="00C02133">
              <w:rPr>
                <w:lang w:eastAsia="en-US"/>
              </w:rPr>
              <w:t>0.05</w:t>
            </w:r>
          </w:p>
        </w:tc>
      </w:tr>
    </w:tbl>
    <w:p w14:paraId="0C3CA820" w14:textId="77777777" w:rsidR="00E36825" w:rsidRPr="00AF57B8" w:rsidRDefault="00E36825">
      <w:pPr>
        <w:spacing w:line="260" w:lineRule="atLeast"/>
        <w:rPr>
          <w:rFonts w:eastAsia="Calibri"/>
          <w:iCs/>
          <w:sz w:val="32"/>
          <w:vertAlign w:val="superscript"/>
          <w:lang w:eastAsia="en-US"/>
        </w:rPr>
      </w:pPr>
    </w:p>
    <w:p w14:paraId="0E0A9378" w14:textId="77777777" w:rsidR="009D0C0B" w:rsidRDefault="00FA480B" w:rsidP="00A82964">
      <w:pPr>
        <w:keepNext/>
        <w:spacing w:line="260" w:lineRule="atLeast"/>
        <w:rPr>
          <w:rFonts w:eastAsia="Calibri"/>
          <w:b/>
          <w:bCs/>
          <w:lang w:eastAsia="en-US"/>
        </w:rPr>
      </w:pPr>
      <w:r w:rsidRPr="00C02133">
        <w:rPr>
          <w:rFonts w:eastAsia="Calibri"/>
          <w:b/>
          <w:bCs/>
          <w:lang w:eastAsia="en-US"/>
        </w:rPr>
        <w:t>Maximum residue limits or equivalent</w:t>
      </w:r>
    </w:p>
    <w:p w14:paraId="46C80CC7" w14:textId="77777777" w:rsidR="009D0C0B" w:rsidRDefault="009D0C0B" w:rsidP="00A82964">
      <w:pPr>
        <w:keepNext/>
        <w:spacing w:line="260" w:lineRule="atLeast"/>
        <w:rPr>
          <w:rFonts w:eastAsia="Calibri"/>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303"/>
        <w:gridCol w:w="2310"/>
        <w:gridCol w:w="2290"/>
      </w:tblGrid>
      <w:tr w:rsidR="00A65E12" w:rsidRPr="00C02133" w14:paraId="55813358" w14:textId="77777777" w:rsidTr="00C02133">
        <w:tc>
          <w:tcPr>
            <w:tcW w:w="1250" w:type="pct"/>
            <w:shd w:val="clear" w:color="auto" w:fill="FFFFCC"/>
            <w:vAlign w:val="center"/>
          </w:tcPr>
          <w:p w14:paraId="039F1240" w14:textId="77777777" w:rsidR="00A65E12" w:rsidRPr="00C02133" w:rsidRDefault="00A65E12" w:rsidP="00A82964">
            <w:pPr>
              <w:keepNext/>
              <w:jc w:val="center"/>
              <w:rPr>
                <w:b/>
                <w:lang w:eastAsia="en-US"/>
              </w:rPr>
            </w:pPr>
            <w:r w:rsidRPr="00C02133">
              <w:rPr>
                <w:b/>
                <w:lang w:eastAsia="en-US"/>
              </w:rPr>
              <w:t>MRLs or other relevant reference values</w:t>
            </w:r>
          </w:p>
        </w:tc>
        <w:tc>
          <w:tcPr>
            <w:tcW w:w="1251" w:type="pct"/>
            <w:shd w:val="clear" w:color="auto" w:fill="FFFFCC"/>
            <w:vAlign w:val="center"/>
          </w:tcPr>
          <w:p w14:paraId="088BE091" w14:textId="77777777" w:rsidR="00A65E12" w:rsidRPr="00C02133" w:rsidRDefault="00A65E12" w:rsidP="00A82964">
            <w:pPr>
              <w:keepNext/>
              <w:jc w:val="center"/>
              <w:rPr>
                <w:b/>
                <w:lang w:eastAsia="en-US"/>
              </w:rPr>
            </w:pPr>
            <w:r w:rsidRPr="00C02133">
              <w:rPr>
                <w:b/>
                <w:lang w:eastAsia="en-US"/>
              </w:rPr>
              <w:t>Reference</w:t>
            </w:r>
          </w:p>
        </w:tc>
        <w:tc>
          <w:tcPr>
            <w:tcW w:w="1255" w:type="pct"/>
            <w:shd w:val="clear" w:color="auto" w:fill="FFFFCC"/>
            <w:vAlign w:val="center"/>
          </w:tcPr>
          <w:p w14:paraId="7932E0CE" w14:textId="77777777" w:rsidR="00A65E12" w:rsidRPr="00C02133" w:rsidRDefault="00A65E12" w:rsidP="00A82964">
            <w:pPr>
              <w:keepNext/>
              <w:jc w:val="center"/>
              <w:rPr>
                <w:b/>
                <w:lang w:eastAsia="en-US"/>
              </w:rPr>
            </w:pPr>
            <w:r w:rsidRPr="00C02133">
              <w:rPr>
                <w:b/>
                <w:lang w:eastAsia="en-US"/>
              </w:rPr>
              <w:t>Relevant commodities</w:t>
            </w:r>
          </w:p>
        </w:tc>
        <w:tc>
          <w:tcPr>
            <w:tcW w:w="1244" w:type="pct"/>
            <w:shd w:val="clear" w:color="auto" w:fill="FFFFCC"/>
            <w:vAlign w:val="center"/>
          </w:tcPr>
          <w:p w14:paraId="2FE73FA4" w14:textId="77777777" w:rsidR="00A65E12" w:rsidRPr="00C02133" w:rsidRDefault="00A65E12" w:rsidP="00A82964">
            <w:pPr>
              <w:keepNext/>
              <w:jc w:val="center"/>
              <w:rPr>
                <w:b/>
                <w:lang w:eastAsia="en-US"/>
              </w:rPr>
            </w:pPr>
            <w:r w:rsidRPr="00C02133">
              <w:rPr>
                <w:b/>
                <w:lang w:eastAsia="en-US"/>
              </w:rPr>
              <w:t>Value</w:t>
            </w:r>
          </w:p>
        </w:tc>
      </w:tr>
      <w:tr w:rsidR="00A65E12" w:rsidRPr="00C02133" w14:paraId="15DE945E" w14:textId="77777777" w:rsidTr="00C02133">
        <w:tc>
          <w:tcPr>
            <w:tcW w:w="1250" w:type="pct"/>
            <w:vMerge w:val="restart"/>
            <w:shd w:val="clear" w:color="auto" w:fill="auto"/>
            <w:vAlign w:val="center"/>
          </w:tcPr>
          <w:p w14:paraId="589B9CB8" w14:textId="77777777" w:rsidR="00A65E12" w:rsidRPr="00C02133" w:rsidRDefault="00A65E12" w:rsidP="00A82964">
            <w:pPr>
              <w:keepNext/>
              <w:autoSpaceDE w:val="0"/>
              <w:autoSpaceDN w:val="0"/>
              <w:adjustRightInd w:val="0"/>
              <w:jc w:val="center"/>
              <w:rPr>
                <w:rFonts w:ascii="Arial" w:hAnsi="Arial" w:cs="Arial"/>
                <w:lang w:eastAsia="en-US"/>
              </w:rPr>
            </w:pPr>
            <w:r w:rsidRPr="00C02133">
              <w:rPr>
                <w:rFonts w:ascii="Arial" w:hAnsi="Arial" w:cs="Arial"/>
                <w:lang w:eastAsia="en-US"/>
              </w:rPr>
              <w:t>MRL</w:t>
            </w:r>
          </w:p>
        </w:tc>
        <w:tc>
          <w:tcPr>
            <w:tcW w:w="1251" w:type="pct"/>
            <w:shd w:val="clear" w:color="auto" w:fill="auto"/>
            <w:vAlign w:val="center"/>
          </w:tcPr>
          <w:p w14:paraId="64D8324E" w14:textId="77777777" w:rsidR="00A65E12" w:rsidRPr="00C02133" w:rsidRDefault="00A65E12" w:rsidP="00A82964">
            <w:pPr>
              <w:keepNext/>
              <w:jc w:val="center"/>
              <w:rPr>
                <w:rFonts w:ascii="Arial" w:hAnsi="Arial" w:cs="Arial"/>
                <w:lang w:eastAsia="en-US"/>
              </w:rPr>
            </w:pPr>
            <w:r w:rsidRPr="00C02133">
              <w:rPr>
                <w:rFonts w:ascii="Arial" w:hAnsi="Arial" w:cs="Arial"/>
                <w:lang w:eastAsia="en-US"/>
              </w:rPr>
              <w:t>EU Reg. 396/2005 (PPP)</w:t>
            </w:r>
          </w:p>
        </w:tc>
        <w:tc>
          <w:tcPr>
            <w:tcW w:w="1255" w:type="pct"/>
            <w:shd w:val="clear" w:color="auto" w:fill="auto"/>
            <w:vAlign w:val="center"/>
          </w:tcPr>
          <w:p w14:paraId="550ED704" w14:textId="77777777" w:rsidR="00A65E12" w:rsidRPr="00C02133" w:rsidRDefault="00A65E12" w:rsidP="00A82964">
            <w:pPr>
              <w:keepNext/>
              <w:jc w:val="center"/>
              <w:rPr>
                <w:rFonts w:ascii="Arial" w:hAnsi="Arial" w:cs="Arial"/>
                <w:lang w:eastAsia="en-US"/>
              </w:rPr>
            </w:pPr>
            <w:r w:rsidRPr="00C02133">
              <w:rPr>
                <w:rFonts w:ascii="Arial" w:hAnsi="Arial" w:cs="Arial"/>
                <w:lang w:eastAsia="en-US"/>
              </w:rPr>
              <w:t>All commodities</w:t>
            </w:r>
          </w:p>
        </w:tc>
        <w:tc>
          <w:tcPr>
            <w:tcW w:w="1244" w:type="pct"/>
            <w:shd w:val="clear" w:color="auto" w:fill="auto"/>
            <w:vAlign w:val="center"/>
          </w:tcPr>
          <w:p w14:paraId="355B97E2" w14:textId="77777777" w:rsidR="00A65E12" w:rsidRPr="00C02133" w:rsidRDefault="00A65E12" w:rsidP="00A82964">
            <w:pPr>
              <w:keepNext/>
              <w:autoSpaceDE w:val="0"/>
              <w:autoSpaceDN w:val="0"/>
              <w:adjustRightInd w:val="0"/>
              <w:jc w:val="center"/>
              <w:rPr>
                <w:rFonts w:ascii="Arial" w:hAnsi="Arial" w:cs="Arial"/>
                <w:lang w:eastAsia="en-US"/>
              </w:rPr>
            </w:pPr>
            <w:r w:rsidRPr="00C02133">
              <w:rPr>
                <w:rFonts w:ascii="Arial" w:hAnsi="Arial" w:cs="Arial"/>
                <w:lang w:eastAsia="en-US"/>
              </w:rPr>
              <w:t>Cf: Reg. (EU) 2017/623</w:t>
            </w:r>
          </w:p>
        </w:tc>
      </w:tr>
      <w:tr w:rsidR="00A65E12" w:rsidRPr="00C02133" w14:paraId="00B7F158" w14:textId="77777777" w:rsidTr="00C02133">
        <w:tc>
          <w:tcPr>
            <w:tcW w:w="1250" w:type="pct"/>
            <w:vMerge/>
            <w:shd w:val="clear" w:color="auto" w:fill="auto"/>
            <w:vAlign w:val="center"/>
          </w:tcPr>
          <w:p w14:paraId="16EE96C5" w14:textId="77777777" w:rsidR="00A65E12" w:rsidRPr="00C02133" w:rsidRDefault="00A65E12" w:rsidP="00C02133">
            <w:pPr>
              <w:autoSpaceDE w:val="0"/>
              <w:autoSpaceDN w:val="0"/>
              <w:adjustRightInd w:val="0"/>
              <w:jc w:val="center"/>
              <w:rPr>
                <w:rFonts w:ascii="Arial" w:hAnsi="Arial" w:cs="Arial"/>
                <w:lang w:eastAsia="en-US"/>
              </w:rPr>
            </w:pPr>
          </w:p>
        </w:tc>
        <w:tc>
          <w:tcPr>
            <w:tcW w:w="1251" w:type="pct"/>
            <w:shd w:val="clear" w:color="auto" w:fill="auto"/>
            <w:vAlign w:val="center"/>
          </w:tcPr>
          <w:p w14:paraId="5A1AB505" w14:textId="77777777" w:rsidR="00A65E12" w:rsidRPr="00C02133" w:rsidRDefault="00A65E12" w:rsidP="00C02133">
            <w:pPr>
              <w:autoSpaceDE w:val="0"/>
              <w:autoSpaceDN w:val="0"/>
              <w:adjustRightInd w:val="0"/>
              <w:jc w:val="center"/>
              <w:rPr>
                <w:rFonts w:ascii="Arial" w:hAnsi="Arial" w:cs="Arial"/>
                <w:lang w:eastAsia="en-US"/>
              </w:rPr>
            </w:pPr>
            <w:r w:rsidRPr="00C02133">
              <w:rPr>
                <w:rFonts w:ascii="Arial" w:hAnsi="Arial" w:cs="Arial"/>
                <w:lang w:eastAsia="en-US"/>
              </w:rPr>
              <w:t>EU Reg. 470/2009 (VMP)</w:t>
            </w:r>
          </w:p>
        </w:tc>
        <w:tc>
          <w:tcPr>
            <w:tcW w:w="1255" w:type="pct"/>
            <w:shd w:val="clear" w:color="auto" w:fill="auto"/>
            <w:vAlign w:val="center"/>
          </w:tcPr>
          <w:p w14:paraId="4D9F5629" w14:textId="77777777" w:rsidR="00A65E12" w:rsidRPr="00C02133" w:rsidRDefault="00A65E12" w:rsidP="00C02133">
            <w:pPr>
              <w:autoSpaceDE w:val="0"/>
              <w:autoSpaceDN w:val="0"/>
              <w:adjustRightInd w:val="0"/>
              <w:jc w:val="center"/>
              <w:rPr>
                <w:rFonts w:ascii="Arial" w:hAnsi="Arial" w:cs="Arial"/>
                <w:lang w:eastAsia="en-US"/>
              </w:rPr>
            </w:pPr>
            <w:r w:rsidRPr="00C02133">
              <w:rPr>
                <w:rFonts w:ascii="Arial" w:hAnsi="Arial" w:cs="Arial"/>
                <w:lang w:eastAsia="en-US"/>
              </w:rPr>
              <w:t>Food of animal origin (bovine)</w:t>
            </w:r>
          </w:p>
        </w:tc>
        <w:tc>
          <w:tcPr>
            <w:tcW w:w="1244" w:type="pct"/>
            <w:shd w:val="clear" w:color="auto" w:fill="auto"/>
            <w:vAlign w:val="center"/>
          </w:tcPr>
          <w:p w14:paraId="74B93876" w14:textId="77777777" w:rsidR="00A65E12" w:rsidRPr="00C02133" w:rsidRDefault="00A65E12" w:rsidP="00C02133">
            <w:pPr>
              <w:autoSpaceDE w:val="0"/>
              <w:autoSpaceDN w:val="0"/>
              <w:adjustRightInd w:val="0"/>
              <w:jc w:val="center"/>
              <w:rPr>
                <w:rFonts w:ascii="Arial" w:hAnsi="Arial" w:cs="Arial"/>
                <w:lang w:eastAsia="en-US"/>
              </w:rPr>
            </w:pPr>
            <w:r w:rsidRPr="00C02133">
              <w:rPr>
                <w:rFonts w:ascii="Arial" w:hAnsi="Arial" w:cs="Arial"/>
                <w:lang w:eastAsia="en-US"/>
              </w:rPr>
              <w:t>Cf: Reg (EU) 37/2010</w:t>
            </w:r>
          </w:p>
        </w:tc>
      </w:tr>
    </w:tbl>
    <w:p w14:paraId="2BB274CB" w14:textId="77777777" w:rsidR="00A65E12" w:rsidRPr="00C02133" w:rsidRDefault="00A65E12" w:rsidP="00A65E12">
      <w:pPr>
        <w:rPr>
          <w:sz w:val="18"/>
        </w:rPr>
      </w:pPr>
      <w:r w:rsidRPr="00C02133">
        <w:rPr>
          <w:sz w:val="18"/>
        </w:rPr>
        <w:t>PPP: plant protection product</w:t>
      </w:r>
    </w:p>
    <w:p w14:paraId="78374F95" w14:textId="77777777" w:rsidR="00A65E12" w:rsidRPr="00C02133" w:rsidRDefault="00A65E12" w:rsidP="00A65E12">
      <w:pPr>
        <w:rPr>
          <w:sz w:val="18"/>
        </w:rPr>
      </w:pPr>
      <w:r w:rsidRPr="00C02133">
        <w:rPr>
          <w:sz w:val="18"/>
        </w:rPr>
        <w:t>VMP: veterinary medicinal product</w:t>
      </w:r>
    </w:p>
    <w:p w14:paraId="7CF5098A" w14:textId="77777777" w:rsidR="00A65E12" w:rsidRPr="00C02133" w:rsidRDefault="00A65E12" w:rsidP="00A65E12"/>
    <w:p w14:paraId="5F7BE5D9" w14:textId="77777777" w:rsidR="00A65E12" w:rsidRPr="00C02133" w:rsidRDefault="00A65E12" w:rsidP="00AF57B8">
      <w:pPr>
        <w:spacing w:line="276" w:lineRule="auto"/>
        <w:jc w:val="both"/>
        <w:rPr>
          <w:lang w:eastAsia="en-US"/>
        </w:rPr>
      </w:pPr>
      <w:r w:rsidRPr="00C02133">
        <w:rPr>
          <w:lang w:eastAsia="en-US"/>
        </w:rPr>
        <w:t xml:space="preserve">Since no residue in food is awaited regarding the intended uses, the existing MRLs are no expected to be exceeded. </w:t>
      </w:r>
    </w:p>
    <w:p w14:paraId="2F2D9345" w14:textId="77777777" w:rsidR="00E36825" w:rsidRDefault="00E36825">
      <w:pPr>
        <w:rPr>
          <w:rFonts w:eastAsia="Calibri"/>
          <w:i/>
          <w:lang w:eastAsia="en-US"/>
        </w:rPr>
      </w:pPr>
    </w:p>
    <w:p w14:paraId="027784F4" w14:textId="77777777" w:rsidR="00E36825" w:rsidRDefault="00E36825">
      <w:pPr>
        <w:rPr>
          <w:rFonts w:eastAsia="Calibri"/>
          <w:i/>
          <w:lang w:eastAsia="en-US"/>
        </w:rPr>
      </w:pPr>
    </w:p>
    <w:p w14:paraId="3E3431AC" w14:textId="77777777" w:rsidR="009D0C0B" w:rsidRDefault="00FA480B">
      <w:pPr>
        <w:rPr>
          <w:rFonts w:eastAsia="Calibri"/>
          <w:b/>
          <w:i/>
          <w:sz w:val="22"/>
          <w:szCs w:val="22"/>
        </w:rPr>
      </w:pPr>
      <w:r>
        <w:rPr>
          <w:rFonts w:eastAsia="Calibri"/>
          <w:b/>
          <w:i/>
          <w:sz w:val="22"/>
          <w:szCs w:val="22"/>
        </w:rPr>
        <w:t>Risk for industrial users</w:t>
      </w:r>
    </w:p>
    <w:p w14:paraId="736273B1" w14:textId="77777777" w:rsidR="00E36825" w:rsidRPr="00FD2055" w:rsidRDefault="00E36825" w:rsidP="00E36825">
      <w:pPr>
        <w:rPr>
          <w:b/>
          <w:i/>
          <w:szCs w:val="22"/>
        </w:rPr>
      </w:pPr>
    </w:p>
    <w:p w14:paraId="22FD46D6" w14:textId="77777777" w:rsidR="00E36825" w:rsidRDefault="00E36825" w:rsidP="00E36825">
      <w:pPr>
        <w:rPr>
          <w:b/>
          <w:bCs/>
          <w:lang w:eastAsia="en-US"/>
        </w:rPr>
      </w:pPr>
      <w:r w:rsidRPr="00C45A72">
        <w:rPr>
          <w:b/>
          <w:bCs/>
          <w:lang w:eastAsia="en-US"/>
        </w:rPr>
        <w:t xml:space="preserve">Systemic effects </w:t>
      </w:r>
    </w:p>
    <w:p w14:paraId="69934B31" w14:textId="77777777" w:rsidR="00C02133" w:rsidRDefault="00C02133" w:rsidP="00E36825">
      <w:pPr>
        <w:rPr>
          <w:b/>
          <w:bCs/>
          <w:lang w:eastAsia="en-US"/>
        </w:rPr>
      </w:pPr>
    </w:p>
    <w:p w14:paraId="52B893A1" w14:textId="77777777" w:rsidR="00256426" w:rsidRPr="00223606" w:rsidRDefault="00256426" w:rsidP="00A82964">
      <w:pPr>
        <w:pStyle w:val="Paragraphedeliste"/>
        <w:keepNext/>
        <w:numPr>
          <w:ilvl w:val="0"/>
          <w:numId w:val="25"/>
        </w:numPr>
        <w:rPr>
          <w:b/>
          <w:i/>
          <w:u w:val="single"/>
          <w:lang w:eastAsia="en-US"/>
        </w:rPr>
      </w:pPr>
      <w:r>
        <w:rPr>
          <w:b/>
          <w:i/>
          <w:u w:val="single"/>
          <w:lang w:eastAsia="en-US"/>
        </w:rPr>
        <w:t>Scenario [1</w:t>
      </w:r>
      <w:r w:rsidRPr="00223606">
        <w:rPr>
          <w:b/>
          <w:i/>
          <w:u w:val="single"/>
          <w:lang w:eastAsia="en-US"/>
        </w:rPr>
        <w:t>]</w:t>
      </w:r>
      <w:r>
        <w:rPr>
          <w:b/>
          <w:i/>
          <w:u w:val="single"/>
          <w:lang w:eastAsia="en-US"/>
        </w:rPr>
        <w:t xml:space="preserve"> </w:t>
      </w:r>
      <w:r w:rsidRPr="00A941D8">
        <w:rPr>
          <w:b/>
          <w:i/>
          <w:u w:val="single"/>
          <w:lang w:eastAsia="en-US"/>
        </w:rPr>
        <w:t>Coupling</w:t>
      </w:r>
      <w:r>
        <w:rPr>
          <w:b/>
          <w:i/>
          <w:u w:val="single"/>
          <w:lang w:eastAsia="en-US"/>
        </w:rPr>
        <w:t xml:space="preserve"> </w:t>
      </w:r>
      <w:r w:rsidRPr="00A941D8">
        <w:rPr>
          <w:b/>
          <w:i/>
          <w:u w:val="single"/>
          <w:lang w:eastAsia="en-US"/>
        </w:rPr>
        <w:t>/ decoupling transfer lines</w:t>
      </w:r>
    </w:p>
    <w:p w14:paraId="0E0478DC" w14:textId="77777777" w:rsidR="00256426" w:rsidRDefault="00256426" w:rsidP="00A82964">
      <w:pPr>
        <w:keepNext/>
        <w:rPr>
          <w:b/>
          <w:bCs/>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509"/>
        <w:gridCol w:w="980"/>
        <w:gridCol w:w="1647"/>
        <w:gridCol w:w="1589"/>
        <w:gridCol w:w="1446"/>
      </w:tblGrid>
      <w:tr w:rsidR="00E36825" w:rsidRPr="00CF4F52" w14:paraId="382BFB18" w14:textId="77777777" w:rsidTr="00FE1D39">
        <w:trPr>
          <w:trHeight w:val="143"/>
          <w:jc w:val="center"/>
        </w:trPr>
        <w:tc>
          <w:tcPr>
            <w:tcW w:w="1110" w:type="pct"/>
            <w:shd w:val="clear" w:color="auto" w:fill="FFFFCC"/>
            <w:vAlign w:val="center"/>
          </w:tcPr>
          <w:p w14:paraId="5C9D3C94" w14:textId="77777777" w:rsidR="00E36825" w:rsidRPr="00CF4F52" w:rsidRDefault="00E36825" w:rsidP="00A82964">
            <w:pPr>
              <w:keepNext/>
              <w:jc w:val="center"/>
              <w:rPr>
                <w:b/>
                <w:lang w:eastAsia="en-US"/>
              </w:rPr>
            </w:pPr>
            <w:r w:rsidRPr="00CF4F52">
              <w:rPr>
                <w:b/>
                <w:lang w:eastAsia="en-US"/>
              </w:rPr>
              <w:t>Task/</w:t>
            </w:r>
          </w:p>
          <w:p w14:paraId="1729DD7F" w14:textId="77777777" w:rsidR="00E36825" w:rsidRPr="00CF4F52" w:rsidRDefault="00E36825" w:rsidP="00A82964">
            <w:pPr>
              <w:keepNext/>
              <w:jc w:val="center"/>
              <w:rPr>
                <w:b/>
                <w:lang w:eastAsia="en-US"/>
              </w:rPr>
            </w:pPr>
            <w:r w:rsidRPr="00CF4F52">
              <w:rPr>
                <w:b/>
                <w:lang w:eastAsia="en-US"/>
              </w:rPr>
              <w:t>Scenario</w:t>
            </w:r>
          </w:p>
        </w:tc>
        <w:tc>
          <w:tcPr>
            <w:tcW w:w="826" w:type="pct"/>
            <w:shd w:val="clear" w:color="auto" w:fill="FFFFCC"/>
            <w:vAlign w:val="center"/>
          </w:tcPr>
          <w:p w14:paraId="3C2321E9" w14:textId="77777777" w:rsidR="00E36825" w:rsidRPr="00CF4F52" w:rsidRDefault="00E36825" w:rsidP="00A82964">
            <w:pPr>
              <w:keepNext/>
              <w:jc w:val="center"/>
              <w:rPr>
                <w:b/>
                <w:lang w:eastAsia="en-US"/>
              </w:rPr>
            </w:pPr>
            <w:r w:rsidRPr="00CF4F52">
              <w:rPr>
                <w:b/>
                <w:lang w:eastAsia="en-US"/>
              </w:rPr>
              <w:t>Tier</w:t>
            </w:r>
          </w:p>
        </w:tc>
        <w:tc>
          <w:tcPr>
            <w:tcW w:w="527" w:type="pct"/>
            <w:shd w:val="clear" w:color="auto" w:fill="FFFFCC"/>
            <w:vAlign w:val="center"/>
          </w:tcPr>
          <w:p w14:paraId="2AD8BA24" w14:textId="77777777" w:rsidR="00E36825" w:rsidRPr="00BB4159" w:rsidRDefault="00E36825" w:rsidP="00A82964">
            <w:pPr>
              <w:keepNext/>
              <w:jc w:val="center"/>
              <w:rPr>
                <w:b/>
                <w:lang w:val="es-ES" w:eastAsia="en-US"/>
              </w:rPr>
            </w:pPr>
            <w:r w:rsidRPr="00BB4159">
              <w:rPr>
                <w:b/>
                <w:lang w:val="es-ES" w:eastAsia="en-US"/>
              </w:rPr>
              <w:t>AEL</w:t>
            </w:r>
          </w:p>
          <w:p w14:paraId="5769D064" w14:textId="77777777" w:rsidR="00E36825" w:rsidRPr="00CF4F52" w:rsidRDefault="00E36825" w:rsidP="00A82964">
            <w:pPr>
              <w:keepNext/>
              <w:jc w:val="center"/>
              <w:rPr>
                <w:b/>
                <w:lang w:val="es-ES" w:eastAsia="en-US"/>
              </w:rPr>
            </w:pPr>
            <w:r w:rsidRPr="00CF4F52">
              <w:rPr>
                <w:b/>
                <w:lang w:val="es-ES" w:eastAsia="en-US"/>
              </w:rPr>
              <w:t>mg/kg bw/d</w:t>
            </w:r>
          </w:p>
        </w:tc>
        <w:tc>
          <w:tcPr>
            <w:tcW w:w="901" w:type="pct"/>
            <w:shd w:val="clear" w:color="auto" w:fill="FFFFCC"/>
            <w:vAlign w:val="center"/>
          </w:tcPr>
          <w:p w14:paraId="116C79F4" w14:textId="77777777" w:rsidR="00E36825" w:rsidRPr="00CF4F52" w:rsidRDefault="00E36825" w:rsidP="00A82964">
            <w:pPr>
              <w:keepNext/>
              <w:jc w:val="center"/>
              <w:rPr>
                <w:b/>
                <w:lang w:eastAsia="en-US"/>
              </w:rPr>
            </w:pPr>
            <w:r w:rsidRPr="00CF4F52">
              <w:rPr>
                <w:b/>
                <w:lang w:eastAsia="en-US"/>
              </w:rPr>
              <w:t>Estimated uptake</w:t>
            </w:r>
          </w:p>
          <w:p w14:paraId="098F2F28" w14:textId="77777777" w:rsidR="00E36825" w:rsidRPr="00CF4F52" w:rsidRDefault="00E36825" w:rsidP="00A82964">
            <w:pPr>
              <w:keepNext/>
              <w:jc w:val="center"/>
              <w:rPr>
                <w:b/>
                <w:lang w:eastAsia="en-US"/>
              </w:rPr>
            </w:pPr>
            <w:r w:rsidRPr="00CF4F52">
              <w:rPr>
                <w:b/>
                <w:lang w:eastAsia="en-US"/>
              </w:rPr>
              <w:t>mg/kg bw/d</w:t>
            </w:r>
          </w:p>
        </w:tc>
        <w:tc>
          <w:tcPr>
            <w:tcW w:w="869" w:type="pct"/>
            <w:shd w:val="clear" w:color="auto" w:fill="FFFFCC"/>
            <w:vAlign w:val="center"/>
          </w:tcPr>
          <w:p w14:paraId="5510B6C5" w14:textId="77777777" w:rsidR="00E36825" w:rsidRPr="00CF4F52" w:rsidRDefault="00E36825" w:rsidP="00A82964">
            <w:pPr>
              <w:keepNext/>
              <w:jc w:val="center"/>
              <w:rPr>
                <w:b/>
                <w:lang w:eastAsia="en-US"/>
              </w:rPr>
            </w:pPr>
            <w:r w:rsidRPr="00CF4F52">
              <w:rPr>
                <w:b/>
                <w:lang w:eastAsia="en-US"/>
              </w:rPr>
              <w:t>Estimated uptake/ AEL</w:t>
            </w:r>
          </w:p>
          <w:p w14:paraId="7D4087F8" w14:textId="77777777" w:rsidR="00E36825" w:rsidRPr="00CF4F52" w:rsidRDefault="00E36825" w:rsidP="00A82964">
            <w:pPr>
              <w:keepNext/>
              <w:jc w:val="center"/>
              <w:rPr>
                <w:b/>
                <w:lang w:eastAsia="en-US"/>
              </w:rPr>
            </w:pPr>
            <w:r w:rsidRPr="00CF4F52">
              <w:rPr>
                <w:b/>
                <w:lang w:eastAsia="en-US"/>
              </w:rPr>
              <w:t>(%)</w:t>
            </w:r>
          </w:p>
        </w:tc>
        <w:tc>
          <w:tcPr>
            <w:tcW w:w="767" w:type="pct"/>
            <w:shd w:val="clear" w:color="auto" w:fill="FFFFCC"/>
            <w:vAlign w:val="center"/>
          </w:tcPr>
          <w:p w14:paraId="2FAD1E38" w14:textId="77777777" w:rsidR="00E36825" w:rsidRPr="00CF4F52" w:rsidRDefault="00E36825" w:rsidP="00A82964">
            <w:pPr>
              <w:keepNext/>
              <w:jc w:val="center"/>
              <w:rPr>
                <w:b/>
                <w:lang w:eastAsia="en-US"/>
              </w:rPr>
            </w:pPr>
            <w:r w:rsidRPr="00CF4F52">
              <w:rPr>
                <w:b/>
                <w:lang w:eastAsia="en-US"/>
              </w:rPr>
              <w:t>Acceptable</w:t>
            </w:r>
          </w:p>
          <w:p w14:paraId="1F6D1E31" w14:textId="77777777" w:rsidR="00E36825" w:rsidRPr="00CF4F52" w:rsidRDefault="00E36825" w:rsidP="00A82964">
            <w:pPr>
              <w:keepNext/>
              <w:jc w:val="center"/>
              <w:rPr>
                <w:b/>
                <w:lang w:eastAsia="en-US"/>
              </w:rPr>
            </w:pPr>
            <w:r w:rsidRPr="00CF4F52">
              <w:rPr>
                <w:b/>
                <w:lang w:eastAsia="en-US"/>
              </w:rPr>
              <w:t>(yes/no)</w:t>
            </w:r>
          </w:p>
        </w:tc>
      </w:tr>
      <w:tr w:rsidR="00E36825" w:rsidRPr="00CF4F52" w14:paraId="4AEC79E4" w14:textId="77777777" w:rsidTr="00FE1D39">
        <w:trPr>
          <w:trHeight w:val="77"/>
          <w:jc w:val="center"/>
        </w:trPr>
        <w:tc>
          <w:tcPr>
            <w:tcW w:w="1110" w:type="pct"/>
            <w:vMerge w:val="restart"/>
            <w:shd w:val="clear" w:color="auto" w:fill="auto"/>
            <w:vAlign w:val="center"/>
          </w:tcPr>
          <w:p w14:paraId="0A4C9187" w14:textId="77777777" w:rsidR="00E36825" w:rsidRPr="00CF4F52" w:rsidRDefault="00E36825" w:rsidP="00E36825">
            <w:pPr>
              <w:jc w:val="center"/>
              <w:rPr>
                <w:lang w:eastAsia="en-US"/>
              </w:rPr>
            </w:pPr>
            <w:r w:rsidRPr="00CF4F52">
              <w:rPr>
                <w:lang w:eastAsia="en-US"/>
              </w:rPr>
              <w:t>Scenario 1</w:t>
            </w:r>
          </w:p>
          <w:p w14:paraId="3677984C" w14:textId="77777777" w:rsidR="00E36825" w:rsidRPr="00CF4F52" w:rsidRDefault="00E36825" w:rsidP="00E36825">
            <w:pPr>
              <w:jc w:val="center"/>
              <w:rPr>
                <w:lang w:eastAsia="en-US"/>
              </w:rPr>
            </w:pPr>
            <w:r w:rsidRPr="00CF4F52">
              <w:rPr>
                <w:lang w:eastAsia="en-US"/>
              </w:rPr>
              <w:t>(</w:t>
            </w:r>
            <w:r w:rsidRPr="00CC26D6">
              <w:rPr>
                <w:color w:val="000000"/>
                <w:lang w:eastAsia="en-GB"/>
              </w:rPr>
              <w:t>Coupling/ decoupling transfer lines)</w:t>
            </w:r>
          </w:p>
        </w:tc>
        <w:tc>
          <w:tcPr>
            <w:tcW w:w="826" w:type="pct"/>
            <w:shd w:val="clear" w:color="auto" w:fill="auto"/>
            <w:vAlign w:val="center"/>
          </w:tcPr>
          <w:p w14:paraId="251A748D" w14:textId="77777777" w:rsidR="00E36825" w:rsidRPr="00CF4F52" w:rsidRDefault="00E36825" w:rsidP="00385ACD">
            <w:pPr>
              <w:jc w:val="center"/>
              <w:rPr>
                <w:lang w:eastAsia="en-US"/>
              </w:rPr>
            </w:pPr>
            <w:r w:rsidRPr="00CF4F52">
              <w:rPr>
                <w:lang w:eastAsia="en-US"/>
              </w:rPr>
              <w:t>Tier 1/</w:t>
            </w:r>
            <w:r w:rsidR="00385ACD">
              <w:rPr>
                <w:lang w:eastAsia="en-US"/>
              </w:rPr>
              <w:t xml:space="preserve"> N</w:t>
            </w:r>
            <w:r w:rsidRPr="00CF4F52">
              <w:rPr>
                <w:lang w:eastAsia="en-US"/>
              </w:rPr>
              <w:t>o PPE</w:t>
            </w:r>
          </w:p>
        </w:tc>
        <w:tc>
          <w:tcPr>
            <w:tcW w:w="527" w:type="pct"/>
            <w:shd w:val="clear" w:color="auto" w:fill="auto"/>
            <w:vAlign w:val="center"/>
          </w:tcPr>
          <w:p w14:paraId="02F61001" w14:textId="77777777" w:rsidR="00E36825" w:rsidRPr="00CF4F52" w:rsidRDefault="00E36825" w:rsidP="00E36825">
            <w:pPr>
              <w:jc w:val="center"/>
              <w:rPr>
                <w:lang w:eastAsia="en-US"/>
              </w:rPr>
            </w:pPr>
            <w:r w:rsidRPr="00BB4159">
              <w:rPr>
                <w:lang w:eastAsia="en-US"/>
              </w:rPr>
              <w:t>0.05</w:t>
            </w:r>
          </w:p>
        </w:tc>
        <w:tc>
          <w:tcPr>
            <w:tcW w:w="901" w:type="pct"/>
            <w:shd w:val="clear" w:color="auto" w:fill="auto"/>
            <w:vAlign w:val="center"/>
          </w:tcPr>
          <w:p w14:paraId="34D0B47B" w14:textId="2EBDC8C1" w:rsidR="00E36825" w:rsidRPr="00CF4F52" w:rsidRDefault="005F43AC" w:rsidP="00E36825">
            <w:pPr>
              <w:jc w:val="center"/>
              <w:rPr>
                <w:lang w:eastAsia="en-US"/>
              </w:rPr>
            </w:pPr>
            <w:r>
              <w:rPr>
                <w:lang w:eastAsia="en-US"/>
              </w:rPr>
              <w:t>1.34</w:t>
            </w:r>
            <w:r w:rsidR="00E36825" w:rsidRPr="00907C22">
              <w:rPr>
                <w:lang w:eastAsia="en-US"/>
              </w:rPr>
              <w:t xml:space="preserve"> x 10</w:t>
            </w:r>
            <w:r w:rsidR="00E36825" w:rsidRPr="00CC26D6">
              <w:rPr>
                <w:vertAlign w:val="superscript"/>
                <w:lang w:eastAsia="en-US"/>
              </w:rPr>
              <w:t>-1</w:t>
            </w:r>
          </w:p>
        </w:tc>
        <w:tc>
          <w:tcPr>
            <w:tcW w:w="869" w:type="pct"/>
            <w:shd w:val="clear" w:color="auto" w:fill="auto"/>
            <w:vAlign w:val="center"/>
          </w:tcPr>
          <w:p w14:paraId="45A89C6A" w14:textId="41CB5D05" w:rsidR="00E36825" w:rsidRPr="00CF4F52" w:rsidRDefault="005F43AC" w:rsidP="00E36825">
            <w:pPr>
              <w:jc w:val="center"/>
              <w:rPr>
                <w:lang w:eastAsia="en-US"/>
              </w:rPr>
            </w:pPr>
            <w:r>
              <w:rPr>
                <w:lang w:eastAsia="en-US"/>
              </w:rPr>
              <w:t>269</w:t>
            </w:r>
          </w:p>
        </w:tc>
        <w:tc>
          <w:tcPr>
            <w:tcW w:w="767" w:type="pct"/>
            <w:shd w:val="clear" w:color="auto" w:fill="auto"/>
            <w:vAlign w:val="center"/>
          </w:tcPr>
          <w:p w14:paraId="70857528" w14:textId="77777777" w:rsidR="00E36825" w:rsidRPr="00CF4F52" w:rsidRDefault="00E36825" w:rsidP="00E36825">
            <w:pPr>
              <w:jc w:val="center"/>
              <w:rPr>
                <w:lang w:eastAsia="en-US"/>
              </w:rPr>
            </w:pPr>
            <w:r w:rsidRPr="00CF4F52">
              <w:rPr>
                <w:lang w:eastAsia="en-US"/>
              </w:rPr>
              <w:t>No</w:t>
            </w:r>
          </w:p>
        </w:tc>
      </w:tr>
      <w:tr w:rsidR="00E36825" w:rsidRPr="00CF4F52" w14:paraId="23AB625A" w14:textId="77777777" w:rsidTr="00FE1D39">
        <w:trPr>
          <w:trHeight w:val="77"/>
          <w:jc w:val="center"/>
        </w:trPr>
        <w:tc>
          <w:tcPr>
            <w:tcW w:w="1110" w:type="pct"/>
            <w:vMerge/>
            <w:shd w:val="clear" w:color="auto" w:fill="auto"/>
            <w:vAlign w:val="center"/>
          </w:tcPr>
          <w:p w14:paraId="6D0CEB21" w14:textId="77777777" w:rsidR="00E36825" w:rsidRPr="00CF4F52" w:rsidRDefault="00E36825" w:rsidP="00E36825">
            <w:pPr>
              <w:jc w:val="center"/>
              <w:rPr>
                <w:lang w:eastAsia="en-US"/>
              </w:rPr>
            </w:pPr>
          </w:p>
        </w:tc>
        <w:tc>
          <w:tcPr>
            <w:tcW w:w="826" w:type="pct"/>
            <w:shd w:val="clear" w:color="auto" w:fill="auto"/>
            <w:vAlign w:val="center"/>
          </w:tcPr>
          <w:p w14:paraId="1590945A" w14:textId="088FE9F2" w:rsidR="00E36825" w:rsidRPr="00CF4F52" w:rsidRDefault="00E36825" w:rsidP="00FE1D39">
            <w:pPr>
              <w:jc w:val="center"/>
              <w:rPr>
                <w:lang w:eastAsia="en-US"/>
              </w:rPr>
            </w:pPr>
            <w:r w:rsidRPr="00CF4F52">
              <w:rPr>
                <w:lang w:eastAsia="en-US"/>
              </w:rPr>
              <w:t>Tier 2/</w:t>
            </w:r>
            <w:r w:rsidR="00385ACD">
              <w:rPr>
                <w:lang w:eastAsia="en-US"/>
              </w:rPr>
              <w:t xml:space="preserve"> G</w:t>
            </w:r>
            <w:r w:rsidRPr="00CF4F52">
              <w:rPr>
                <w:lang w:eastAsia="en-US"/>
              </w:rPr>
              <w:t>loves</w:t>
            </w:r>
          </w:p>
        </w:tc>
        <w:tc>
          <w:tcPr>
            <w:tcW w:w="527" w:type="pct"/>
            <w:shd w:val="clear" w:color="auto" w:fill="auto"/>
            <w:vAlign w:val="center"/>
          </w:tcPr>
          <w:p w14:paraId="6697EC9A" w14:textId="77777777" w:rsidR="00E36825" w:rsidRPr="00CF4F52" w:rsidRDefault="00E36825" w:rsidP="00E36825">
            <w:pPr>
              <w:jc w:val="center"/>
              <w:rPr>
                <w:lang w:eastAsia="en-US"/>
              </w:rPr>
            </w:pPr>
            <w:r w:rsidRPr="00CF4F52">
              <w:rPr>
                <w:lang w:eastAsia="en-US"/>
              </w:rPr>
              <w:t>0.05</w:t>
            </w:r>
          </w:p>
        </w:tc>
        <w:tc>
          <w:tcPr>
            <w:tcW w:w="901" w:type="pct"/>
            <w:shd w:val="clear" w:color="auto" w:fill="auto"/>
            <w:vAlign w:val="center"/>
          </w:tcPr>
          <w:p w14:paraId="6D5CBAB7" w14:textId="31BC588B" w:rsidR="00E36825" w:rsidRPr="00CF4F52" w:rsidRDefault="005F43AC" w:rsidP="00272242">
            <w:pPr>
              <w:jc w:val="center"/>
              <w:rPr>
                <w:lang w:eastAsia="en-US"/>
              </w:rPr>
            </w:pPr>
            <w:r>
              <w:rPr>
                <w:lang w:eastAsia="en-US"/>
              </w:rPr>
              <w:t>1.34</w:t>
            </w:r>
            <w:r w:rsidR="00E36825" w:rsidRPr="00907C22">
              <w:rPr>
                <w:lang w:eastAsia="en-US"/>
              </w:rPr>
              <w:t xml:space="preserve"> x 10</w:t>
            </w:r>
            <w:r w:rsidR="00E36825" w:rsidRPr="00CC26D6">
              <w:rPr>
                <w:vertAlign w:val="superscript"/>
                <w:lang w:eastAsia="en-US"/>
              </w:rPr>
              <w:t>-</w:t>
            </w:r>
            <w:r w:rsidR="00272242">
              <w:rPr>
                <w:vertAlign w:val="superscript"/>
                <w:lang w:eastAsia="en-US"/>
              </w:rPr>
              <w:t>2</w:t>
            </w:r>
          </w:p>
        </w:tc>
        <w:tc>
          <w:tcPr>
            <w:tcW w:w="869" w:type="pct"/>
            <w:shd w:val="clear" w:color="auto" w:fill="auto"/>
            <w:vAlign w:val="center"/>
          </w:tcPr>
          <w:p w14:paraId="1973F877" w14:textId="219D8A2A" w:rsidR="00E36825" w:rsidRPr="00CF4F52" w:rsidRDefault="005F43AC" w:rsidP="00E36825">
            <w:pPr>
              <w:jc w:val="center"/>
              <w:rPr>
                <w:lang w:eastAsia="en-US"/>
              </w:rPr>
            </w:pPr>
            <w:r>
              <w:rPr>
                <w:lang w:eastAsia="en-US"/>
              </w:rPr>
              <w:t>27</w:t>
            </w:r>
          </w:p>
        </w:tc>
        <w:tc>
          <w:tcPr>
            <w:tcW w:w="767" w:type="pct"/>
            <w:shd w:val="clear" w:color="auto" w:fill="auto"/>
            <w:vAlign w:val="center"/>
          </w:tcPr>
          <w:p w14:paraId="110FBBFC" w14:textId="77777777" w:rsidR="00E36825" w:rsidRPr="00CF4F52" w:rsidRDefault="00E36825" w:rsidP="00E36825">
            <w:pPr>
              <w:jc w:val="center"/>
              <w:rPr>
                <w:lang w:eastAsia="en-US"/>
              </w:rPr>
            </w:pPr>
            <w:r w:rsidRPr="00CF4F52">
              <w:rPr>
                <w:lang w:eastAsia="en-US"/>
              </w:rPr>
              <w:t>Yes</w:t>
            </w:r>
          </w:p>
        </w:tc>
      </w:tr>
    </w:tbl>
    <w:p w14:paraId="00E8EC31" w14:textId="77777777" w:rsidR="00E36825" w:rsidRDefault="00E36825" w:rsidP="00E36825">
      <w:pPr>
        <w:rPr>
          <w:i/>
          <w:iCs/>
          <w:lang w:eastAsia="en-US"/>
        </w:rPr>
      </w:pPr>
    </w:p>
    <w:p w14:paraId="2D918FC9" w14:textId="77777777" w:rsidR="00E36825" w:rsidRDefault="00E36825" w:rsidP="00E36825">
      <w:pPr>
        <w:rPr>
          <w:b/>
          <w:bCs/>
          <w:lang w:eastAsia="en-US"/>
        </w:rPr>
      </w:pPr>
      <w:bookmarkStart w:id="104" w:name="_Toc367976987"/>
      <w:r w:rsidRPr="00C45A72">
        <w:rPr>
          <w:b/>
          <w:bCs/>
          <w:lang w:eastAsia="en-US"/>
        </w:rPr>
        <w:t>Local effects</w:t>
      </w:r>
      <w:bookmarkEnd w:id="104"/>
    </w:p>
    <w:p w14:paraId="535B7C41" w14:textId="7046BB65" w:rsidR="000037F4" w:rsidRPr="00706CF3" w:rsidRDefault="000037F4" w:rsidP="00FE1D39">
      <w:pPr>
        <w:jc w:val="both"/>
        <w:rPr>
          <w:sz w:val="18"/>
          <w:szCs w:val="18"/>
          <w:lang w:eastAsia="en-US"/>
        </w:rPr>
      </w:pPr>
      <w:r w:rsidRPr="00706CF3">
        <w:rPr>
          <w:rFonts w:cs="Arial"/>
          <w:iCs/>
          <w:sz w:val="18"/>
          <w:szCs w:val="18"/>
          <w:lang w:eastAsia="en-US"/>
        </w:rPr>
        <w:t>According to the guidance on the BPR for human health</w:t>
      </w:r>
      <w:r w:rsidRPr="00706CF3">
        <w:rPr>
          <w:rStyle w:val="Appelnotedebasdep"/>
          <w:iCs/>
          <w:sz w:val="18"/>
          <w:szCs w:val="18"/>
          <w:lang w:eastAsia="en-US"/>
        </w:rPr>
        <w:footnoteReference w:id="18"/>
      </w:r>
      <w:r w:rsidRPr="00706CF3">
        <w:rPr>
          <w:rFonts w:cs="Arial"/>
          <w:iCs/>
          <w:sz w:val="18"/>
          <w:szCs w:val="18"/>
          <w:lang w:eastAsia="en-US"/>
        </w:rPr>
        <w:t>, a qualitative local risk assessment is performed, since KONSERVAN is classified H317:</w:t>
      </w:r>
    </w:p>
    <w:p w14:paraId="68957FA7" w14:textId="77777777" w:rsidR="000037F4" w:rsidRDefault="000037F4" w:rsidP="00E36825">
      <w:pPr>
        <w:rPr>
          <w:lang w:eastAsia="en-US"/>
        </w:rPr>
        <w:sectPr w:rsidR="000037F4" w:rsidSect="00701274">
          <w:pgSz w:w="11906" w:h="16838"/>
          <w:pgMar w:top="1474" w:right="1247" w:bottom="2013" w:left="1446" w:header="850" w:footer="850" w:gutter="0"/>
          <w:cols w:space="720"/>
          <w:docGrid w:linePitch="272"/>
        </w:sectPr>
      </w:pPr>
    </w:p>
    <w:tbl>
      <w:tblPr>
        <w:tblStyle w:val="Grilledutableau1"/>
        <w:tblpPr w:leftFromText="141" w:rightFromText="141" w:vertAnchor="text" w:horzAnchor="margin" w:tblpX="-743" w:tblpY="11"/>
        <w:tblW w:w="14885" w:type="dxa"/>
        <w:tblLayout w:type="fixed"/>
        <w:tblLook w:val="04A0" w:firstRow="1" w:lastRow="0" w:firstColumn="1" w:lastColumn="0" w:noHBand="0" w:noVBand="1"/>
      </w:tblPr>
      <w:tblGrid>
        <w:gridCol w:w="1033"/>
        <w:gridCol w:w="1151"/>
        <w:gridCol w:w="1256"/>
        <w:gridCol w:w="436"/>
        <w:gridCol w:w="1299"/>
        <w:gridCol w:w="1205"/>
        <w:gridCol w:w="992"/>
        <w:gridCol w:w="992"/>
        <w:gridCol w:w="1418"/>
        <w:gridCol w:w="2835"/>
        <w:gridCol w:w="2268"/>
      </w:tblGrid>
      <w:tr w:rsidR="000037F4" w:rsidRPr="00C005AF" w14:paraId="33DCE9AB" w14:textId="77777777" w:rsidTr="000037F4">
        <w:trPr>
          <w:trHeight w:val="142"/>
        </w:trPr>
        <w:tc>
          <w:tcPr>
            <w:tcW w:w="3440" w:type="dxa"/>
            <w:gridSpan w:val="3"/>
            <w:shd w:val="clear" w:color="auto" w:fill="D9D9D9" w:themeFill="background1" w:themeFillShade="D9"/>
            <w:vAlign w:val="center"/>
          </w:tcPr>
          <w:p w14:paraId="714E3FC9" w14:textId="77777777" w:rsidR="000037F4" w:rsidRPr="00C005AF" w:rsidRDefault="000037F4" w:rsidP="000037F4">
            <w:pPr>
              <w:spacing w:line="276" w:lineRule="auto"/>
              <w:jc w:val="center"/>
              <w:rPr>
                <w:rFonts w:cs="Arial"/>
                <w:b/>
                <w:i/>
                <w:iCs/>
                <w:sz w:val="18"/>
                <w:szCs w:val="18"/>
                <w:lang w:eastAsia="en-US"/>
              </w:rPr>
            </w:pPr>
            <w:r w:rsidRPr="00C005AF">
              <w:rPr>
                <w:rFonts w:cs="Arial"/>
                <w:b/>
                <w:iCs/>
                <w:sz w:val="18"/>
                <w:szCs w:val="18"/>
                <w:lang w:eastAsia="en-US"/>
              </w:rPr>
              <w:lastRenderedPageBreak/>
              <w:t>Hazard</w:t>
            </w:r>
          </w:p>
        </w:tc>
        <w:tc>
          <w:tcPr>
            <w:tcW w:w="9177" w:type="dxa"/>
            <w:gridSpan w:val="7"/>
            <w:shd w:val="clear" w:color="auto" w:fill="D9D9D9" w:themeFill="background1" w:themeFillShade="D9"/>
            <w:vAlign w:val="center"/>
          </w:tcPr>
          <w:p w14:paraId="61F20571" w14:textId="77777777" w:rsidR="000037F4" w:rsidRPr="00C005AF" w:rsidRDefault="000037F4" w:rsidP="000037F4">
            <w:pPr>
              <w:spacing w:line="276" w:lineRule="auto"/>
              <w:jc w:val="center"/>
              <w:rPr>
                <w:rFonts w:cs="Arial"/>
                <w:b/>
                <w:iCs/>
                <w:sz w:val="18"/>
                <w:szCs w:val="18"/>
                <w:lang w:eastAsia="en-US"/>
              </w:rPr>
            </w:pPr>
            <w:r w:rsidRPr="00C005AF">
              <w:rPr>
                <w:rFonts w:cs="Arial"/>
                <w:b/>
                <w:iCs/>
                <w:sz w:val="18"/>
                <w:szCs w:val="18"/>
                <w:lang w:eastAsia="en-US"/>
              </w:rPr>
              <w:t>Exposure</w:t>
            </w:r>
          </w:p>
        </w:tc>
        <w:tc>
          <w:tcPr>
            <w:tcW w:w="2268" w:type="dxa"/>
            <w:shd w:val="clear" w:color="auto" w:fill="D9D9D9" w:themeFill="background1" w:themeFillShade="D9"/>
            <w:vAlign w:val="center"/>
          </w:tcPr>
          <w:p w14:paraId="1CC7B0F8" w14:textId="77777777" w:rsidR="000037F4" w:rsidRPr="00C005AF" w:rsidRDefault="000037F4" w:rsidP="000037F4">
            <w:pPr>
              <w:spacing w:line="276" w:lineRule="auto"/>
              <w:jc w:val="center"/>
              <w:rPr>
                <w:rFonts w:cs="Arial"/>
                <w:b/>
                <w:iCs/>
                <w:sz w:val="18"/>
                <w:szCs w:val="18"/>
                <w:lang w:eastAsia="en-US"/>
              </w:rPr>
            </w:pPr>
            <w:r w:rsidRPr="00C005AF">
              <w:rPr>
                <w:rFonts w:cs="Arial"/>
                <w:b/>
                <w:iCs/>
                <w:sz w:val="18"/>
                <w:szCs w:val="18"/>
                <w:lang w:eastAsia="en-US"/>
              </w:rPr>
              <w:t>Risk</w:t>
            </w:r>
          </w:p>
        </w:tc>
      </w:tr>
      <w:tr w:rsidR="000037F4" w:rsidRPr="00E40CD1" w14:paraId="455226E3" w14:textId="77777777" w:rsidTr="000037F4">
        <w:trPr>
          <w:trHeight w:val="1292"/>
        </w:trPr>
        <w:tc>
          <w:tcPr>
            <w:tcW w:w="1033" w:type="dxa"/>
            <w:shd w:val="clear" w:color="auto" w:fill="D9D9D9" w:themeFill="background1" w:themeFillShade="D9"/>
            <w:vAlign w:val="center"/>
          </w:tcPr>
          <w:p w14:paraId="3CFD1B37"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Hazard</w:t>
            </w:r>
            <w:r w:rsidRPr="00E40CD1">
              <w:rPr>
                <w:rFonts w:cs="Arial"/>
                <w:iCs/>
                <w:sz w:val="16"/>
                <w:szCs w:val="18"/>
                <w:lang w:eastAsia="en-US"/>
              </w:rPr>
              <w:br/>
              <w:t>Category</w:t>
            </w:r>
          </w:p>
        </w:tc>
        <w:tc>
          <w:tcPr>
            <w:tcW w:w="1151" w:type="dxa"/>
            <w:shd w:val="clear" w:color="auto" w:fill="D9D9D9" w:themeFill="background1" w:themeFillShade="D9"/>
            <w:vAlign w:val="center"/>
          </w:tcPr>
          <w:p w14:paraId="5509DB81"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Effects</w:t>
            </w:r>
            <w:r w:rsidRPr="00E40CD1">
              <w:rPr>
                <w:rFonts w:cs="Arial"/>
                <w:iCs/>
                <w:sz w:val="16"/>
                <w:szCs w:val="18"/>
                <w:lang w:eastAsia="en-US"/>
              </w:rPr>
              <w:br/>
              <w:t>in</w:t>
            </w:r>
            <w:r w:rsidRPr="00E40CD1">
              <w:rPr>
                <w:rFonts w:cs="Arial"/>
                <w:iCs/>
                <w:sz w:val="16"/>
                <w:szCs w:val="18"/>
                <w:lang w:eastAsia="en-US"/>
              </w:rPr>
              <w:br/>
              <w:t>terms</w:t>
            </w:r>
            <w:r w:rsidRPr="00E40CD1">
              <w:rPr>
                <w:rFonts w:cs="Arial"/>
                <w:iCs/>
                <w:sz w:val="16"/>
                <w:szCs w:val="18"/>
                <w:lang w:eastAsia="en-US"/>
              </w:rPr>
              <w:br/>
              <w:t>of C&amp;L</w:t>
            </w:r>
          </w:p>
        </w:tc>
        <w:tc>
          <w:tcPr>
            <w:tcW w:w="1256" w:type="dxa"/>
            <w:shd w:val="clear" w:color="auto" w:fill="D9D9D9" w:themeFill="background1" w:themeFillShade="D9"/>
            <w:vAlign w:val="center"/>
          </w:tcPr>
          <w:p w14:paraId="7636CB7C" w14:textId="77777777" w:rsidR="000037F4" w:rsidRPr="00E40CD1" w:rsidRDefault="000037F4" w:rsidP="000037F4">
            <w:pPr>
              <w:tabs>
                <w:tab w:val="left" w:pos="864"/>
              </w:tabs>
              <w:spacing w:after="200" w:line="276" w:lineRule="auto"/>
              <w:jc w:val="center"/>
              <w:rPr>
                <w:rFonts w:cs="Arial"/>
                <w:iCs/>
                <w:sz w:val="16"/>
                <w:szCs w:val="18"/>
                <w:lang w:eastAsia="en-US"/>
              </w:rPr>
            </w:pPr>
            <w:r w:rsidRPr="00E40CD1">
              <w:rPr>
                <w:rFonts w:cs="Arial"/>
                <w:iCs/>
                <w:sz w:val="16"/>
                <w:szCs w:val="18"/>
                <w:lang w:eastAsia="en-US"/>
              </w:rPr>
              <w:t>Additional</w:t>
            </w:r>
            <w:r w:rsidRPr="00E40CD1">
              <w:rPr>
                <w:rFonts w:cs="Arial"/>
                <w:iCs/>
                <w:sz w:val="16"/>
                <w:szCs w:val="18"/>
                <w:lang w:eastAsia="en-US"/>
              </w:rPr>
              <w:br/>
              <w:t>relevant</w:t>
            </w:r>
            <w:r w:rsidRPr="00E40CD1">
              <w:rPr>
                <w:rFonts w:cs="Arial"/>
                <w:iCs/>
                <w:sz w:val="16"/>
                <w:szCs w:val="18"/>
                <w:lang w:eastAsia="en-US"/>
              </w:rPr>
              <w:br/>
              <w:t>hazard</w:t>
            </w:r>
            <w:r w:rsidRPr="00E40CD1">
              <w:rPr>
                <w:rFonts w:cs="Arial"/>
                <w:iCs/>
                <w:sz w:val="16"/>
                <w:szCs w:val="18"/>
                <w:lang w:eastAsia="en-US"/>
              </w:rPr>
              <w:br/>
              <w:t>information</w:t>
            </w:r>
          </w:p>
        </w:tc>
        <w:tc>
          <w:tcPr>
            <w:tcW w:w="436" w:type="dxa"/>
            <w:shd w:val="clear" w:color="auto" w:fill="D9D9D9" w:themeFill="background1" w:themeFillShade="D9"/>
            <w:vAlign w:val="center"/>
          </w:tcPr>
          <w:p w14:paraId="2F295C45"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PT</w:t>
            </w:r>
          </w:p>
        </w:tc>
        <w:tc>
          <w:tcPr>
            <w:tcW w:w="1299" w:type="dxa"/>
            <w:shd w:val="clear" w:color="auto" w:fill="D9D9D9" w:themeFill="background1" w:themeFillShade="D9"/>
            <w:vAlign w:val="center"/>
          </w:tcPr>
          <w:p w14:paraId="60C57F3B"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Who is exposed?</w:t>
            </w:r>
          </w:p>
        </w:tc>
        <w:tc>
          <w:tcPr>
            <w:tcW w:w="1205" w:type="dxa"/>
            <w:shd w:val="clear" w:color="auto" w:fill="D9D9D9" w:themeFill="background1" w:themeFillShade="D9"/>
            <w:vAlign w:val="center"/>
          </w:tcPr>
          <w:p w14:paraId="13AEF52B"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Tasks, uses, processes</w:t>
            </w:r>
          </w:p>
        </w:tc>
        <w:tc>
          <w:tcPr>
            <w:tcW w:w="992" w:type="dxa"/>
            <w:shd w:val="clear" w:color="auto" w:fill="D9D9D9" w:themeFill="background1" w:themeFillShade="D9"/>
            <w:vAlign w:val="center"/>
          </w:tcPr>
          <w:p w14:paraId="3A003A54"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Potential exposure route</w:t>
            </w:r>
          </w:p>
        </w:tc>
        <w:tc>
          <w:tcPr>
            <w:tcW w:w="992" w:type="dxa"/>
            <w:shd w:val="clear" w:color="auto" w:fill="D9D9D9" w:themeFill="background1" w:themeFillShade="D9"/>
            <w:vAlign w:val="center"/>
          </w:tcPr>
          <w:p w14:paraId="35CA7BD6"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Frequency and duration of potential exposure</w:t>
            </w:r>
          </w:p>
        </w:tc>
        <w:tc>
          <w:tcPr>
            <w:tcW w:w="1418" w:type="dxa"/>
            <w:shd w:val="clear" w:color="auto" w:fill="D9D9D9" w:themeFill="background1" w:themeFillShade="D9"/>
            <w:vAlign w:val="center"/>
          </w:tcPr>
          <w:p w14:paraId="33FD99FC"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Potential degree of exposure</w:t>
            </w:r>
          </w:p>
        </w:tc>
        <w:tc>
          <w:tcPr>
            <w:tcW w:w="2835" w:type="dxa"/>
            <w:shd w:val="clear" w:color="auto" w:fill="D9D9D9" w:themeFill="background1" w:themeFillShade="D9"/>
            <w:vAlign w:val="center"/>
          </w:tcPr>
          <w:p w14:paraId="230918D6"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Relevant RMM &amp; PPE</w:t>
            </w:r>
          </w:p>
        </w:tc>
        <w:tc>
          <w:tcPr>
            <w:tcW w:w="2268" w:type="dxa"/>
            <w:shd w:val="clear" w:color="auto" w:fill="D9D9D9" w:themeFill="background1" w:themeFillShade="D9"/>
            <w:vAlign w:val="center"/>
          </w:tcPr>
          <w:p w14:paraId="2F0A9DBD" w14:textId="77777777" w:rsidR="000037F4" w:rsidRPr="00E40CD1" w:rsidRDefault="000037F4" w:rsidP="000037F4">
            <w:pPr>
              <w:spacing w:after="200" w:line="276" w:lineRule="auto"/>
              <w:jc w:val="center"/>
              <w:rPr>
                <w:rFonts w:cs="Arial"/>
                <w:iCs/>
                <w:sz w:val="16"/>
                <w:szCs w:val="18"/>
                <w:lang w:eastAsia="en-US"/>
              </w:rPr>
            </w:pPr>
            <w:r w:rsidRPr="00E40CD1">
              <w:rPr>
                <w:rFonts w:cs="Arial"/>
                <w:iCs/>
                <w:sz w:val="16"/>
                <w:szCs w:val="18"/>
                <w:lang w:eastAsia="en-US"/>
              </w:rPr>
              <w:t>Conclusion on risk</w:t>
            </w:r>
          </w:p>
        </w:tc>
      </w:tr>
      <w:tr w:rsidR="000037F4" w:rsidRPr="00E40CD1" w14:paraId="7D7ED993" w14:textId="77777777" w:rsidTr="000037F4">
        <w:tc>
          <w:tcPr>
            <w:tcW w:w="1033" w:type="dxa"/>
            <w:vAlign w:val="center"/>
          </w:tcPr>
          <w:p w14:paraId="1AB3A504" w14:textId="5C01C57A" w:rsidR="000037F4" w:rsidRPr="000037F4" w:rsidRDefault="00457C79" w:rsidP="000037F4">
            <w:pPr>
              <w:rPr>
                <w:rFonts w:cs="Arial"/>
                <w:iCs/>
                <w:sz w:val="16"/>
                <w:szCs w:val="16"/>
                <w:lang w:eastAsia="en-US"/>
              </w:rPr>
            </w:pPr>
            <w:r>
              <w:rPr>
                <w:rFonts w:cs="Calibri"/>
                <w:sz w:val="16"/>
                <w:szCs w:val="16"/>
                <w:lang w:val="en-US" w:eastAsia="it-IT"/>
              </w:rPr>
              <w:t>Medium</w:t>
            </w:r>
            <w:r w:rsidR="000037F4" w:rsidRPr="000037F4">
              <w:rPr>
                <w:rFonts w:cs="Calibri"/>
                <w:sz w:val="16"/>
                <w:szCs w:val="16"/>
                <w:lang w:val="en-US" w:eastAsia="it-IT"/>
              </w:rPr>
              <w:t xml:space="preserve"> high</w:t>
            </w:r>
          </w:p>
        </w:tc>
        <w:tc>
          <w:tcPr>
            <w:tcW w:w="1151" w:type="dxa"/>
            <w:vAlign w:val="center"/>
          </w:tcPr>
          <w:p w14:paraId="08EF5157" w14:textId="318D3A41" w:rsidR="000037F4" w:rsidRPr="000037F4" w:rsidRDefault="000037F4" w:rsidP="000037F4">
            <w:pPr>
              <w:jc w:val="center"/>
              <w:rPr>
                <w:rFonts w:cs="Calibri"/>
                <w:sz w:val="16"/>
                <w:szCs w:val="16"/>
                <w:lang w:eastAsia="it-IT"/>
              </w:rPr>
            </w:pPr>
            <w:r w:rsidRPr="000037F4">
              <w:rPr>
                <w:rFonts w:cs="Calibri"/>
                <w:sz w:val="16"/>
                <w:szCs w:val="16"/>
                <w:lang w:eastAsia="it-IT"/>
              </w:rPr>
              <w:t>Skin Sens. 1</w:t>
            </w:r>
            <w:r>
              <w:rPr>
                <w:rFonts w:cs="Calibri"/>
                <w:sz w:val="16"/>
                <w:szCs w:val="16"/>
                <w:lang w:eastAsia="it-IT"/>
              </w:rPr>
              <w:t>,</w:t>
            </w:r>
            <w:r w:rsidRPr="000037F4">
              <w:rPr>
                <w:rFonts w:cs="Calibri"/>
                <w:sz w:val="16"/>
                <w:szCs w:val="16"/>
                <w:lang w:eastAsia="it-IT"/>
              </w:rPr>
              <w:t xml:space="preserve"> H317</w:t>
            </w:r>
          </w:p>
          <w:p w14:paraId="64C7D3B8" w14:textId="77777777" w:rsidR="000037F4" w:rsidRPr="000037F4" w:rsidRDefault="000037F4" w:rsidP="000037F4">
            <w:pPr>
              <w:jc w:val="center"/>
              <w:rPr>
                <w:rFonts w:cs="Arial"/>
                <w:iCs/>
                <w:sz w:val="16"/>
                <w:szCs w:val="16"/>
                <w:lang w:val="en-US"/>
              </w:rPr>
            </w:pPr>
          </w:p>
        </w:tc>
        <w:tc>
          <w:tcPr>
            <w:tcW w:w="1256" w:type="dxa"/>
            <w:vAlign w:val="center"/>
          </w:tcPr>
          <w:p w14:paraId="61121C13" w14:textId="77777777" w:rsidR="000037F4" w:rsidRPr="000037F4" w:rsidRDefault="000037F4" w:rsidP="000037F4">
            <w:pPr>
              <w:rPr>
                <w:rFonts w:cs="Arial"/>
                <w:iCs/>
                <w:sz w:val="16"/>
                <w:szCs w:val="16"/>
                <w:lang w:eastAsia="en-US"/>
              </w:rPr>
            </w:pPr>
            <w:r w:rsidRPr="000037F4">
              <w:rPr>
                <w:rFonts w:cs="Arial"/>
                <w:iCs/>
                <w:sz w:val="16"/>
                <w:szCs w:val="16"/>
                <w:lang w:eastAsia="en-US"/>
              </w:rPr>
              <w:t>-</w:t>
            </w:r>
          </w:p>
        </w:tc>
        <w:tc>
          <w:tcPr>
            <w:tcW w:w="436" w:type="dxa"/>
            <w:vAlign w:val="center"/>
          </w:tcPr>
          <w:p w14:paraId="0ECBE3C4" w14:textId="5A100F5E" w:rsidR="000037F4" w:rsidRPr="000037F4" w:rsidRDefault="000037F4" w:rsidP="000037F4">
            <w:pPr>
              <w:rPr>
                <w:rFonts w:cs="Arial"/>
                <w:iCs/>
                <w:sz w:val="16"/>
                <w:szCs w:val="16"/>
                <w:lang w:eastAsia="en-US"/>
              </w:rPr>
            </w:pPr>
            <w:r w:rsidRPr="000037F4">
              <w:rPr>
                <w:rFonts w:cs="Arial"/>
                <w:iCs/>
                <w:sz w:val="16"/>
                <w:szCs w:val="16"/>
                <w:lang w:eastAsia="en-US"/>
              </w:rPr>
              <w:t>18</w:t>
            </w:r>
          </w:p>
        </w:tc>
        <w:tc>
          <w:tcPr>
            <w:tcW w:w="1299" w:type="dxa"/>
            <w:vAlign w:val="center"/>
          </w:tcPr>
          <w:p w14:paraId="3EED8808" w14:textId="4873179D" w:rsidR="000037F4" w:rsidRPr="000037F4" w:rsidRDefault="000037F4" w:rsidP="000037F4">
            <w:pPr>
              <w:rPr>
                <w:rFonts w:cs="Arial"/>
                <w:iCs/>
                <w:sz w:val="16"/>
                <w:szCs w:val="16"/>
                <w:lang w:eastAsia="en-US"/>
              </w:rPr>
            </w:pPr>
            <w:r w:rsidRPr="000037F4">
              <w:rPr>
                <w:rFonts w:cs="Arial"/>
                <w:iCs/>
                <w:sz w:val="16"/>
                <w:szCs w:val="16"/>
                <w:lang w:eastAsia="en-US"/>
              </w:rPr>
              <w:t xml:space="preserve">Industrial users </w:t>
            </w:r>
          </w:p>
        </w:tc>
        <w:tc>
          <w:tcPr>
            <w:tcW w:w="1205" w:type="dxa"/>
            <w:vAlign w:val="center"/>
          </w:tcPr>
          <w:p w14:paraId="39886CBB" w14:textId="70208D9F" w:rsidR="000037F4" w:rsidRPr="00E40CD1" w:rsidRDefault="000037F4" w:rsidP="000037F4">
            <w:pPr>
              <w:rPr>
                <w:rFonts w:cs="Arial"/>
                <w:iCs/>
                <w:sz w:val="16"/>
                <w:szCs w:val="18"/>
                <w:lang w:eastAsia="en-US"/>
              </w:rPr>
            </w:pPr>
            <w:r>
              <w:rPr>
                <w:rFonts w:cs="Arial"/>
                <w:iCs/>
                <w:sz w:val="16"/>
                <w:szCs w:val="18"/>
                <w:lang w:eastAsia="en-US"/>
              </w:rPr>
              <w:t>Loading of the concentrate product</w:t>
            </w:r>
          </w:p>
        </w:tc>
        <w:tc>
          <w:tcPr>
            <w:tcW w:w="992" w:type="dxa"/>
            <w:vAlign w:val="center"/>
          </w:tcPr>
          <w:p w14:paraId="41C002E6" w14:textId="77777777" w:rsidR="000037F4" w:rsidRPr="00E40CD1" w:rsidRDefault="000037F4" w:rsidP="000037F4">
            <w:pPr>
              <w:rPr>
                <w:rFonts w:cs="Arial"/>
                <w:iCs/>
                <w:sz w:val="16"/>
                <w:szCs w:val="18"/>
                <w:lang w:eastAsia="en-US"/>
              </w:rPr>
            </w:pPr>
            <w:r w:rsidRPr="00E40CD1">
              <w:rPr>
                <w:rFonts w:cs="Arial"/>
                <w:iCs/>
                <w:sz w:val="16"/>
                <w:szCs w:val="18"/>
                <w:lang w:eastAsia="en-US"/>
              </w:rPr>
              <w:t xml:space="preserve">Dermal </w:t>
            </w:r>
          </w:p>
        </w:tc>
        <w:tc>
          <w:tcPr>
            <w:tcW w:w="992" w:type="dxa"/>
            <w:vAlign w:val="center"/>
          </w:tcPr>
          <w:p w14:paraId="7E3BF789" w14:textId="77777777" w:rsidR="000037F4" w:rsidRPr="00E40CD1" w:rsidRDefault="000037F4" w:rsidP="000037F4">
            <w:pPr>
              <w:rPr>
                <w:rFonts w:cs="Arial"/>
                <w:iCs/>
                <w:sz w:val="16"/>
                <w:szCs w:val="18"/>
                <w:lang w:eastAsia="en-US"/>
              </w:rPr>
            </w:pPr>
            <w:r w:rsidRPr="001B2F85">
              <w:rPr>
                <w:rFonts w:cs="Arial"/>
                <w:iCs/>
                <w:sz w:val="16"/>
                <w:szCs w:val="18"/>
                <w:lang w:eastAsia="en-US"/>
              </w:rPr>
              <w:t>More than few minutes but equal to or less than few hours per day</w:t>
            </w:r>
          </w:p>
        </w:tc>
        <w:tc>
          <w:tcPr>
            <w:tcW w:w="1418" w:type="dxa"/>
            <w:vAlign w:val="center"/>
          </w:tcPr>
          <w:p w14:paraId="5D9435A2" w14:textId="77777777" w:rsidR="000037F4" w:rsidRPr="00E40CD1" w:rsidRDefault="000037F4" w:rsidP="000037F4">
            <w:pPr>
              <w:rPr>
                <w:rFonts w:cs="Arial"/>
                <w:iCs/>
                <w:sz w:val="16"/>
                <w:szCs w:val="18"/>
                <w:lang w:eastAsia="en-US"/>
              </w:rPr>
            </w:pPr>
            <w:r w:rsidRPr="00E40CD1">
              <w:rPr>
                <w:rFonts w:cs="Arial"/>
                <w:iCs/>
                <w:sz w:val="16"/>
                <w:szCs w:val="18"/>
                <w:lang w:eastAsia="en-US"/>
              </w:rPr>
              <w:t>Sources for  contamination being from:</w:t>
            </w:r>
          </w:p>
          <w:p w14:paraId="19DA733A" w14:textId="77777777" w:rsidR="000037F4" w:rsidRPr="00E40CD1" w:rsidRDefault="000037F4" w:rsidP="000037F4">
            <w:pPr>
              <w:rPr>
                <w:rFonts w:cs="Arial"/>
                <w:iCs/>
                <w:sz w:val="16"/>
                <w:szCs w:val="18"/>
                <w:lang w:eastAsia="en-US"/>
              </w:rPr>
            </w:pPr>
            <w:r w:rsidRPr="00E40CD1">
              <w:rPr>
                <w:rFonts w:cs="Arial"/>
                <w:iCs/>
                <w:sz w:val="16"/>
                <w:szCs w:val="18"/>
                <w:lang w:eastAsia="en-US"/>
              </w:rPr>
              <w:t>- splashes;</w:t>
            </w:r>
          </w:p>
          <w:p w14:paraId="6C8336B5" w14:textId="77777777" w:rsidR="000037F4" w:rsidRPr="00E40CD1" w:rsidRDefault="000037F4" w:rsidP="000037F4">
            <w:pPr>
              <w:rPr>
                <w:rFonts w:cs="Arial"/>
                <w:iCs/>
                <w:sz w:val="16"/>
                <w:szCs w:val="18"/>
                <w:lang w:eastAsia="en-US"/>
              </w:rPr>
            </w:pPr>
            <w:r>
              <w:rPr>
                <w:rFonts w:cs="Arial"/>
                <w:iCs/>
                <w:sz w:val="16"/>
                <w:szCs w:val="18"/>
                <w:lang w:eastAsia="en-US"/>
              </w:rPr>
              <w:t xml:space="preserve">- hand </w:t>
            </w:r>
          </w:p>
        </w:tc>
        <w:tc>
          <w:tcPr>
            <w:tcW w:w="2835" w:type="dxa"/>
            <w:vAlign w:val="center"/>
          </w:tcPr>
          <w:p w14:paraId="00D6B844" w14:textId="77777777" w:rsidR="000037F4" w:rsidRPr="00C92118" w:rsidRDefault="000037F4" w:rsidP="000037F4">
            <w:pPr>
              <w:rPr>
                <w:rFonts w:cs="Arial"/>
                <w:b/>
                <w:iCs/>
                <w:sz w:val="16"/>
                <w:szCs w:val="18"/>
                <w:lang w:eastAsia="en-US"/>
              </w:rPr>
            </w:pPr>
            <w:r>
              <w:rPr>
                <w:rFonts w:cs="Arial"/>
                <w:b/>
                <w:iCs/>
                <w:sz w:val="16"/>
                <w:szCs w:val="18"/>
                <w:lang w:eastAsia="en-US"/>
              </w:rPr>
              <w:t xml:space="preserve">RMM </w:t>
            </w:r>
            <w:r w:rsidRPr="00C92118">
              <w:rPr>
                <w:rFonts w:cs="Arial"/>
                <w:b/>
                <w:iCs/>
                <w:sz w:val="16"/>
                <w:szCs w:val="18"/>
                <w:lang w:eastAsia="en-US"/>
              </w:rPr>
              <w:t>Technics</w:t>
            </w:r>
          </w:p>
          <w:p w14:paraId="1F398415" w14:textId="5DE89BBF" w:rsidR="000037F4" w:rsidRPr="000037F4" w:rsidRDefault="000037F4" w:rsidP="000037F4">
            <w:pPr>
              <w:rPr>
                <w:rFonts w:cs="Arial"/>
                <w:iCs/>
                <w:sz w:val="16"/>
                <w:szCs w:val="18"/>
                <w:lang w:eastAsia="en-US"/>
              </w:rPr>
            </w:pPr>
            <w:r w:rsidRPr="000037F4">
              <w:rPr>
                <w:rFonts w:cs="Arial"/>
                <w:iCs/>
                <w:sz w:val="16"/>
                <w:szCs w:val="18"/>
                <w:lang w:eastAsia="en-US"/>
              </w:rPr>
              <w:t>- Very high level of containment required,</w:t>
            </w:r>
            <w:r>
              <w:rPr>
                <w:rFonts w:cs="Arial"/>
                <w:iCs/>
                <w:sz w:val="16"/>
                <w:szCs w:val="18"/>
                <w:lang w:eastAsia="en-US"/>
              </w:rPr>
              <w:t xml:space="preserve"> </w:t>
            </w:r>
            <w:r w:rsidRPr="000037F4">
              <w:rPr>
                <w:rFonts w:cs="Arial"/>
                <w:iCs/>
                <w:sz w:val="16"/>
                <w:szCs w:val="18"/>
                <w:lang w:eastAsia="en-US"/>
              </w:rPr>
              <w:t>except for short term exposures e.g. taking</w:t>
            </w:r>
            <w:r>
              <w:rPr>
                <w:rFonts w:cs="Arial"/>
                <w:iCs/>
                <w:sz w:val="16"/>
                <w:szCs w:val="18"/>
                <w:lang w:eastAsia="en-US"/>
              </w:rPr>
              <w:t xml:space="preserve"> </w:t>
            </w:r>
            <w:r w:rsidRPr="000037F4">
              <w:rPr>
                <w:rFonts w:cs="Arial"/>
                <w:iCs/>
                <w:sz w:val="16"/>
                <w:szCs w:val="18"/>
                <w:lang w:eastAsia="en-US"/>
              </w:rPr>
              <w:t>samples;</w:t>
            </w:r>
          </w:p>
          <w:p w14:paraId="4151CEB9" w14:textId="30A80907" w:rsidR="000037F4" w:rsidRPr="000037F4" w:rsidRDefault="000037F4" w:rsidP="000037F4">
            <w:pPr>
              <w:rPr>
                <w:rFonts w:cs="Arial"/>
                <w:iCs/>
                <w:sz w:val="16"/>
                <w:szCs w:val="18"/>
                <w:lang w:eastAsia="en-US"/>
              </w:rPr>
            </w:pPr>
            <w:r w:rsidRPr="000037F4">
              <w:rPr>
                <w:rFonts w:cs="Arial"/>
                <w:iCs/>
                <w:sz w:val="16"/>
                <w:szCs w:val="18"/>
                <w:lang w:eastAsia="en-US"/>
              </w:rPr>
              <w:t>- Design closed system to allow for easy</w:t>
            </w:r>
            <w:r>
              <w:rPr>
                <w:rFonts w:cs="Arial"/>
                <w:iCs/>
                <w:sz w:val="16"/>
                <w:szCs w:val="18"/>
                <w:lang w:eastAsia="en-US"/>
              </w:rPr>
              <w:t xml:space="preserve"> </w:t>
            </w:r>
            <w:r w:rsidRPr="000037F4">
              <w:rPr>
                <w:rFonts w:cs="Arial"/>
                <w:iCs/>
                <w:sz w:val="16"/>
                <w:szCs w:val="18"/>
                <w:lang w:eastAsia="en-US"/>
              </w:rPr>
              <w:t>maintenance;</w:t>
            </w:r>
          </w:p>
          <w:p w14:paraId="5C53E109" w14:textId="6DDBEC90" w:rsidR="000037F4" w:rsidRPr="000037F4" w:rsidRDefault="000037F4" w:rsidP="000037F4">
            <w:pPr>
              <w:rPr>
                <w:rFonts w:cs="Arial"/>
                <w:iCs/>
                <w:sz w:val="16"/>
                <w:szCs w:val="18"/>
                <w:lang w:eastAsia="en-US"/>
              </w:rPr>
            </w:pPr>
            <w:r w:rsidRPr="000037F4">
              <w:rPr>
                <w:rFonts w:cs="Arial"/>
                <w:iCs/>
                <w:sz w:val="16"/>
                <w:szCs w:val="18"/>
                <w:lang w:eastAsia="en-US"/>
              </w:rPr>
              <w:t>- If possible keep equipment under</w:t>
            </w:r>
            <w:r>
              <w:rPr>
                <w:rFonts w:cs="Arial"/>
                <w:iCs/>
                <w:sz w:val="16"/>
                <w:szCs w:val="18"/>
                <w:lang w:eastAsia="en-US"/>
              </w:rPr>
              <w:t xml:space="preserve"> </w:t>
            </w:r>
            <w:r w:rsidRPr="000037F4">
              <w:rPr>
                <w:rFonts w:cs="Arial"/>
                <w:iCs/>
                <w:sz w:val="16"/>
                <w:szCs w:val="18"/>
                <w:lang w:eastAsia="en-US"/>
              </w:rPr>
              <w:t>negative pressure;</w:t>
            </w:r>
          </w:p>
          <w:p w14:paraId="3FFF9860" w14:textId="53BF69DE" w:rsidR="000037F4" w:rsidRDefault="000037F4" w:rsidP="000037F4">
            <w:pPr>
              <w:rPr>
                <w:rFonts w:cs="Arial"/>
                <w:iCs/>
                <w:sz w:val="16"/>
                <w:szCs w:val="18"/>
                <w:lang w:eastAsia="en-US"/>
              </w:rPr>
            </w:pPr>
            <w:r w:rsidRPr="000037F4">
              <w:rPr>
                <w:rFonts w:cs="Arial"/>
                <w:iCs/>
                <w:sz w:val="16"/>
                <w:szCs w:val="18"/>
                <w:lang w:eastAsia="en-US"/>
              </w:rPr>
              <w:t>- Regular cleaning of equipment and work</w:t>
            </w:r>
            <w:r>
              <w:rPr>
                <w:rFonts w:cs="Arial"/>
                <w:iCs/>
                <w:sz w:val="16"/>
                <w:szCs w:val="18"/>
                <w:lang w:eastAsia="en-US"/>
              </w:rPr>
              <w:t xml:space="preserve"> area.</w:t>
            </w:r>
          </w:p>
          <w:p w14:paraId="714D3CD1" w14:textId="77777777" w:rsidR="00457C79" w:rsidRDefault="00457C79" w:rsidP="000037F4">
            <w:pPr>
              <w:rPr>
                <w:rFonts w:cs="Arial"/>
                <w:iCs/>
                <w:sz w:val="16"/>
                <w:szCs w:val="18"/>
                <w:lang w:eastAsia="en-US"/>
              </w:rPr>
            </w:pPr>
          </w:p>
          <w:p w14:paraId="198A0093" w14:textId="38521515" w:rsidR="000037F4" w:rsidRPr="00E35164" w:rsidRDefault="000037F4" w:rsidP="000037F4">
            <w:pPr>
              <w:rPr>
                <w:rFonts w:cs="Arial"/>
                <w:iCs/>
                <w:sz w:val="16"/>
                <w:szCs w:val="18"/>
                <w:lang w:eastAsia="en-US"/>
              </w:rPr>
            </w:pPr>
            <w:r>
              <w:rPr>
                <w:rFonts w:cs="Arial"/>
                <w:b/>
                <w:iCs/>
                <w:sz w:val="16"/>
                <w:szCs w:val="18"/>
                <w:lang w:eastAsia="en-US"/>
              </w:rPr>
              <w:t xml:space="preserve">RMM </w:t>
            </w:r>
            <w:r w:rsidRPr="00C92118">
              <w:rPr>
                <w:rFonts w:cs="Arial"/>
                <w:b/>
                <w:iCs/>
                <w:sz w:val="16"/>
                <w:szCs w:val="18"/>
                <w:lang w:eastAsia="en-US"/>
              </w:rPr>
              <w:t>Organisation</w:t>
            </w:r>
          </w:p>
          <w:p w14:paraId="5E44CB5C" w14:textId="77777777" w:rsidR="000037F4" w:rsidRPr="00E35164" w:rsidRDefault="000037F4" w:rsidP="000037F4">
            <w:pPr>
              <w:rPr>
                <w:rFonts w:cs="Arial"/>
                <w:iCs/>
                <w:sz w:val="16"/>
                <w:szCs w:val="18"/>
                <w:lang w:eastAsia="en-US"/>
              </w:rPr>
            </w:pPr>
            <w:r w:rsidRPr="00E35164">
              <w:rPr>
                <w:rFonts w:cs="Arial"/>
                <w:iCs/>
                <w:sz w:val="16"/>
                <w:szCs w:val="18"/>
                <w:lang w:eastAsia="en-US"/>
              </w:rPr>
              <w:t>- Management/supervision in place to check that the RMMs in place are being used correctly and OCs followed;</w:t>
            </w:r>
          </w:p>
          <w:p w14:paraId="103A7EF6" w14:textId="77777777" w:rsidR="000037F4" w:rsidRPr="00E35164" w:rsidRDefault="000037F4" w:rsidP="000037F4">
            <w:pPr>
              <w:rPr>
                <w:rFonts w:cs="Arial"/>
                <w:iCs/>
                <w:sz w:val="16"/>
                <w:szCs w:val="18"/>
                <w:lang w:eastAsia="en-US"/>
              </w:rPr>
            </w:pPr>
            <w:r w:rsidRPr="00E35164">
              <w:rPr>
                <w:rFonts w:cs="Arial"/>
                <w:iCs/>
                <w:sz w:val="16"/>
                <w:szCs w:val="18"/>
                <w:lang w:eastAsia="en-US"/>
              </w:rPr>
              <w:t>- Training for staff on good practice.</w:t>
            </w:r>
          </w:p>
          <w:p w14:paraId="2F25647B" w14:textId="77777777" w:rsidR="000037F4" w:rsidRPr="00E35164" w:rsidRDefault="000037F4" w:rsidP="000037F4">
            <w:pPr>
              <w:rPr>
                <w:rFonts w:cs="Arial"/>
                <w:iCs/>
                <w:sz w:val="16"/>
                <w:szCs w:val="18"/>
                <w:lang w:eastAsia="en-US"/>
              </w:rPr>
            </w:pPr>
            <w:r w:rsidRPr="00E35164">
              <w:rPr>
                <w:rFonts w:cs="Arial"/>
                <w:iCs/>
                <w:sz w:val="16"/>
                <w:szCs w:val="18"/>
                <w:lang w:eastAsia="en-US"/>
              </w:rPr>
              <w:t>- Good standard of personal hygiene</w:t>
            </w:r>
          </w:p>
          <w:p w14:paraId="488C969A" w14:textId="77777777" w:rsidR="000037F4" w:rsidRDefault="000037F4" w:rsidP="000037F4">
            <w:pPr>
              <w:rPr>
                <w:rFonts w:cs="Arial"/>
                <w:b/>
                <w:iCs/>
                <w:sz w:val="16"/>
                <w:szCs w:val="18"/>
                <w:lang w:eastAsia="en-US"/>
              </w:rPr>
            </w:pPr>
          </w:p>
          <w:p w14:paraId="547A7C91" w14:textId="77777777" w:rsidR="000037F4" w:rsidRPr="00073443" w:rsidRDefault="000037F4" w:rsidP="000037F4">
            <w:pPr>
              <w:rPr>
                <w:rFonts w:cs="Arial"/>
                <w:b/>
                <w:iCs/>
                <w:sz w:val="16"/>
                <w:szCs w:val="18"/>
                <w:lang w:eastAsia="en-US"/>
              </w:rPr>
            </w:pPr>
            <w:r w:rsidRPr="00073443">
              <w:rPr>
                <w:rFonts w:cs="Arial"/>
                <w:b/>
                <w:iCs/>
                <w:sz w:val="16"/>
                <w:szCs w:val="18"/>
                <w:lang w:eastAsia="en-US"/>
              </w:rPr>
              <w:t>PPE</w:t>
            </w:r>
          </w:p>
          <w:p w14:paraId="1F02795F" w14:textId="4AC6E251" w:rsidR="000037F4" w:rsidRPr="000037F4" w:rsidRDefault="000037F4" w:rsidP="000037F4">
            <w:pPr>
              <w:rPr>
                <w:rFonts w:cs="Arial"/>
                <w:iCs/>
                <w:sz w:val="16"/>
                <w:szCs w:val="18"/>
                <w:lang w:eastAsia="en-US"/>
              </w:rPr>
            </w:pPr>
            <w:r w:rsidRPr="000037F4">
              <w:rPr>
                <w:rFonts w:cs="Arial"/>
                <w:iCs/>
                <w:sz w:val="16"/>
                <w:szCs w:val="18"/>
                <w:lang w:eastAsia="en-US"/>
              </w:rPr>
              <w:t>-</w:t>
            </w:r>
            <w:r>
              <w:rPr>
                <w:rFonts w:cs="Arial"/>
                <w:iCs/>
                <w:sz w:val="16"/>
                <w:szCs w:val="18"/>
                <w:lang w:eastAsia="en-US"/>
              </w:rPr>
              <w:t xml:space="preserve"> </w:t>
            </w:r>
            <w:r w:rsidRPr="000037F4">
              <w:rPr>
                <w:rFonts w:cs="Arial"/>
                <w:iCs/>
                <w:sz w:val="16"/>
                <w:szCs w:val="18"/>
                <w:lang w:eastAsia="en-US"/>
              </w:rPr>
              <w:t>All skin and mucous</w:t>
            </w:r>
            <w:r>
              <w:rPr>
                <w:rFonts w:cs="Arial"/>
                <w:iCs/>
                <w:sz w:val="16"/>
                <w:szCs w:val="18"/>
                <w:lang w:eastAsia="en-US"/>
              </w:rPr>
              <w:t xml:space="preserve"> </w:t>
            </w:r>
            <w:r w:rsidRPr="000037F4">
              <w:rPr>
                <w:rFonts w:cs="Arial"/>
                <w:iCs/>
                <w:sz w:val="16"/>
                <w:szCs w:val="18"/>
                <w:lang w:eastAsia="en-US"/>
              </w:rPr>
              <w:t>membranes with potential</w:t>
            </w:r>
          </w:p>
          <w:p w14:paraId="46378C05" w14:textId="2AFA8FD1" w:rsidR="000037F4" w:rsidRPr="00E40CD1" w:rsidRDefault="000037F4" w:rsidP="000037F4">
            <w:pPr>
              <w:rPr>
                <w:rFonts w:cs="Arial"/>
                <w:b/>
                <w:iCs/>
                <w:sz w:val="16"/>
                <w:szCs w:val="18"/>
                <w:lang w:eastAsia="en-US"/>
              </w:rPr>
            </w:pPr>
            <w:r w:rsidRPr="000037F4">
              <w:rPr>
                <w:rFonts w:cs="Arial"/>
                <w:iCs/>
                <w:sz w:val="16"/>
                <w:szCs w:val="18"/>
                <w:lang w:eastAsia="en-US"/>
              </w:rPr>
              <w:t>exposure protected with</w:t>
            </w:r>
            <w:r>
              <w:rPr>
                <w:rFonts w:cs="Arial"/>
                <w:iCs/>
                <w:sz w:val="16"/>
                <w:szCs w:val="18"/>
                <w:lang w:eastAsia="en-US"/>
              </w:rPr>
              <w:t xml:space="preserve"> </w:t>
            </w:r>
            <w:r w:rsidRPr="000037F4">
              <w:rPr>
                <w:rFonts w:cs="Arial"/>
                <w:iCs/>
                <w:sz w:val="16"/>
                <w:szCs w:val="18"/>
                <w:lang w:eastAsia="en-US"/>
              </w:rPr>
              <w:t>appropriate PPE</w:t>
            </w:r>
          </w:p>
        </w:tc>
        <w:tc>
          <w:tcPr>
            <w:tcW w:w="2268" w:type="dxa"/>
            <w:vAlign w:val="center"/>
          </w:tcPr>
          <w:p w14:paraId="32AEF878" w14:textId="39A200B7" w:rsidR="000037F4" w:rsidRPr="00E40CD1" w:rsidRDefault="000037F4" w:rsidP="000037F4">
            <w:pPr>
              <w:rPr>
                <w:rFonts w:cs="Arial"/>
                <w:iCs/>
                <w:sz w:val="16"/>
                <w:szCs w:val="18"/>
                <w:lang w:eastAsia="en-US"/>
              </w:rPr>
            </w:pPr>
            <w:r w:rsidRPr="00E40CD1">
              <w:rPr>
                <w:rFonts w:cs="Arial"/>
                <w:iCs/>
                <w:sz w:val="16"/>
                <w:szCs w:val="18"/>
                <w:lang w:eastAsia="en-US"/>
              </w:rPr>
              <w:t>Exposure must be limited during application of the product by m</w:t>
            </w:r>
            <w:r>
              <w:rPr>
                <w:rFonts w:cs="Arial"/>
                <w:iCs/>
                <w:sz w:val="16"/>
                <w:szCs w:val="18"/>
                <w:lang w:eastAsia="en-US"/>
              </w:rPr>
              <w:t xml:space="preserve">eans of appropriate PPE and RMM </w:t>
            </w:r>
            <w:r w:rsidRPr="000037F4">
              <w:rPr>
                <w:rFonts w:cs="Arial"/>
                <w:b/>
                <w:iCs/>
                <w:sz w:val="16"/>
                <w:szCs w:val="18"/>
                <w:u w:val="single"/>
                <w:lang w:eastAsia="en-US"/>
              </w:rPr>
              <w:t>(see conclusion below).</w:t>
            </w:r>
          </w:p>
        </w:tc>
      </w:tr>
    </w:tbl>
    <w:p w14:paraId="424AF76C" w14:textId="77777777" w:rsidR="00C02133" w:rsidRDefault="00C02133" w:rsidP="00E36825">
      <w:pPr>
        <w:rPr>
          <w:lang w:eastAsia="en-US"/>
        </w:rPr>
      </w:pPr>
    </w:p>
    <w:p w14:paraId="140224AC" w14:textId="77777777" w:rsidR="000037F4" w:rsidRDefault="000037F4" w:rsidP="000037F4">
      <w:pPr>
        <w:jc w:val="both"/>
        <w:rPr>
          <w:rFonts w:cs="Arial"/>
          <w:iCs/>
          <w:lang w:eastAsia="en-US"/>
        </w:rPr>
        <w:sectPr w:rsidR="000037F4" w:rsidSect="000037F4">
          <w:pgSz w:w="16838" w:h="11906" w:orient="landscape"/>
          <w:pgMar w:top="1446" w:right="1474" w:bottom="1247" w:left="2013" w:header="850" w:footer="850" w:gutter="0"/>
          <w:cols w:space="720"/>
          <w:docGrid w:linePitch="272"/>
        </w:sectPr>
      </w:pPr>
    </w:p>
    <w:p w14:paraId="477DCE86" w14:textId="77777777" w:rsidR="000037F4" w:rsidRPr="00FD2055" w:rsidRDefault="000037F4" w:rsidP="00E36825">
      <w:pPr>
        <w:rPr>
          <w:lang w:eastAsia="en-US"/>
        </w:rPr>
      </w:pPr>
    </w:p>
    <w:p w14:paraId="5102C20D" w14:textId="77777777" w:rsidR="00E36825" w:rsidRPr="00C45A72" w:rsidRDefault="00E36825" w:rsidP="00E36825">
      <w:pPr>
        <w:spacing w:after="240"/>
        <w:rPr>
          <w:b/>
          <w:bCs/>
          <w:lang w:eastAsia="en-US"/>
        </w:rPr>
      </w:pPr>
      <w:r w:rsidRPr="00C45A72">
        <w:rPr>
          <w:b/>
          <w:bCs/>
          <w:lang w:eastAsia="en-US"/>
        </w:rPr>
        <w:t>Conclusion</w:t>
      </w:r>
    </w:p>
    <w:p w14:paraId="71DB4210" w14:textId="48BEAD95" w:rsidR="00E36825" w:rsidRPr="00A257B8" w:rsidRDefault="00E36825" w:rsidP="00C02133">
      <w:pPr>
        <w:spacing w:line="276" w:lineRule="auto"/>
        <w:jc w:val="both"/>
        <w:rPr>
          <w:iCs/>
          <w:lang w:eastAsia="en-US"/>
        </w:rPr>
      </w:pPr>
      <w:r>
        <w:rPr>
          <w:iCs/>
          <w:lang w:eastAsia="en-US"/>
        </w:rPr>
        <w:t>The r</w:t>
      </w:r>
      <w:r w:rsidRPr="00CC26D6">
        <w:rPr>
          <w:iCs/>
          <w:lang w:eastAsia="en-US"/>
        </w:rPr>
        <w:t xml:space="preserve">isk </w:t>
      </w:r>
      <w:r w:rsidRPr="00A257B8">
        <w:rPr>
          <w:iCs/>
          <w:lang w:eastAsia="en-US"/>
        </w:rPr>
        <w:t>is acceptable for industrial users when PPE (gloves with 90% of protection</w:t>
      </w:r>
      <w:r w:rsidR="00542349" w:rsidRPr="00A257B8">
        <w:rPr>
          <w:iCs/>
          <w:lang w:eastAsia="en-US"/>
        </w:rPr>
        <w:t>, coveral</w:t>
      </w:r>
      <w:r w:rsidR="00B659E2" w:rsidRPr="00A257B8">
        <w:rPr>
          <w:iCs/>
          <w:lang w:eastAsia="en-US"/>
        </w:rPr>
        <w:t>l</w:t>
      </w:r>
      <w:r w:rsidRPr="00A257B8">
        <w:rPr>
          <w:iCs/>
          <w:lang w:eastAsia="en-US"/>
        </w:rPr>
        <w:t xml:space="preserve">) are worn. </w:t>
      </w:r>
      <w:r w:rsidR="00225668" w:rsidRPr="00A257B8">
        <w:rPr>
          <w:iCs/>
          <w:lang w:eastAsia="en-US"/>
        </w:rPr>
        <w:t>The following RMMs are proposed to exclude post-application exposure:</w:t>
      </w:r>
    </w:p>
    <w:p w14:paraId="5441D1E7" w14:textId="77777777" w:rsidR="00225668" w:rsidRPr="00A257B8" w:rsidRDefault="00225668" w:rsidP="00225668">
      <w:pPr>
        <w:pStyle w:val="Paragraphedeliste"/>
        <w:numPr>
          <w:ilvl w:val="0"/>
          <w:numId w:val="22"/>
        </w:numPr>
        <w:snapToGrid w:val="0"/>
        <w:jc w:val="both"/>
        <w:rPr>
          <w:rFonts w:cs="Times"/>
          <w:bCs/>
          <w:szCs w:val="29"/>
        </w:rPr>
      </w:pPr>
      <w:r w:rsidRPr="00A257B8">
        <w:rPr>
          <w:rFonts w:cs="Times"/>
          <w:bCs/>
          <w:szCs w:val="29"/>
        </w:rPr>
        <w:t>The product may only be loaded with an automatic dosing system.</w:t>
      </w:r>
    </w:p>
    <w:p w14:paraId="0BD38F1C" w14:textId="77777777" w:rsidR="00225668" w:rsidRPr="00A257B8" w:rsidRDefault="00225668" w:rsidP="000037F4">
      <w:pPr>
        <w:pStyle w:val="Paragraphedeliste"/>
        <w:numPr>
          <w:ilvl w:val="0"/>
          <w:numId w:val="22"/>
        </w:numPr>
        <w:snapToGrid w:val="0"/>
        <w:jc w:val="both"/>
        <w:rPr>
          <w:rFonts w:cs="Times"/>
          <w:bCs/>
          <w:szCs w:val="29"/>
        </w:rPr>
      </w:pPr>
      <w:r w:rsidRPr="00A257B8">
        <w:rPr>
          <w:rFonts w:cs="Times"/>
          <w:bCs/>
          <w:szCs w:val="29"/>
        </w:rPr>
        <w:t>The textile treatment process (application and post-application) has to be an automated process, without direct contact by the workers.</w:t>
      </w:r>
    </w:p>
    <w:p w14:paraId="4CF9D993" w14:textId="61B5859C" w:rsidR="00225668" w:rsidRPr="00A257B8" w:rsidRDefault="00225668" w:rsidP="000037F4">
      <w:pPr>
        <w:pStyle w:val="Paragraphedeliste"/>
        <w:numPr>
          <w:ilvl w:val="0"/>
          <w:numId w:val="22"/>
        </w:numPr>
        <w:snapToGrid w:val="0"/>
        <w:jc w:val="both"/>
        <w:rPr>
          <w:rFonts w:cs="Times"/>
          <w:bCs/>
          <w:szCs w:val="29"/>
        </w:rPr>
      </w:pPr>
      <w:r w:rsidRPr="00A257B8">
        <w:rPr>
          <w:rFonts w:cs="Times"/>
          <w:bCs/>
          <w:szCs w:val="29"/>
        </w:rPr>
        <w:t>Avoid contact to freshly treated textiles.</w:t>
      </w:r>
    </w:p>
    <w:p w14:paraId="03825BBF" w14:textId="77777777" w:rsidR="00E36825" w:rsidRPr="00A257B8" w:rsidRDefault="00E36825" w:rsidP="00E36825">
      <w:pPr>
        <w:rPr>
          <w:lang w:eastAsia="en-US"/>
        </w:rPr>
      </w:pPr>
    </w:p>
    <w:p w14:paraId="387414B8" w14:textId="77777777" w:rsidR="00225668" w:rsidRPr="00A257B8" w:rsidRDefault="00225668" w:rsidP="00E36825">
      <w:pPr>
        <w:rPr>
          <w:lang w:eastAsia="en-US"/>
        </w:rPr>
      </w:pPr>
    </w:p>
    <w:p w14:paraId="3B0672A6" w14:textId="77777777" w:rsidR="00223606" w:rsidRPr="00A257B8" w:rsidRDefault="00223606" w:rsidP="00A82964">
      <w:pPr>
        <w:pStyle w:val="Paragraphedeliste"/>
        <w:keepNext/>
        <w:numPr>
          <w:ilvl w:val="0"/>
          <w:numId w:val="25"/>
        </w:numPr>
        <w:rPr>
          <w:b/>
          <w:i/>
          <w:u w:val="single"/>
          <w:lang w:eastAsia="en-US"/>
        </w:rPr>
      </w:pPr>
      <w:r w:rsidRPr="00A257B8">
        <w:rPr>
          <w:b/>
          <w:i/>
          <w:u w:val="single"/>
          <w:lang w:eastAsia="en-US"/>
        </w:rPr>
        <w:t>Scenario [2] Cutting and sewing textiles</w:t>
      </w:r>
    </w:p>
    <w:p w14:paraId="01690FFE" w14:textId="77777777" w:rsidR="00223606" w:rsidRPr="00A257B8" w:rsidRDefault="00223606" w:rsidP="00A82964">
      <w:pPr>
        <w:keepNext/>
        <w:rPr>
          <w:b/>
          <w:lang w:eastAsia="en-US"/>
        </w:rPr>
      </w:pPr>
    </w:p>
    <w:p w14:paraId="369733E7" w14:textId="77777777" w:rsidR="00E36825" w:rsidRPr="00A257B8" w:rsidRDefault="00E36825" w:rsidP="00A82964">
      <w:pPr>
        <w:keepNext/>
        <w:rPr>
          <w:b/>
          <w:bCs/>
          <w:lang w:eastAsia="en-US"/>
        </w:rPr>
      </w:pPr>
      <w:r w:rsidRPr="00A257B8">
        <w:rPr>
          <w:b/>
          <w:bCs/>
          <w:lang w:eastAsia="en-US"/>
        </w:rPr>
        <w:t xml:space="preserve">Systemic effects </w:t>
      </w:r>
    </w:p>
    <w:p w14:paraId="61AEFA56" w14:textId="77777777" w:rsidR="00C02133" w:rsidRPr="00A257B8" w:rsidRDefault="00C02133" w:rsidP="00A82964">
      <w:pPr>
        <w:keepNext/>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77"/>
        <w:gridCol w:w="1138"/>
        <w:gridCol w:w="1798"/>
        <w:gridCol w:w="1634"/>
        <w:gridCol w:w="1757"/>
      </w:tblGrid>
      <w:tr w:rsidR="00E36825" w:rsidRPr="00A257B8" w14:paraId="726F4C41" w14:textId="77777777" w:rsidTr="00C02133">
        <w:trPr>
          <w:trHeight w:val="1092"/>
        </w:trPr>
        <w:tc>
          <w:tcPr>
            <w:tcW w:w="987" w:type="pct"/>
            <w:shd w:val="clear" w:color="auto" w:fill="FFFFCC"/>
            <w:vAlign w:val="center"/>
          </w:tcPr>
          <w:p w14:paraId="10C69D3F" w14:textId="77777777" w:rsidR="00E36825" w:rsidRPr="00A257B8" w:rsidRDefault="00E36825" w:rsidP="00E36825">
            <w:pPr>
              <w:jc w:val="center"/>
              <w:rPr>
                <w:b/>
                <w:lang w:eastAsia="en-US"/>
              </w:rPr>
            </w:pPr>
            <w:r w:rsidRPr="00A257B8">
              <w:rPr>
                <w:b/>
                <w:lang w:eastAsia="en-US"/>
              </w:rPr>
              <w:t>Task/</w:t>
            </w:r>
          </w:p>
          <w:p w14:paraId="2E8B31DC" w14:textId="77777777" w:rsidR="00E36825" w:rsidRPr="00A257B8" w:rsidRDefault="00E36825" w:rsidP="00E36825">
            <w:pPr>
              <w:jc w:val="center"/>
              <w:rPr>
                <w:b/>
                <w:lang w:eastAsia="en-US"/>
              </w:rPr>
            </w:pPr>
            <w:r w:rsidRPr="00A257B8">
              <w:rPr>
                <w:b/>
                <w:lang w:eastAsia="en-US"/>
              </w:rPr>
              <w:t>Scenario</w:t>
            </w:r>
          </w:p>
        </w:tc>
        <w:tc>
          <w:tcPr>
            <w:tcW w:w="538" w:type="pct"/>
            <w:shd w:val="clear" w:color="auto" w:fill="FFFFCC"/>
            <w:vAlign w:val="center"/>
          </w:tcPr>
          <w:p w14:paraId="2D0492B3" w14:textId="77777777" w:rsidR="00E36825" w:rsidRPr="00A257B8" w:rsidRDefault="00E36825" w:rsidP="00E36825">
            <w:pPr>
              <w:jc w:val="center"/>
              <w:rPr>
                <w:b/>
                <w:lang w:eastAsia="en-US"/>
              </w:rPr>
            </w:pPr>
            <w:r w:rsidRPr="00A257B8">
              <w:rPr>
                <w:b/>
                <w:lang w:eastAsia="en-US"/>
              </w:rPr>
              <w:t>Tier</w:t>
            </w:r>
          </w:p>
        </w:tc>
        <w:tc>
          <w:tcPr>
            <w:tcW w:w="628" w:type="pct"/>
            <w:shd w:val="clear" w:color="auto" w:fill="FFFFCC"/>
            <w:vAlign w:val="center"/>
          </w:tcPr>
          <w:p w14:paraId="237CA556" w14:textId="77777777" w:rsidR="00E36825" w:rsidRPr="00A257B8" w:rsidRDefault="00E36825" w:rsidP="00E36825">
            <w:pPr>
              <w:jc w:val="center"/>
              <w:rPr>
                <w:b/>
                <w:lang w:val="es-ES" w:eastAsia="en-US"/>
              </w:rPr>
            </w:pPr>
            <w:r w:rsidRPr="00A257B8">
              <w:rPr>
                <w:b/>
                <w:lang w:val="es-ES" w:eastAsia="en-US"/>
              </w:rPr>
              <w:t>AEL</w:t>
            </w:r>
          </w:p>
          <w:p w14:paraId="7FDF9294" w14:textId="77777777" w:rsidR="00E36825" w:rsidRPr="00A257B8" w:rsidRDefault="00E36825" w:rsidP="00E36825">
            <w:pPr>
              <w:jc w:val="center"/>
              <w:rPr>
                <w:b/>
                <w:lang w:val="es-ES" w:eastAsia="en-US"/>
              </w:rPr>
            </w:pPr>
            <w:r w:rsidRPr="00A257B8">
              <w:rPr>
                <w:b/>
                <w:lang w:val="es-ES" w:eastAsia="en-US"/>
              </w:rPr>
              <w:t>mg/kg bw/d</w:t>
            </w:r>
          </w:p>
        </w:tc>
        <w:tc>
          <w:tcPr>
            <w:tcW w:w="986" w:type="pct"/>
            <w:shd w:val="clear" w:color="auto" w:fill="FFFFCC"/>
            <w:vAlign w:val="center"/>
          </w:tcPr>
          <w:p w14:paraId="3F073CC4" w14:textId="77777777" w:rsidR="00E36825" w:rsidRPr="00A257B8" w:rsidRDefault="00E36825" w:rsidP="00E36825">
            <w:pPr>
              <w:jc w:val="center"/>
              <w:rPr>
                <w:b/>
                <w:lang w:eastAsia="en-US"/>
              </w:rPr>
            </w:pPr>
            <w:r w:rsidRPr="00A257B8">
              <w:rPr>
                <w:b/>
                <w:lang w:eastAsia="en-US"/>
              </w:rPr>
              <w:t>Estimated uptake</w:t>
            </w:r>
          </w:p>
          <w:p w14:paraId="13B2EE91" w14:textId="77777777" w:rsidR="00E36825" w:rsidRPr="00A257B8" w:rsidRDefault="00E36825" w:rsidP="00E36825">
            <w:pPr>
              <w:jc w:val="center"/>
              <w:rPr>
                <w:b/>
                <w:lang w:eastAsia="en-US"/>
              </w:rPr>
            </w:pPr>
            <w:r w:rsidRPr="00A257B8">
              <w:rPr>
                <w:b/>
                <w:lang w:eastAsia="en-US"/>
              </w:rPr>
              <w:t>mg/kg bw/d</w:t>
            </w:r>
          </w:p>
        </w:tc>
        <w:tc>
          <w:tcPr>
            <w:tcW w:w="897" w:type="pct"/>
            <w:shd w:val="clear" w:color="auto" w:fill="FFFFCC"/>
            <w:vAlign w:val="center"/>
          </w:tcPr>
          <w:p w14:paraId="5276EF77" w14:textId="77777777" w:rsidR="00E36825" w:rsidRPr="00A257B8" w:rsidRDefault="00E36825" w:rsidP="00E36825">
            <w:pPr>
              <w:jc w:val="center"/>
              <w:rPr>
                <w:b/>
                <w:lang w:eastAsia="en-US"/>
              </w:rPr>
            </w:pPr>
            <w:r w:rsidRPr="00A257B8">
              <w:rPr>
                <w:b/>
                <w:lang w:eastAsia="en-US"/>
              </w:rPr>
              <w:t>Estimated uptake/ AEL</w:t>
            </w:r>
          </w:p>
          <w:p w14:paraId="37CD8A50" w14:textId="77777777" w:rsidR="00E36825" w:rsidRPr="00A257B8" w:rsidRDefault="00E36825" w:rsidP="00E36825">
            <w:pPr>
              <w:jc w:val="center"/>
              <w:rPr>
                <w:b/>
                <w:lang w:eastAsia="en-US"/>
              </w:rPr>
            </w:pPr>
            <w:r w:rsidRPr="00A257B8">
              <w:rPr>
                <w:b/>
                <w:lang w:eastAsia="en-US"/>
              </w:rPr>
              <w:t>(%)</w:t>
            </w:r>
          </w:p>
        </w:tc>
        <w:tc>
          <w:tcPr>
            <w:tcW w:w="964" w:type="pct"/>
            <w:shd w:val="clear" w:color="auto" w:fill="FFFFCC"/>
            <w:vAlign w:val="center"/>
          </w:tcPr>
          <w:p w14:paraId="633FEFFC" w14:textId="77777777" w:rsidR="00E36825" w:rsidRPr="00A257B8" w:rsidRDefault="00E36825" w:rsidP="00E36825">
            <w:pPr>
              <w:jc w:val="center"/>
              <w:rPr>
                <w:b/>
                <w:lang w:eastAsia="en-US"/>
              </w:rPr>
            </w:pPr>
            <w:r w:rsidRPr="00A257B8">
              <w:rPr>
                <w:b/>
                <w:lang w:eastAsia="en-US"/>
              </w:rPr>
              <w:t>Acceptable</w:t>
            </w:r>
          </w:p>
          <w:p w14:paraId="26E676FB" w14:textId="77777777" w:rsidR="00E36825" w:rsidRPr="00A257B8" w:rsidRDefault="00E36825" w:rsidP="00E36825">
            <w:pPr>
              <w:jc w:val="center"/>
              <w:rPr>
                <w:b/>
                <w:lang w:eastAsia="en-US"/>
              </w:rPr>
            </w:pPr>
            <w:r w:rsidRPr="00A257B8">
              <w:rPr>
                <w:b/>
                <w:lang w:eastAsia="en-US"/>
              </w:rPr>
              <w:t>(yes/no)</w:t>
            </w:r>
          </w:p>
        </w:tc>
      </w:tr>
      <w:tr w:rsidR="00E36825" w:rsidRPr="00A257B8" w14:paraId="540EDAC9" w14:textId="77777777" w:rsidTr="00C02133">
        <w:trPr>
          <w:trHeight w:val="1092"/>
        </w:trPr>
        <w:tc>
          <w:tcPr>
            <w:tcW w:w="987" w:type="pct"/>
            <w:shd w:val="clear" w:color="auto" w:fill="auto"/>
            <w:vAlign w:val="center"/>
          </w:tcPr>
          <w:p w14:paraId="32CD47FC" w14:textId="77777777" w:rsidR="00E36825" w:rsidRPr="00A257B8" w:rsidRDefault="00E36825" w:rsidP="00E36825">
            <w:pPr>
              <w:jc w:val="center"/>
              <w:rPr>
                <w:lang w:eastAsia="en-US"/>
              </w:rPr>
            </w:pPr>
            <w:r w:rsidRPr="00A257B8">
              <w:rPr>
                <w:lang w:eastAsia="en-US"/>
              </w:rPr>
              <w:t>Scenario 2</w:t>
            </w:r>
          </w:p>
          <w:p w14:paraId="084F5775" w14:textId="77777777" w:rsidR="00E36825" w:rsidRPr="00A257B8" w:rsidRDefault="00E36825" w:rsidP="00E36825">
            <w:pPr>
              <w:jc w:val="center"/>
              <w:rPr>
                <w:lang w:eastAsia="en-US"/>
              </w:rPr>
            </w:pPr>
            <w:r w:rsidRPr="00A257B8">
              <w:rPr>
                <w:lang w:eastAsia="en-US"/>
              </w:rPr>
              <w:t>(</w:t>
            </w:r>
            <w:r w:rsidRPr="00A257B8">
              <w:rPr>
                <w:color w:val="000000"/>
                <w:lang w:eastAsia="en-GB"/>
              </w:rPr>
              <w:t>Cutting and sewing textiles)</w:t>
            </w:r>
          </w:p>
        </w:tc>
        <w:tc>
          <w:tcPr>
            <w:tcW w:w="538" w:type="pct"/>
            <w:shd w:val="clear" w:color="auto" w:fill="auto"/>
            <w:vAlign w:val="center"/>
          </w:tcPr>
          <w:p w14:paraId="66DACCDD" w14:textId="77777777" w:rsidR="00E36825" w:rsidRPr="00A257B8" w:rsidRDefault="00E36825" w:rsidP="00E36825">
            <w:pPr>
              <w:jc w:val="center"/>
              <w:rPr>
                <w:lang w:eastAsia="en-US"/>
              </w:rPr>
            </w:pPr>
            <w:r w:rsidRPr="00A257B8">
              <w:rPr>
                <w:lang w:eastAsia="en-US"/>
              </w:rPr>
              <w:t>Tier 1/no PPE</w:t>
            </w:r>
          </w:p>
        </w:tc>
        <w:tc>
          <w:tcPr>
            <w:tcW w:w="628" w:type="pct"/>
            <w:shd w:val="clear" w:color="auto" w:fill="auto"/>
            <w:vAlign w:val="center"/>
          </w:tcPr>
          <w:p w14:paraId="72F21E50" w14:textId="77777777" w:rsidR="00E36825" w:rsidRPr="00A257B8" w:rsidRDefault="00E36825" w:rsidP="00E36825">
            <w:pPr>
              <w:jc w:val="center"/>
              <w:rPr>
                <w:lang w:eastAsia="en-US"/>
              </w:rPr>
            </w:pPr>
            <w:r w:rsidRPr="00A257B8">
              <w:rPr>
                <w:lang w:eastAsia="en-US"/>
              </w:rPr>
              <w:t>0.05</w:t>
            </w:r>
          </w:p>
        </w:tc>
        <w:tc>
          <w:tcPr>
            <w:tcW w:w="986" w:type="pct"/>
            <w:shd w:val="clear" w:color="auto" w:fill="auto"/>
            <w:vAlign w:val="center"/>
          </w:tcPr>
          <w:p w14:paraId="4D81CFB5" w14:textId="62E4D8E7" w:rsidR="00E36825" w:rsidRPr="00A257B8" w:rsidRDefault="006C3E87" w:rsidP="00676E33">
            <w:pPr>
              <w:jc w:val="center"/>
              <w:rPr>
                <w:lang w:eastAsia="en-US"/>
              </w:rPr>
            </w:pPr>
            <w:r w:rsidRPr="00A257B8">
              <w:rPr>
                <w:lang w:eastAsia="en-US"/>
              </w:rPr>
              <w:t xml:space="preserve"> </w:t>
            </w:r>
            <w:r w:rsidR="00676E33">
              <w:rPr>
                <w:lang w:eastAsia="en-US"/>
              </w:rPr>
              <w:t>0.118</w:t>
            </w:r>
          </w:p>
        </w:tc>
        <w:tc>
          <w:tcPr>
            <w:tcW w:w="897" w:type="pct"/>
            <w:shd w:val="clear" w:color="auto" w:fill="auto"/>
            <w:vAlign w:val="center"/>
          </w:tcPr>
          <w:p w14:paraId="080A3B48" w14:textId="006209B0" w:rsidR="00E36825" w:rsidRPr="00A257B8" w:rsidRDefault="00676E33" w:rsidP="00E36825">
            <w:pPr>
              <w:jc w:val="center"/>
              <w:rPr>
                <w:lang w:eastAsia="en-US"/>
              </w:rPr>
            </w:pPr>
            <w:r>
              <w:rPr>
                <w:lang w:eastAsia="en-US"/>
              </w:rPr>
              <w:t>237</w:t>
            </w:r>
          </w:p>
        </w:tc>
        <w:tc>
          <w:tcPr>
            <w:tcW w:w="964" w:type="pct"/>
            <w:shd w:val="clear" w:color="auto" w:fill="auto"/>
            <w:vAlign w:val="center"/>
          </w:tcPr>
          <w:p w14:paraId="0B90FB8C" w14:textId="4C1A4A67" w:rsidR="00E36825" w:rsidRPr="00A257B8" w:rsidRDefault="00676E33" w:rsidP="00E36825">
            <w:pPr>
              <w:jc w:val="center"/>
              <w:rPr>
                <w:lang w:eastAsia="en-US"/>
              </w:rPr>
            </w:pPr>
            <w:r>
              <w:rPr>
                <w:lang w:eastAsia="en-US"/>
              </w:rPr>
              <w:t>no</w:t>
            </w:r>
          </w:p>
        </w:tc>
      </w:tr>
      <w:tr w:rsidR="00676E33" w:rsidRPr="00A257B8" w14:paraId="4D9C8E7C" w14:textId="77777777" w:rsidTr="00C02133">
        <w:trPr>
          <w:trHeight w:val="1092"/>
        </w:trPr>
        <w:tc>
          <w:tcPr>
            <w:tcW w:w="987" w:type="pct"/>
            <w:shd w:val="clear" w:color="auto" w:fill="auto"/>
            <w:vAlign w:val="center"/>
          </w:tcPr>
          <w:p w14:paraId="476BDAEC" w14:textId="77777777" w:rsidR="00676E33" w:rsidRPr="00A257B8" w:rsidRDefault="00676E33" w:rsidP="00676E33">
            <w:pPr>
              <w:jc w:val="center"/>
              <w:rPr>
                <w:lang w:eastAsia="en-US"/>
              </w:rPr>
            </w:pPr>
            <w:r w:rsidRPr="00A257B8">
              <w:rPr>
                <w:lang w:eastAsia="en-US"/>
              </w:rPr>
              <w:t>Scenario 2</w:t>
            </w:r>
          </w:p>
          <w:p w14:paraId="626C7B12" w14:textId="0FBA72F1" w:rsidR="00676E33" w:rsidRPr="00A257B8" w:rsidRDefault="00676E33" w:rsidP="00676E33">
            <w:pPr>
              <w:jc w:val="center"/>
              <w:rPr>
                <w:lang w:eastAsia="en-US"/>
              </w:rPr>
            </w:pPr>
            <w:r w:rsidRPr="00A257B8">
              <w:rPr>
                <w:lang w:eastAsia="en-US"/>
              </w:rPr>
              <w:t>(</w:t>
            </w:r>
            <w:r w:rsidRPr="00A257B8">
              <w:rPr>
                <w:color w:val="000000"/>
                <w:lang w:eastAsia="en-GB"/>
              </w:rPr>
              <w:t>Cutting and sewing textiles)</w:t>
            </w:r>
          </w:p>
        </w:tc>
        <w:tc>
          <w:tcPr>
            <w:tcW w:w="538" w:type="pct"/>
            <w:shd w:val="clear" w:color="auto" w:fill="auto"/>
            <w:vAlign w:val="center"/>
          </w:tcPr>
          <w:p w14:paraId="76BA3A40" w14:textId="57991CD3" w:rsidR="00676E33" w:rsidRPr="00A257B8" w:rsidRDefault="00676E33" w:rsidP="00E36825">
            <w:pPr>
              <w:jc w:val="center"/>
              <w:rPr>
                <w:lang w:eastAsia="en-US"/>
              </w:rPr>
            </w:pPr>
            <w:r>
              <w:rPr>
                <w:lang w:eastAsia="en-US"/>
              </w:rPr>
              <w:t>Tier 2/gloves</w:t>
            </w:r>
          </w:p>
        </w:tc>
        <w:tc>
          <w:tcPr>
            <w:tcW w:w="628" w:type="pct"/>
            <w:shd w:val="clear" w:color="auto" w:fill="auto"/>
            <w:vAlign w:val="center"/>
          </w:tcPr>
          <w:p w14:paraId="6159ABD9" w14:textId="0D6FC079" w:rsidR="00676E33" w:rsidRPr="00A257B8" w:rsidRDefault="00676E33" w:rsidP="00E36825">
            <w:pPr>
              <w:jc w:val="center"/>
              <w:rPr>
                <w:lang w:eastAsia="en-US"/>
              </w:rPr>
            </w:pPr>
            <w:r w:rsidRPr="00A257B8">
              <w:rPr>
                <w:lang w:eastAsia="en-US"/>
              </w:rPr>
              <w:t>0.05</w:t>
            </w:r>
          </w:p>
        </w:tc>
        <w:tc>
          <w:tcPr>
            <w:tcW w:w="986" w:type="pct"/>
            <w:shd w:val="clear" w:color="auto" w:fill="auto"/>
            <w:vAlign w:val="center"/>
          </w:tcPr>
          <w:p w14:paraId="482294C0" w14:textId="50F91178" w:rsidR="00676E33" w:rsidRPr="00A257B8" w:rsidRDefault="00676E33" w:rsidP="00256426">
            <w:pPr>
              <w:jc w:val="center"/>
              <w:rPr>
                <w:lang w:eastAsia="en-US"/>
              </w:rPr>
            </w:pPr>
            <w:r>
              <w:rPr>
                <w:lang w:eastAsia="en-US"/>
              </w:rPr>
              <w:t>0.0233</w:t>
            </w:r>
          </w:p>
        </w:tc>
        <w:tc>
          <w:tcPr>
            <w:tcW w:w="897" w:type="pct"/>
            <w:shd w:val="clear" w:color="auto" w:fill="auto"/>
            <w:vAlign w:val="center"/>
          </w:tcPr>
          <w:p w14:paraId="71B15952" w14:textId="34B14D86" w:rsidR="00676E33" w:rsidRPr="00A257B8" w:rsidRDefault="00676E33" w:rsidP="00E36825">
            <w:pPr>
              <w:jc w:val="center"/>
              <w:rPr>
                <w:lang w:eastAsia="en-US"/>
              </w:rPr>
            </w:pPr>
            <w:r>
              <w:rPr>
                <w:lang w:eastAsia="en-US"/>
              </w:rPr>
              <w:t>46</w:t>
            </w:r>
          </w:p>
        </w:tc>
        <w:tc>
          <w:tcPr>
            <w:tcW w:w="964" w:type="pct"/>
            <w:shd w:val="clear" w:color="auto" w:fill="auto"/>
            <w:vAlign w:val="center"/>
          </w:tcPr>
          <w:p w14:paraId="3BBC9B3F" w14:textId="4B915AA6" w:rsidR="00676E33" w:rsidRPr="00A257B8" w:rsidRDefault="00676E33" w:rsidP="00E36825">
            <w:pPr>
              <w:jc w:val="center"/>
              <w:rPr>
                <w:lang w:eastAsia="en-US"/>
              </w:rPr>
            </w:pPr>
            <w:r>
              <w:rPr>
                <w:lang w:eastAsia="en-US"/>
              </w:rPr>
              <w:t>yes</w:t>
            </w:r>
          </w:p>
        </w:tc>
      </w:tr>
    </w:tbl>
    <w:p w14:paraId="58EC424F" w14:textId="77777777" w:rsidR="00223606" w:rsidRPr="00A257B8" w:rsidRDefault="00223606" w:rsidP="00223606">
      <w:pPr>
        <w:pStyle w:val="Paragraphedeliste"/>
        <w:keepNext/>
        <w:rPr>
          <w:b/>
          <w:i/>
          <w:szCs w:val="22"/>
          <w:u w:val="single"/>
          <w:lang w:eastAsia="en-US"/>
        </w:rPr>
      </w:pPr>
    </w:p>
    <w:p w14:paraId="7AB8C31D" w14:textId="77777777" w:rsidR="00E36825" w:rsidRPr="00A257B8" w:rsidRDefault="00E36825" w:rsidP="00E36825">
      <w:pPr>
        <w:rPr>
          <w:b/>
          <w:bCs/>
          <w:lang w:eastAsia="en-US"/>
        </w:rPr>
      </w:pPr>
      <w:r w:rsidRPr="00A257B8">
        <w:rPr>
          <w:b/>
          <w:bCs/>
          <w:lang w:eastAsia="en-US"/>
        </w:rPr>
        <w:t xml:space="preserve">Local effects </w:t>
      </w:r>
    </w:p>
    <w:p w14:paraId="3FE80183" w14:textId="54C7B944" w:rsidR="00E36825" w:rsidRPr="000037F4" w:rsidRDefault="000037F4" w:rsidP="00E36825">
      <w:pPr>
        <w:jc w:val="both"/>
        <w:rPr>
          <w:iCs/>
          <w:lang w:eastAsia="en-US"/>
        </w:rPr>
      </w:pPr>
      <w:r w:rsidRPr="00A257B8">
        <w:rPr>
          <w:iCs/>
          <w:lang w:eastAsia="en-US"/>
        </w:rPr>
        <w:t>Treated textiles are not classified, therefore no qualitative risk assessment is needed.</w:t>
      </w:r>
    </w:p>
    <w:p w14:paraId="428EE28B" w14:textId="77777777" w:rsidR="00C02133" w:rsidRDefault="00C02133" w:rsidP="00E36825">
      <w:pPr>
        <w:rPr>
          <w:b/>
          <w:bCs/>
          <w:lang w:eastAsia="en-US"/>
        </w:rPr>
      </w:pPr>
    </w:p>
    <w:p w14:paraId="302E96D0" w14:textId="77777777" w:rsidR="000037F4" w:rsidRDefault="000037F4" w:rsidP="00E36825">
      <w:pPr>
        <w:rPr>
          <w:b/>
          <w:bCs/>
          <w:lang w:eastAsia="en-US"/>
        </w:rPr>
      </w:pPr>
    </w:p>
    <w:p w14:paraId="7E95D42C" w14:textId="77777777" w:rsidR="00E36825" w:rsidRPr="00C45A72" w:rsidRDefault="00E36825" w:rsidP="00E36825">
      <w:pPr>
        <w:rPr>
          <w:b/>
          <w:bCs/>
          <w:lang w:eastAsia="en-US"/>
        </w:rPr>
      </w:pPr>
      <w:r w:rsidRPr="00C45A72">
        <w:rPr>
          <w:b/>
          <w:bCs/>
          <w:lang w:eastAsia="en-US"/>
        </w:rPr>
        <w:t>Conclusion</w:t>
      </w:r>
    </w:p>
    <w:p w14:paraId="03F5B120" w14:textId="77777777" w:rsidR="00E36825" w:rsidRDefault="00E36825" w:rsidP="00E36825">
      <w:pPr>
        <w:jc w:val="both"/>
        <w:rPr>
          <w:i/>
          <w:iCs/>
          <w:lang w:eastAsia="en-US"/>
        </w:rPr>
      </w:pPr>
      <w:r>
        <w:rPr>
          <w:iCs/>
          <w:lang w:eastAsia="en-US"/>
        </w:rPr>
        <w:t>The r</w:t>
      </w:r>
      <w:r w:rsidRPr="00CC26D6">
        <w:rPr>
          <w:iCs/>
          <w:lang w:eastAsia="en-US"/>
        </w:rPr>
        <w:t>isk is acceptable</w:t>
      </w:r>
      <w:r>
        <w:rPr>
          <w:iCs/>
          <w:lang w:eastAsia="en-US"/>
        </w:rPr>
        <w:t xml:space="preserve"> for </w:t>
      </w:r>
      <w:r w:rsidR="00AB2B13">
        <w:rPr>
          <w:iCs/>
          <w:lang w:eastAsia="en-US"/>
        </w:rPr>
        <w:t>professional cutting and sewing treated textiles</w:t>
      </w:r>
      <w:r>
        <w:rPr>
          <w:i/>
          <w:iCs/>
          <w:lang w:eastAsia="en-US"/>
        </w:rPr>
        <w:t xml:space="preserve">. </w:t>
      </w:r>
    </w:p>
    <w:p w14:paraId="0398D552" w14:textId="77777777" w:rsidR="00AB2B13" w:rsidRDefault="00AB2B13" w:rsidP="00AB2B13">
      <w:pPr>
        <w:rPr>
          <w:b/>
          <w:i/>
          <w:sz w:val="22"/>
          <w:szCs w:val="22"/>
          <w:lang w:eastAsia="en-US"/>
        </w:rPr>
      </w:pPr>
    </w:p>
    <w:p w14:paraId="193C6336" w14:textId="77777777" w:rsidR="00AB2B13" w:rsidRDefault="00AB2B13" w:rsidP="00AB2B13">
      <w:pPr>
        <w:rPr>
          <w:b/>
          <w:i/>
          <w:sz w:val="22"/>
          <w:szCs w:val="22"/>
          <w:lang w:eastAsia="en-US"/>
        </w:rPr>
      </w:pPr>
    </w:p>
    <w:p w14:paraId="3CB6DFD7" w14:textId="77777777" w:rsidR="00AB2B13" w:rsidRDefault="00AB2B13" w:rsidP="00AB2B13">
      <w:pPr>
        <w:rPr>
          <w:b/>
          <w:i/>
          <w:sz w:val="22"/>
          <w:szCs w:val="22"/>
          <w:lang w:eastAsia="en-US"/>
        </w:rPr>
      </w:pPr>
    </w:p>
    <w:p w14:paraId="4EB6110C" w14:textId="77777777" w:rsidR="00AB2B13" w:rsidRPr="00C02133" w:rsidRDefault="00AB2B13" w:rsidP="00AB2B13">
      <w:pPr>
        <w:rPr>
          <w:b/>
          <w:i/>
          <w:sz w:val="22"/>
          <w:szCs w:val="22"/>
          <w:lang w:eastAsia="en-US"/>
        </w:rPr>
      </w:pPr>
      <w:r w:rsidRPr="00C02133">
        <w:rPr>
          <w:b/>
          <w:i/>
          <w:sz w:val="22"/>
          <w:szCs w:val="22"/>
          <w:lang w:eastAsia="en-US"/>
        </w:rPr>
        <w:t xml:space="preserve">Risk for non-professional users </w:t>
      </w:r>
    </w:p>
    <w:p w14:paraId="04822692" w14:textId="77777777" w:rsidR="00AB2B13" w:rsidRDefault="00AB2B13" w:rsidP="00AB2B13">
      <w:pPr>
        <w:rPr>
          <w:bCs/>
          <w:i/>
          <w:lang w:eastAsia="en-US"/>
        </w:rPr>
      </w:pPr>
      <w:r>
        <w:rPr>
          <w:bCs/>
          <w:i/>
          <w:lang w:eastAsia="en-US"/>
        </w:rPr>
        <w:t>Not applicable</w:t>
      </w:r>
    </w:p>
    <w:p w14:paraId="100E69C9" w14:textId="77777777" w:rsidR="00AB2B13" w:rsidRPr="00C02133" w:rsidRDefault="00AB2B13" w:rsidP="00AB2B13">
      <w:pPr>
        <w:rPr>
          <w:i/>
          <w:lang w:eastAsia="en-US"/>
        </w:rPr>
      </w:pPr>
    </w:p>
    <w:p w14:paraId="13FD0715" w14:textId="77777777" w:rsidR="00AB2B13" w:rsidRDefault="00AB2B13" w:rsidP="00AB2B13">
      <w:pPr>
        <w:rPr>
          <w:b/>
          <w:i/>
          <w:szCs w:val="22"/>
          <w:lang w:eastAsia="en-US"/>
        </w:rPr>
      </w:pPr>
    </w:p>
    <w:p w14:paraId="6D0579E8" w14:textId="77777777" w:rsidR="00AB2B13" w:rsidRPr="00C02133" w:rsidRDefault="00AB2B13" w:rsidP="00FE1D39">
      <w:pPr>
        <w:keepNext/>
        <w:rPr>
          <w:b/>
          <w:i/>
          <w:sz w:val="22"/>
          <w:szCs w:val="22"/>
          <w:lang w:eastAsia="en-US"/>
        </w:rPr>
      </w:pPr>
      <w:r w:rsidRPr="00C02133">
        <w:rPr>
          <w:b/>
          <w:i/>
          <w:sz w:val="22"/>
          <w:szCs w:val="22"/>
          <w:lang w:eastAsia="en-US"/>
        </w:rPr>
        <w:lastRenderedPageBreak/>
        <w:t xml:space="preserve">Risk for the general public </w:t>
      </w:r>
    </w:p>
    <w:p w14:paraId="7B277354" w14:textId="4BD676E1" w:rsidR="00AB2B13" w:rsidRDefault="00AB2B13" w:rsidP="00FE1D39">
      <w:pPr>
        <w:keepNext/>
        <w:jc w:val="both"/>
        <w:rPr>
          <w:i/>
          <w:iCs/>
          <w:lang w:eastAsia="en-US"/>
        </w:rPr>
      </w:pPr>
    </w:p>
    <w:p w14:paraId="33805301" w14:textId="77777777" w:rsidR="00C4681A" w:rsidRPr="00223606" w:rsidRDefault="00C4681A" w:rsidP="00FE1D39">
      <w:pPr>
        <w:pStyle w:val="Paragraphedeliste"/>
        <w:keepNext/>
        <w:numPr>
          <w:ilvl w:val="0"/>
          <w:numId w:val="25"/>
        </w:numPr>
        <w:rPr>
          <w:b/>
          <w:i/>
          <w:szCs w:val="22"/>
          <w:u w:val="single"/>
          <w:lang w:eastAsia="en-US"/>
        </w:rPr>
      </w:pPr>
      <w:r w:rsidRPr="00223606">
        <w:rPr>
          <w:b/>
          <w:i/>
          <w:szCs w:val="22"/>
          <w:u w:val="single"/>
          <w:lang w:eastAsia="en-US"/>
        </w:rPr>
        <w:t>Scenario [3] Wearing treated garment</w:t>
      </w:r>
    </w:p>
    <w:p w14:paraId="5CFD2002" w14:textId="77777777" w:rsidR="00C4681A" w:rsidRDefault="00C4681A" w:rsidP="00A941D8">
      <w:pPr>
        <w:keepNext/>
        <w:rPr>
          <w:b/>
          <w:bCs/>
          <w:lang w:eastAsia="en-US"/>
        </w:rPr>
      </w:pPr>
    </w:p>
    <w:p w14:paraId="7502DA5C" w14:textId="77777777" w:rsidR="00FA4FC7" w:rsidRDefault="00FA4FC7" w:rsidP="00A941D8">
      <w:pPr>
        <w:keepNext/>
        <w:rPr>
          <w:b/>
          <w:bCs/>
          <w:lang w:eastAsia="en-US"/>
        </w:rPr>
      </w:pPr>
    </w:p>
    <w:p w14:paraId="12A07EC6" w14:textId="0B36D4CB" w:rsidR="00FA4FC7" w:rsidRPr="00FA4FC7" w:rsidRDefault="00FA4FC7" w:rsidP="00A941D8">
      <w:pPr>
        <w:keepNext/>
        <w:rPr>
          <w:b/>
          <w:bCs/>
          <w:lang w:eastAsia="en-US"/>
        </w:rPr>
      </w:pPr>
      <w:r w:rsidRPr="00FA4FC7">
        <w:rPr>
          <w:b/>
          <w:bCs/>
          <w:lang w:eastAsia="en-US"/>
        </w:rPr>
        <w:t xml:space="preserve">Assessment based on model estimation </w:t>
      </w:r>
    </w:p>
    <w:p w14:paraId="518E3069" w14:textId="77777777" w:rsidR="00FA4FC7" w:rsidRDefault="00FA4FC7" w:rsidP="00A941D8">
      <w:pPr>
        <w:keepNext/>
        <w:rPr>
          <w:b/>
          <w:bCs/>
          <w:lang w:eastAsia="en-US"/>
        </w:rPr>
      </w:pPr>
    </w:p>
    <w:p w14:paraId="75C1D3FA" w14:textId="2903D21E" w:rsidR="00C4681A" w:rsidRDefault="00C4681A" w:rsidP="00A941D8">
      <w:pPr>
        <w:keepNext/>
        <w:rPr>
          <w:b/>
          <w:bCs/>
          <w:lang w:eastAsia="en-US"/>
        </w:rPr>
      </w:pPr>
      <w:r w:rsidRPr="00C45A72">
        <w:rPr>
          <w:b/>
          <w:bCs/>
          <w:lang w:eastAsia="en-US"/>
        </w:rPr>
        <w:t xml:space="preserve">Systemic effects </w:t>
      </w:r>
    </w:p>
    <w:p w14:paraId="27EE0333" w14:textId="77777777" w:rsidR="00C4681A" w:rsidRPr="00C45A72" w:rsidRDefault="00C4681A" w:rsidP="00A941D8">
      <w:pPr>
        <w:keepNext/>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990"/>
        <w:gridCol w:w="1320"/>
        <w:gridCol w:w="1649"/>
        <w:gridCol w:w="1651"/>
        <w:gridCol w:w="1776"/>
      </w:tblGrid>
      <w:tr w:rsidR="00C4681A" w:rsidRPr="00BB4159" w14:paraId="70C59D13" w14:textId="77777777" w:rsidTr="00330D84">
        <w:trPr>
          <w:trHeight w:val="1086"/>
        </w:trPr>
        <w:tc>
          <w:tcPr>
            <w:tcW w:w="987" w:type="pct"/>
            <w:shd w:val="clear" w:color="auto" w:fill="FFFFCC"/>
            <w:vAlign w:val="center"/>
          </w:tcPr>
          <w:p w14:paraId="70FD8C39" w14:textId="77777777" w:rsidR="00C4681A" w:rsidRPr="00BB4159" w:rsidRDefault="00C4681A" w:rsidP="00A941D8">
            <w:pPr>
              <w:keepNext/>
              <w:jc w:val="center"/>
              <w:rPr>
                <w:b/>
                <w:lang w:eastAsia="en-US"/>
              </w:rPr>
            </w:pPr>
            <w:r w:rsidRPr="00BB4159">
              <w:rPr>
                <w:b/>
                <w:lang w:eastAsia="en-US"/>
              </w:rPr>
              <w:t>Task/</w:t>
            </w:r>
          </w:p>
          <w:p w14:paraId="49F95899" w14:textId="77777777" w:rsidR="00C4681A" w:rsidRPr="00BB4159" w:rsidRDefault="00C4681A" w:rsidP="00A941D8">
            <w:pPr>
              <w:keepNext/>
              <w:jc w:val="center"/>
              <w:rPr>
                <w:b/>
                <w:lang w:eastAsia="en-US"/>
              </w:rPr>
            </w:pPr>
            <w:r w:rsidRPr="00BB4159">
              <w:rPr>
                <w:b/>
                <w:lang w:eastAsia="en-US"/>
              </w:rPr>
              <w:t>Scenario</w:t>
            </w:r>
          </w:p>
        </w:tc>
        <w:tc>
          <w:tcPr>
            <w:tcW w:w="538" w:type="pct"/>
            <w:shd w:val="clear" w:color="auto" w:fill="FFFFCC"/>
            <w:vAlign w:val="center"/>
          </w:tcPr>
          <w:p w14:paraId="7DC8C304" w14:textId="77777777" w:rsidR="00C4681A" w:rsidRPr="00BB4159" w:rsidRDefault="00C4681A" w:rsidP="00A941D8">
            <w:pPr>
              <w:keepNext/>
              <w:jc w:val="center"/>
              <w:rPr>
                <w:b/>
                <w:lang w:eastAsia="en-US"/>
              </w:rPr>
            </w:pPr>
            <w:r w:rsidRPr="00BB4159">
              <w:rPr>
                <w:b/>
                <w:lang w:eastAsia="en-US"/>
              </w:rPr>
              <w:t>Tier</w:t>
            </w:r>
          </w:p>
        </w:tc>
        <w:tc>
          <w:tcPr>
            <w:tcW w:w="717" w:type="pct"/>
            <w:shd w:val="clear" w:color="auto" w:fill="FFFFCC"/>
            <w:vAlign w:val="center"/>
          </w:tcPr>
          <w:p w14:paraId="19EE5DB4" w14:textId="77777777" w:rsidR="00C4681A" w:rsidRPr="00BB4159" w:rsidRDefault="00C4681A" w:rsidP="00A941D8">
            <w:pPr>
              <w:keepNext/>
              <w:jc w:val="center"/>
              <w:rPr>
                <w:b/>
                <w:lang w:val="es-ES" w:eastAsia="en-US"/>
              </w:rPr>
            </w:pPr>
            <w:r w:rsidRPr="00BB4159">
              <w:rPr>
                <w:b/>
                <w:lang w:val="es-ES" w:eastAsia="en-US"/>
              </w:rPr>
              <w:t>AEL</w:t>
            </w:r>
          </w:p>
          <w:p w14:paraId="688D6F92" w14:textId="77777777" w:rsidR="00C4681A" w:rsidRPr="00BB4159" w:rsidRDefault="00C4681A" w:rsidP="00A941D8">
            <w:pPr>
              <w:keepNext/>
              <w:jc w:val="center"/>
              <w:rPr>
                <w:b/>
                <w:lang w:val="es-ES" w:eastAsia="en-US"/>
              </w:rPr>
            </w:pPr>
            <w:r w:rsidRPr="00BB4159">
              <w:rPr>
                <w:b/>
                <w:lang w:val="es-ES" w:eastAsia="en-US"/>
              </w:rPr>
              <w:t>mg/kg bw/d</w:t>
            </w:r>
          </w:p>
        </w:tc>
        <w:tc>
          <w:tcPr>
            <w:tcW w:w="896" w:type="pct"/>
            <w:shd w:val="clear" w:color="auto" w:fill="FFFFCC"/>
            <w:vAlign w:val="center"/>
          </w:tcPr>
          <w:p w14:paraId="14FE2230" w14:textId="77777777" w:rsidR="00C4681A" w:rsidRPr="00BB4159" w:rsidRDefault="00C4681A" w:rsidP="00A941D8">
            <w:pPr>
              <w:keepNext/>
              <w:jc w:val="center"/>
              <w:rPr>
                <w:b/>
                <w:lang w:eastAsia="en-US"/>
              </w:rPr>
            </w:pPr>
            <w:r w:rsidRPr="00BB4159">
              <w:rPr>
                <w:b/>
                <w:lang w:eastAsia="en-US"/>
              </w:rPr>
              <w:t>Estimated uptake</w:t>
            </w:r>
          </w:p>
          <w:p w14:paraId="74723F5C" w14:textId="77777777" w:rsidR="00C4681A" w:rsidRPr="00BB4159" w:rsidRDefault="00C4681A" w:rsidP="00A941D8">
            <w:pPr>
              <w:keepNext/>
              <w:jc w:val="center"/>
              <w:rPr>
                <w:b/>
                <w:lang w:eastAsia="en-US"/>
              </w:rPr>
            </w:pPr>
            <w:r w:rsidRPr="00BB4159">
              <w:rPr>
                <w:b/>
                <w:lang w:eastAsia="en-US"/>
              </w:rPr>
              <w:t>mg/kg bw/d</w:t>
            </w:r>
          </w:p>
        </w:tc>
        <w:tc>
          <w:tcPr>
            <w:tcW w:w="897" w:type="pct"/>
            <w:shd w:val="clear" w:color="auto" w:fill="FFFFCC"/>
            <w:vAlign w:val="center"/>
          </w:tcPr>
          <w:p w14:paraId="5DF5A7E7" w14:textId="77777777" w:rsidR="00C4681A" w:rsidRPr="00BB4159" w:rsidRDefault="00C4681A" w:rsidP="00A941D8">
            <w:pPr>
              <w:keepNext/>
              <w:jc w:val="center"/>
              <w:rPr>
                <w:b/>
                <w:lang w:eastAsia="en-US"/>
              </w:rPr>
            </w:pPr>
            <w:r w:rsidRPr="00BB4159">
              <w:rPr>
                <w:b/>
                <w:lang w:eastAsia="en-US"/>
              </w:rPr>
              <w:t>Estimated uptake/ AEL</w:t>
            </w:r>
          </w:p>
          <w:p w14:paraId="34372FF2" w14:textId="77777777" w:rsidR="00C4681A" w:rsidRPr="00BB4159" w:rsidRDefault="00C4681A" w:rsidP="00A941D8">
            <w:pPr>
              <w:keepNext/>
              <w:jc w:val="center"/>
              <w:rPr>
                <w:b/>
                <w:lang w:eastAsia="en-US"/>
              </w:rPr>
            </w:pPr>
            <w:r w:rsidRPr="00BB4159">
              <w:rPr>
                <w:b/>
                <w:lang w:eastAsia="en-US"/>
              </w:rPr>
              <w:t>(%)</w:t>
            </w:r>
          </w:p>
        </w:tc>
        <w:tc>
          <w:tcPr>
            <w:tcW w:w="965" w:type="pct"/>
            <w:shd w:val="clear" w:color="auto" w:fill="FFFFCC"/>
            <w:vAlign w:val="center"/>
          </w:tcPr>
          <w:p w14:paraId="44372763" w14:textId="77777777" w:rsidR="00C4681A" w:rsidRPr="00BB4159" w:rsidRDefault="00C4681A" w:rsidP="00A941D8">
            <w:pPr>
              <w:keepNext/>
              <w:jc w:val="center"/>
              <w:rPr>
                <w:b/>
                <w:lang w:eastAsia="en-US"/>
              </w:rPr>
            </w:pPr>
            <w:r w:rsidRPr="00BB4159">
              <w:rPr>
                <w:b/>
                <w:lang w:eastAsia="en-US"/>
              </w:rPr>
              <w:t>Acceptable</w:t>
            </w:r>
          </w:p>
          <w:p w14:paraId="12EEDDF4" w14:textId="77777777" w:rsidR="00C4681A" w:rsidRPr="00BB4159" w:rsidRDefault="00C4681A" w:rsidP="00A941D8">
            <w:pPr>
              <w:keepNext/>
              <w:jc w:val="center"/>
              <w:rPr>
                <w:b/>
                <w:lang w:eastAsia="en-US"/>
              </w:rPr>
            </w:pPr>
            <w:r w:rsidRPr="00BB4159">
              <w:rPr>
                <w:b/>
                <w:lang w:eastAsia="en-US"/>
              </w:rPr>
              <w:t>(yes/no)</w:t>
            </w:r>
          </w:p>
        </w:tc>
      </w:tr>
      <w:tr w:rsidR="00330D84" w:rsidRPr="00A257B8" w14:paraId="7B27C761" w14:textId="77777777" w:rsidTr="00330D84">
        <w:trPr>
          <w:trHeight w:val="1086"/>
        </w:trPr>
        <w:tc>
          <w:tcPr>
            <w:tcW w:w="987" w:type="pct"/>
            <w:shd w:val="clear" w:color="auto" w:fill="auto"/>
            <w:vAlign w:val="center"/>
          </w:tcPr>
          <w:p w14:paraId="6827CE06" w14:textId="77777777" w:rsidR="00330D84" w:rsidRPr="00A257B8" w:rsidRDefault="00330D84" w:rsidP="00330D84">
            <w:pPr>
              <w:jc w:val="center"/>
              <w:rPr>
                <w:lang w:eastAsia="en-US"/>
              </w:rPr>
            </w:pPr>
            <w:r w:rsidRPr="00A257B8">
              <w:rPr>
                <w:lang w:eastAsia="en-US"/>
              </w:rPr>
              <w:t>Scenario 3 - Adults</w:t>
            </w:r>
          </w:p>
          <w:p w14:paraId="5A179A37" w14:textId="77777777" w:rsidR="00330D84" w:rsidRPr="00A257B8" w:rsidRDefault="00330D84" w:rsidP="00330D84">
            <w:pPr>
              <w:jc w:val="center"/>
              <w:rPr>
                <w:lang w:eastAsia="en-US"/>
              </w:rPr>
            </w:pPr>
            <w:r w:rsidRPr="00A257B8">
              <w:rPr>
                <w:lang w:eastAsia="en-US"/>
              </w:rPr>
              <w:t>(</w:t>
            </w:r>
            <w:r w:rsidRPr="00A257B8">
              <w:rPr>
                <w:color w:val="000000"/>
                <w:lang w:eastAsia="en-GB"/>
              </w:rPr>
              <w:t>Wearing treated garment)</w:t>
            </w:r>
          </w:p>
        </w:tc>
        <w:tc>
          <w:tcPr>
            <w:tcW w:w="538" w:type="pct"/>
            <w:shd w:val="clear" w:color="auto" w:fill="auto"/>
            <w:vAlign w:val="center"/>
          </w:tcPr>
          <w:p w14:paraId="5684083F" w14:textId="77777777" w:rsidR="00330D84" w:rsidRPr="00A257B8" w:rsidRDefault="00330D84" w:rsidP="00330D84">
            <w:pPr>
              <w:jc w:val="center"/>
              <w:rPr>
                <w:lang w:eastAsia="en-US"/>
              </w:rPr>
            </w:pPr>
            <w:r w:rsidRPr="00A257B8">
              <w:rPr>
                <w:lang w:eastAsia="en-US"/>
              </w:rPr>
              <w:t>Tier 1/no PPE</w:t>
            </w:r>
          </w:p>
        </w:tc>
        <w:tc>
          <w:tcPr>
            <w:tcW w:w="717" w:type="pct"/>
            <w:shd w:val="clear" w:color="auto" w:fill="auto"/>
            <w:vAlign w:val="center"/>
          </w:tcPr>
          <w:p w14:paraId="223D31AE" w14:textId="77777777" w:rsidR="00330D84" w:rsidRPr="00A257B8" w:rsidRDefault="00330D84" w:rsidP="00330D84">
            <w:pPr>
              <w:jc w:val="center"/>
              <w:rPr>
                <w:lang w:eastAsia="en-US"/>
              </w:rPr>
            </w:pPr>
            <w:r w:rsidRPr="00A257B8">
              <w:rPr>
                <w:lang w:eastAsia="en-US"/>
              </w:rPr>
              <w:t>0.05</w:t>
            </w:r>
          </w:p>
        </w:tc>
        <w:tc>
          <w:tcPr>
            <w:tcW w:w="896" w:type="pct"/>
            <w:shd w:val="clear" w:color="auto" w:fill="auto"/>
            <w:vAlign w:val="center"/>
          </w:tcPr>
          <w:p w14:paraId="20A79D0E" w14:textId="0570EEF0" w:rsidR="00330D84" w:rsidRPr="00A257B8" w:rsidRDefault="00330D84" w:rsidP="00330D84">
            <w:pPr>
              <w:jc w:val="center"/>
              <w:rPr>
                <w:lang w:eastAsia="en-US"/>
              </w:rPr>
            </w:pPr>
            <w:r>
              <w:rPr>
                <w:highlight w:val="yellow"/>
                <w:lang w:eastAsia="en-US"/>
              </w:rPr>
              <w:t>1.47</w:t>
            </w:r>
            <w:r w:rsidRPr="000715F5">
              <w:rPr>
                <w:highlight w:val="yellow"/>
                <w:lang w:eastAsia="en-US"/>
              </w:rPr>
              <w:t xml:space="preserve"> x 10</w:t>
            </w:r>
            <w:r w:rsidRPr="000715F5">
              <w:rPr>
                <w:highlight w:val="yellow"/>
                <w:vertAlign w:val="superscript"/>
                <w:lang w:eastAsia="en-US"/>
              </w:rPr>
              <w:t>-</w:t>
            </w:r>
            <w:r>
              <w:rPr>
                <w:highlight w:val="yellow"/>
                <w:vertAlign w:val="superscript"/>
                <w:lang w:eastAsia="en-US"/>
              </w:rPr>
              <w:t>1</w:t>
            </w:r>
          </w:p>
        </w:tc>
        <w:tc>
          <w:tcPr>
            <w:tcW w:w="897" w:type="pct"/>
            <w:shd w:val="clear" w:color="auto" w:fill="auto"/>
            <w:vAlign w:val="center"/>
          </w:tcPr>
          <w:p w14:paraId="5940E871" w14:textId="588B16EC" w:rsidR="00330D84" w:rsidRPr="00A257B8" w:rsidRDefault="00330D84" w:rsidP="00330D84">
            <w:pPr>
              <w:jc w:val="center"/>
              <w:rPr>
                <w:lang w:eastAsia="en-US"/>
              </w:rPr>
            </w:pPr>
            <w:r>
              <w:rPr>
                <w:lang w:eastAsia="en-US"/>
              </w:rPr>
              <w:t>293</w:t>
            </w:r>
          </w:p>
        </w:tc>
        <w:tc>
          <w:tcPr>
            <w:tcW w:w="965" w:type="pct"/>
            <w:shd w:val="clear" w:color="auto" w:fill="auto"/>
            <w:vAlign w:val="center"/>
          </w:tcPr>
          <w:p w14:paraId="2A222665" w14:textId="6AFB3C3D" w:rsidR="00330D84" w:rsidRPr="00A257B8" w:rsidRDefault="00330D84" w:rsidP="00330D84">
            <w:pPr>
              <w:jc w:val="center"/>
              <w:rPr>
                <w:lang w:eastAsia="en-US"/>
              </w:rPr>
            </w:pPr>
            <w:r>
              <w:rPr>
                <w:lang w:eastAsia="en-US"/>
              </w:rPr>
              <w:t>No</w:t>
            </w:r>
          </w:p>
        </w:tc>
      </w:tr>
      <w:tr w:rsidR="00330D84" w:rsidRPr="00A257B8" w14:paraId="56FE3098" w14:textId="77777777" w:rsidTr="00330D84">
        <w:trPr>
          <w:trHeight w:val="1086"/>
        </w:trPr>
        <w:tc>
          <w:tcPr>
            <w:tcW w:w="987" w:type="pct"/>
            <w:shd w:val="clear" w:color="auto" w:fill="auto"/>
            <w:vAlign w:val="center"/>
          </w:tcPr>
          <w:p w14:paraId="4018DA83" w14:textId="77777777" w:rsidR="00330D84" w:rsidRPr="00A257B8" w:rsidRDefault="00330D84" w:rsidP="00330D84">
            <w:pPr>
              <w:jc w:val="center"/>
              <w:rPr>
                <w:lang w:eastAsia="en-US"/>
              </w:rPr>
            </w:pPr>
            <w:r w:rsidRPr="00A257B8">
              <w:rPr>
                <w:lang w:eastAsia="en-US"/>
              </w:rPr>
              <w:t>Scenario 3 - children</w:t>
            </w:r>
          </w:p>
          <w:p w14:paraId="14839A40" w14:textId="77777777" w:rsidR="00330D84" w:rsidRPr="00A257B8" w:rsidRDefault="00330D84" w:rsidP="00330D84">
            <w:pPr>
              <w:jc w:val="center"/>
              <w:rPr>
                <w:lang w:eastAsia="en-US"/>
              </w:rPr>
            </w:pPr>
            <w:r w:rsidRPr="00A257B8">
              <w:rPr>
                <w:lang w:eastAsia="en-US"/>
              </w:rPr>
              <w:t>(</w:t>
            </w:r>
            <w:r w:rsidRPr="00A257B8">
              <w:rPr>
                <w:color w:val="000000"/>
                <w:lang w:eastAsia="en-GB"/>
              </w:rPr>
              <w:t>Wearing treated garment)</w:t>
            </w:r>
          </w:p>
        </w:tc>
        <w:tc>
          <w:tcPr>
            <w:tcW w:w="538" w:type="pct"/>
            <w:shd w:val="clear" w:color="auto" w:fill="auto"/>
            <w:vAlign w:val="center"/>
          </w:tcPr>
          <w:p w14:paraId="17C147BE" w14:textId="77777777" w:rsidR="00330D84" w:rsidRPr="00A257B8" w:rsidRDefault="00330D84" w:rsidP="00330D84">
            <w:pPr>
              <w:jc w:val="center"/>
              <w:rPr>
                <w:lang w:eastAsia="en-US"/>
              </w:rPr>
            </w:pPr>
            <w:r w:rsidRPr="00A257B8">
              <w:rPr>
                <w:lang w:eastAsia="en-US"/>
              </w:rPr>
              <w:t>Tier 1/no PPE</w:t>
            </w:r>
          </w:p>
        </w:tc>
        <w:tc>
          <w:tcPr>
            <w:tcW w:w="717" w:type="pct"/>
            <w:shd w:val="clear" w:color="auto" w:fill="auto"/>
            <w:vAlign w:val="center"/>
          </w:tcPr>
          <w:p w14:paraId="6CEA0A3B" w14:textId="77777777" w:rsidR="00330D84" w:rsidRPr="00A257B8" w:rsidRDefault="00330D84" w:rsidP="00330D84">
            <w:pPr>
              <w:jc w:val="center"/>
              <w:rPr>
                <w:lang w:eastAsia="en-US"/>
              </w:rPr>
            </w:pPr>
            <w:r w:rsidRPr="00A257B8">
              <w:rPr>
                <w:lang w:eastAsia="en-US"/>
              </w:rPr>
              <w:t>0.05</w:t>
            </w:r>
          </w:p>
        </w:tc>
        <w:tc>
          <w:tcPr>
            <w:tcW w:w="896" w:type="pct"/>
            <w:shd w:val="clear" w:color="auto" w:fill="auto"/>
            <w:vAlign w:val="center"/>
          </w:tcPr>
          <w:p w14:paraId="69975AD7" w14:textId="79C6F4A2" w:rsidR="00330D84" w:rsidRPr="00A257B8" w:rsidRDefault="00330D84" w:rsidP="00330D84">
            <w:pPr>
              <w:jc w:val="center"/>
              <w:rPr>
                <w:lang w:eastAsia="en-US"/>
              </w:rPr>
            </w:pPr>
            <w:r>
              <w:rPr>
                <w:highlight w:val="yellow"/>
                <w:lang w:eastAsia="en-US"/>
              </w:rPr>
              <w:t>2.30</w:t>
            </w:r>
            <w:r w:rsidRPr="000715F5">
              <w:rPr>
                <w:highlight w:val="yellow"/>
                <w:lang w:eastAsia="en-US"/>
              </w:rPr>
              <w:t xml:space="preserve"> x 10</w:t>
            </w:r>
            <w:r w:rsidRPr="000715F5">
              <w:rPr>
                <w:highlight w:val="yellow"/>
                <w:vertAlign w:val="superscript"/>
                <w:lang w:eastAsia="en-US"/>
              </w:rPr>
              <w:t>-</w:t>
            </w:r>
            <w:r>
              <w:rPr>
                <w:highlight w:val="yellow"/>
                <w:vertAlign w:val="superscript"/>
                <w:lang w:eastAsia="en-US"/>
              </w:rPr>
              <w:t>1</w:t>
            </w:r>
          </w:p>
        </w:tc>
        <w:tc>
          <w:tcPr>
            <w:tcW w:w="897" w:type="pct"/>
            <w:shd w:val="clear" w:color="auto" w:fill="auto"/>
            <w:vAlign w:val="center"/>
          </w:tcPr>
          <w:p w14:paraId="6E84C909" w14:textId="60A3E163" w:rsidR="00330D84" w:rsidRPr="00A257B8" w:rsidRDefault="00330D84" w:rsidP="00330D84">
            <w:pPr>
              <w:jc w:val="center"/>
              <w:rPr>
                <w:lang w:eastAsia="en-US"/>
              </w:rPr>
            </w:pPr>
            <w:r>
              <w:rPr>
                <w:lang w:eastAsia="en-US"/>
              </w:rPr>
              <w:t>460</w:t>
            </w:r>
          </w:p>
        </w:tc>
        <w:tc>
          <w:tcPr>
            <w:tcW w:w="965" w:type="pct"/>
            <w:shd w:val="clear" w:color="auto" w:fill="auto"/>
            <w:vAlign w:val="center"/>
          </w:tcPr>
          <w:p w14:paraId="772163CA" w14:textId="0A0A7A98" w:rsidR="00330D84" w:rsidRPr="00A257B8" w:rsidRDefault="00330D84" w:rsidP="00330D84">
            <w:pPr>
              <w:jc w:val="center"/>
              <w:rPr>
                <w:lang w:eastAsia="en-US"/>
              </w:rPr>
            </w:pPr>
            <w:r>
              <w:rPr>
                <w:lang w:eastAsia="en-US"/>
              </w:rPr>
              <w:t>No</w:t>
            </w:r>
          </w:p>
        </w:tc>
      </w:tr>
    </w:tbl>
    <w:p w14:paraId="709B2CEE" w14:textId="77777777" w:rsidR="00C4681A" w:rsidRPr="00A257B8" w:rsidRDefault="00C4681A" w:rsidP="00E36825">
      <w:pPr>
        <w:jc w:val="both"/>
        <w:rPr>
          <w:i/>
          <w:iCs/>
          <w:lang w:eastAsia="en-US"/>
        </w:rPr>
      </w:pPr>
    </w:p>
    <w:p w14:paraId="0C178E04" w14:textId="77777777" w:rsidR="00AB2B13" w:rsidRPr="00A257B8" w:rsidRDefault="00AB2B13" w:rsidP="00AB2B13">
      <w:pPr>
        <w:keepNext/>
        <w:rPr>
          <w:b/>
          <w:bCs/>
          <w:lang w:eastAsia="en-US"/>
        </w:rPr>
      </w:pPr>
      <w:r w:rsidRPr="00A257B8">
        <w:rPr>
          <w:b/>
          <w:bCs/>
          <w:lang w:eastAsia="en-US"/>
        </w:rPr>
        <w:t xml:space="preserve">Local effects </w:t>
      </w:r>
    </w:p>
    <w:p w14:paraId="0FA8F09B" w14:textId="77777777" w:rsidR="000037F4" w:rsidRPr="00A257B8" w:rsidRDefault="000037F4" w:rsidP="000037F4">
      <w:pPr>
        <w:jc w:val="both"/>
        <w:rPr>
          <w:iCs/>
          <w:lang w:eastAsia="en-US"/>
        </w:rPr>
      </w:pPr>
      <w:r w:rsidRPr="00A257B8">
        <w:rPr>
          <w:iCs/>
          <w:lang w:eastAsia="en-US"/>
        </w:rPr>
        <w:t>Treated textiles are not classified, therefore no qualitative risk assessment is needed.</w:t>
      </w:r>
    </w:p>
    <w:p w14:paraId="02700E25" w14:textId="2DF8B351" w:rsidR="00AB2B13" w:rsidRPr="00A257B8" w:rsidRDefault="000037F4" w:rsidP="00AB2B13">
      <w:pPr>
        <w:rPr>
          <w:lang w:eastAsia="en-US"/>
        </w:rPr>
      </w:pPr>
      <w:r w:rsidRPr="00A257B8" w:rsidDel="000037F4">
        <w:rPr>
          <w:i/>
          <w:iCs/>
          <w:lang w:eastAsia="en-US"/>
        </w:rPr>
        <w:t xml:space="preserve"> </w:t>
      </w:r>
    </w:p>
    <w:p w14:paraId="1FDB5D3D" w14:textId="1495CD9F" w:rsidR="00AB2B13" w:rsidRPr="00A257B8" w:rsidRDefault="00AB2B13" w:rsidP="00AB2B13">
      <w:pPr>
        <w:rPr>
          <w:b/>
          <w:bCs/>
          <w:lang w:eastAsia="en-US"/>
        </w:rPr>
      </w:pPr>
      <w:r w:rsidRPr="00A257B8">
        <w:rPr>
          <w:b/>
          <w:bCs/>
          <w:lang w:eastAsia="en-US"/>
        </w:rPr>
        <w:t>Conclusion</w:t>
      </w:r>
      <w:r w:rsidR="00330D84">
        <w:rPr>
          <w:b/>
          <w:bCs/>
          <w:lang w:eastAsia="en-US"/>
        </w:rPr>
        <w:t xml:space="preserve"> based on model estimations</w:t>
      </w:r>
    </w:p>
    <w:p w14:paraId="0998B941" w14:textId="4F0DD4B6" w:rsidR="00AB2B13" w:rsidRDefault="00330D84" w:rsidP="00AB2B13">
      <w:pPr>
        <w:rPr>
          <w:iCs/>
          <w:lang w:eastAsia="en-US"/>
        </w:rPr>
      </w:pPr>
      <w:r>
        <w:rPr>
          <w:iCs/>
          <w:lang w:eastAsia="en-US"/>
        </w:rPr>
        <w:t>Based on calculation models, t</w:t>
      </w:r>
      <w:r w:rsidR="00AB2B13" w:rsidRPr="00A257B8">
        <w:rPr>
          <w:iCs/>
          <w:lang w:eastAsia="en-US"/>
        </w:rPr>
        <w:t>he risk is</w:t>
      </w:r>
      <w:r w:rsidR="00FA4FC7">
        <w:rPr>
          <w:iCs/>
          <w:lang w:eastAsia="en-US"/>
        </w:rPr>
        <w:t xml:space="preserve"> not</w:t>
      </w:r>
      <w:r w:rsidR="00AB2B13" w:rsidRPr="00A257B8">
        <w:rPr>
          <w:iCs/>
          <w:lang w:eastAsia="en-US"/>
        </w:rPr>
        <w:t xml:space="preserve"> acceptable for adults and children wearing treated tissues. </w:t>
      </w:r>
    </w:p>
    <w:p w14:paraId="29508048" w14:textId="77D453F8" w:rsidR="00330D84" w:rsidRDefault="00330D84" w:rsidP="00AB2B13">
      <w:pPr>
        <w:rPr>
          <w:iCs/>
          <w:lang w:eastAsia="en-US"/>
        </w:rPr>
      </w:pPr>
    </w:p>
    <w:p w14:paraId="27A63AF8" w14:textId="7A2652CF" w:rsidR="00330D84" w:rsidRDefault="00330D84" w:rsidP="00AB2B13">
      <w:pPr>
        <w:rPr>
          <w:iCs/>
          <w:lang w:eastAsia="en-US"/>
        </w:rPr>
      </w:pPr>
    </w:p>
    <w:p w14:paraId="2B43BDCC" w14:textId="475720AE" w:rsidR="00330D84" w:rsidRPr="005B0995" w:rsidRDefault="00330D84" w:rsidP="00AB2B13">
      <w:pPr>
        <w:rPr>
          <w:b/>
          <w:iCs/>
          <w:lang w:eastAsia="en-US"/>
        </w:rPr>
      </w:pPr>
      <w:r w:rsidRPr="005B0995">
        <w:rPr>
          <w:b/>
          <w:iCs/>
          <w:lang w:eastAsia="en-US"/>
        </w:rPr>
        <w:t>Assessment based on biomonitoring studies</w:t>
      </w:r>
    </w:p>
    <w:p w14:paraId="7CB2E3B6" w14:textId="6C8A087E" w:rsidR="00330D84" w:rsidRDefault="00330D84" w:rsidP="00AB2B13">
      <w:pPr>
        <w:rPr>
          <w:iCs/>
          <w:lang w:eastAsia="en-US"/>
        </w:rPr>
      </w:pPr>
    </w:p>
    <w:p w14:paraId="0674CDE0" w14:textId="20FB64E6" w:rsidR="00330D84" w:rsidRPr="00330D84" w:rsidRDefault="00330D84" w:rsidP="005B0995">
      <w:pPr>
        <w:jc w:val="both"/>
        <w:rPr>
          <w:iCs/>
          <w:lang w:eastAsia="en-US"/>
        </w:rPr>
      </w:pPr>
    </w:p>
    <w:p w14:paraId="7B22A704" w14:textId="2E2A8AB6" w:rsidR="00330D84" w:rsidRDefault="00330D84" w:rsidP="005B0995">
      <w:pPr>
        <w:jc w:val="both"/>
        <w:rPr>
          <w:lang w:val="en-US" w:eastAsia="fr-FR"/>
        </w:rPr>
      </w:pPr>
      <w:r w:rsidRPr="005B0995">
        <w:rPr>
          <w:lang w:val="en-US" w:eastAsia="fr-FR"/>
        </w:rPr>
        <w:t xml:space="preserve">In the </w:t>
      </w:r>
      <w:r>
        <w:rPr>
          <w:lang w:val="en-US" w:eastAsia="fr-FR"/>
        </w:rPr>
        <w:t xml:space="preserve">BPC </w:t>
      </w:r>
      <w:r w:rsidRPr="005B0995">
        <w:rPr>
          <w:lang w:val="en-US" w:eastAsia="fr-FR"/>
        </w:rPr>
        <w:t xml:space="preserve">opinion </w:t>
      </w:r>
      <w:r>
        <w:rPr>
          <w:lang w:val="en-US" w:eastAsia="fr-FR"/>
        </w:rPr>
        <w:t>o</w:t>
      </w:r>
      <w:r w:rsidRPr="005B0995">
        <w:rPr>
          <w:lang w:val="en-US" w:eastAsia="fr-FR"/>
        </w:rPr>
        <w:t>n questions on unresolved objections during the mutual</w:t>
      </w:r>
      <w:r>
        <w:rPr>
          <w:lang w:val="en-US" w:eastAsia="fr-FR"/>
        </w:rPr>
        <w:t xml:space="preserve"> </w:t>
      </w:r>
      <w:r w:rsidRPr="005B0995">
        <w:rPr>
          <w:lang w:val="en-US" w:eastAsia="fr-FR"/>
        </w:rPr>
        <w:t>recognition procedure of the PT 18 biocidal product Konservan P 40 containing permethrin</w:t>
      </w:r>
      <w:r w:rsidRPr="00330D84">
        <w:rPr>
          <w:lang w:val="en-US" w:eastAsia="fr-FR"/>
        </w:rPr>
        <w:t xml:space="preserve"> (17/06/2021)</w:t>
      </w:r>
      <w:r>
        <w:rPr>
          <w:lang w:val="en-US" w:eastAsia="fr-FR"/>
        </w:rPr>
        <w:t xml:space="preserve">, the assessment of the risk for people waring treated garment has been  refined for some specific part of the population, i.e. for adults wearing treated clothing in the frame of profession in army and forestry. </w:t>
      </w:r>
    </w:p>
    <w:p w14:paraId="675A82B3" w14:textId="0EB4CEEE" w:rsidR="00330D84" w:rsidRDefault="00330D84" w:rsidP="005B0995">
      <w:pPr>
        <w:jc w:val="both"/>
        <w:rPr>
          <w:lang w:val="en-US" w:eastAsia="fr-FR"/>
        </w:rPr>
      </w:pPr>
    </w:p>
    <w:p w14:paraId="656CDD22" w14:textId="2973F4E0" w:rsidR="00330D84" w:rsidRPr="005B0995" w:rsidRDefault="00330D84" w:rsidP="005B0995">
      <w:pPr>
        <w:jc w:val="both"/>
        <w:rPr>
          <w:iCs/>
          <w:lang w:val="en-US" w:eastAsia="en-US"/>
        </w:rPr>
      </w:pPr>
      <w:r>
        <w:rPr>
          <w:lang w:val="en-US" w:eastAsia="fr-FR"/>
        </w:rPr>
        <w:t xml:space="preserve">Details of the assessment are given in the opinion in Annex. </w:t>
      </w:r>
      <w:r w:rsidR="00FA4FC7">
        <w:rPr>
          <w:lang w:val="en-US" w:eastAsia="fr-FR"/>
        </w:rPr>
        <w:t xml:space="preserve"> It is concluded that </w:t>
      </w:r>
    </w:p>
    <w:p w14:paraId="3E1A5AFB" w14:textId="5D947694" w:rsidR="00330D84" w:rsidRPr="00330D84" w:rsidRDefault="00330D84" w:rsidP="00AB2B13">
      <w:pPr>
        <w:rPr>
          <w:iCs/>
          <w:lang w:eastAsia="en-US"/>
        </w:rPr>
      </w:pPr>
    </w:p>
    <w:p w14:paraId="45143258" w14:textId="1EC2CDE6" w:rsidR="00330D84" w:rsidRPr="005B0995" w:rsidRDefault="00330D84" w:rsidP="00330D84">
      <w:pPr>
        <w:suppressAutoHyphens w:val="0"/>
        <w:autoSpaceDE w:val="0"/>
        <w:autoSpaceDN w:val="0"/>
        <w:adjustRightInd w:val="0"/>
        <w:rPr>
          <w:color w:val="000000"/>
          <w:lang w:val="en-US" w:eastAsia="fr-FR"/>
        </w:rPr>
      </w:pPr>
      <w:r>
        <w:rPr>
          <w:color w:val="000000"/>
          <w:lang w:val="en-US" w:eastAsia="fr-FR"/>
        </w:rPr>
        <w:t>“</w:t>
      </w:r>
      <w:r w:rsidRPr="005B0995">
        <w:rPr>
          <w:color w:val="000000"/>
          <w:lang w:val="en-US" w:eastAsia="fr-FR"/>
        </w:rPr>
        <w:t xml:space="preserve">Biomonitoring data is considered to allow a realistic and more reliable risk assessment than modelling estimations with default values for the risk characterisation of the product Konservan P 40 in treated clothing. </w:t>
      </w:r>
    </w:p>
    <w:p w14:paraId="77CB4E51" w14:textId="3AA617FF" w:rsidR="00330D84" w:rsidRPr="00A257B8" w:rsidRDefault="00330D84" w:rsidP="00330D84">
      <w:pPr>
        <w:rPr>
          <w:iCs/>
          <w:lang w:eastAsia="en-US"/>
        </w:rPr>
      </w:pPr>
      <w:r w:rsidRPr="005B0995">
        <w:rPr>
          <w:color w:val="000000"/>
          <w:lang w:val="en-US" w:eastAsia="fr-FR"/>
        </w:rPr>
        <w:t xml:space="preserve">Therefore, </w:t>
      </w:r>
      <w:r w:rsidRPr="005B0995">
        <w:rPr>
          <w:b/>
          <w:bCs/>
          <w:color w:val="000000"/>
          <w:lang w:val="en-US" w:eastAsia="fr-FR"/>
        </w:rPr>
        <w:t xml:space="preserve">the approval of Konservan P 40 for the use in clothing is supported </w:t>
      </w:r>
      <w:r w:rsidRPr="005B0995">
        <w:rPr>
          <w:color w:val="000000"/>
          <w:lang w:val="en-US" w:eastAsia="fr-FR"/>
        </w:rPr>
        <w:t>based on biomonitoring data with uncertainty analysis and Risk Mitigation Measure: Do not use for manufacturing of clothing intended for the general public.</w:t>
      </w:r>
      <w:r>
        <w:rPr>
          <w:color w:val="000000"/>
          <w:lang w:val="en-US" w:eastAsia="fr-FR"/>
        </w:rPr>
        <w:t>”</w:t>
      </w:r>
    </w:p>
    <w:p w14:paraId="4307BAFF" w14:textId="77777777" w:rsidR="00AB2B13" w:rsidRPr="00A257B8" w:rsidRDefault="00AB2B13" w:rsidP="00E36825">
      <w:pPr>
        <w:jc w:val="both"/>
        <w:rPr>
          <w:i/>
          <w:iCs/>
          <w:lang w:eastAsia="en-US"/>
        </w:rPr>
      </w:pPr>
    </w:p>
    <w:p w14:paraId="1A9D8DF3" w14:textId="77777777" w:rsidR="00AB2B13" w:rsidRPr="00A257B8" w:rsidRDefault="00AB2B13" w:rsidP="00E36825">
      <w:pPr>
        <w:jc w:val="both"/>
        <w:rPr>
          <w:i/>
          <w:iCs/>
          <w:lang w:eastAsia="en-US"/>
        </w:rPr>
      </w:pPr>
    </w:p>
    <w:p w14:paraId="295B576E" w14:textId="512A7D6B" w:rsidR="00AB2B13" w:rsidRPr="00A257B8" w:rsidRDefault="00AB2B13" w:rsidP="00AB2B13">
      <w:pPr>
        <w:pStyle w:val="Paragraphedeliste"/>
        <w:keepNext/>
        <w:numPr>
          <w:ilvl w:val="0"/>
          <w:numId w:val="25"/>
        </w:numPr>
        <w:rPr>
          <w:b/>
          <w:i/>
          <w:szCs w:val="22"/>
          <w:u w:val="single"/>
          <w:lang w:eastAsia="en-US"/>
        </w:rPr>
      </w:pPr>
      <w:r w:rsidRPr="00A257B8">
        <w:rPr>
          <w:b/>
          <w:i/>
          <w:szCs w:val="22"/>
          <w:u w:val="single"/>
          <w:lang w:eastAsia="en-US"/>
        </w:rPr>
        <w:lastRenderedPageBreak/>
        <w:t xml:space="preserve">Scenario [4] </w:t>
      </w:r>
      <w:r w:rsidR="00D06DC6" w:rsidRPr="00A257B8">
        <w:rPr>
          <w:b/>
          <w:i/>
          <w:szCs w:val="22"/>
          <w:u w:val="single"/>
          <w:lang w:eastAsia="en-US"/>
        </w:rPr>
        <w:t>infant crawling</w:t>
      </w:r>
      <w:r w:rsidRPr="00A257B8">
        <w:rPr>
          <w:b/>
          <w:i/>
          <w:szCs w:val="22"/>
          <w:u w:val="single"/>
          <w:lang w:eastAsia="en-US"/>
        </w:rPr>
        <w:t xml:space="preserve"> on treated carpet</w:t>
      </w:r>
    </w:p>
    <w:p w14:paraId="3035DA9F" w14:textId="77777777" w:rsidR="00AB2B13" w:rsidRDefault="00AB2B13" w:rsidP="00AB2B13">
      <w:pPr>
        <w:keepNext/>
        <w:rPr>
          <w:b/>
          <w:bCs/>
          <w:lang w:eastAsia="en-US"/>
        </w:rPr>
      </w:pPr>
    </w:p>
    <w:p w14:paraId="1D10E06D" w14:textId="77777777" w:rsidR="00AB2B13" w:rsidRDefault="00AB2B13" w:rsidP="00AB2B13">
      <w:pPr>
        <w:keepNext/>
        <w:rPr>
          <w:b/>
          <w:bCs/>
          <w:lang w:eastAsia="en-US"/>
        </w:rPr>
      </w:pPr>
      <w:r w:rsidRPr="00C45A72">
        <w:rPr>
          <w:b/>
          <w:bCs/>
          <w:lang w:eastAsia="en-US"/>
        </w:rPr>
        <w:t xml:space="preserve">Systemic effects </w:t>
      </w:r>
    </w:p>
    <w:p w14:paraId="2B7E8732" w14:textId="77777777" w:rsidR="00AB2B13" w:rsidRPr="00C45A72" w:rsidRDefault="00AB2B13" w:rsidP="00AB2B13">
      <w:pPr>
        <w:keepNext/>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991"/>
        <w:gridCol w:w="1320"/>
        <w:gridCol w:w="1649"/>
        <w:gridCol w:w="1651"/>
        <w:gridCol w:w="1776"/>
      </w:tblGrid>
      <w:tr w:rsidR="00AB2B13" w:rsidRPr="00BB4159" w14:paraId="05BDF317" w14:textId="77777777" w:rsidTr="00B105A9">
        <w:trPr>
          <w:trHeight w:val="1086"/>
        </w:trPr>
        <w:tc>
          <w:tcPr>
            <w:tcW w:w="986" w:type="pct"/>
            <w:shd w:val="clear" w:color="auto" w:fill="FFFFCC"/>
            <w:vAlign w:val="center"/>
          </w:tcPr>
          <w:p w14:paraId="30155B96" w14:textId="77777777" w:rsidR="00AB2B13" w:rsidRPr="00BB4159" w:rsidRDefault="00AB2B13" w:rsidP="00B105A9">
            <w:pPr>
              <w:keepNext/>
              <w:jc w:val="center"/>
              <w:rPr>
                <w:b/>
                <w:lang w:eastAsia="en-US"/>
              </w:rPr>
            </w:pPr>
            <w:r w:rsidRPr="00BB4159">
              <w:rPr>
                <w:b/>
                <w:lang w:eastAsia="en-US"/>
              </w:rPr>
              <w:t>Task/</w:t>
            </w:r>
          </w:p>
          <w:p w14:paraId="3E675BD7" w14:textId="77777777" w:rsidR="00AB2B13" w:rsidRPr="00BB4159" w:rsidRDefault="00AB2B13" w:rsidP="00B105A9">
            <w:pPr>
              <w:keepNext/>
              <w:jc w:val="center"/>
              <w:rPr>
                <w:b/>
                <w:lang w:eastAsia="en-US"/>
              </w:rPr>
            </w:pPr>
            <w:r w:rsidRPr="00BB4159">
              <w:rPr>
                <w:b/>
                <w:lang w:eastAsia="en-US"/>
              </w:rPr>
              <w:t>Scenario</w:t>
            </w:r>
          </w:p>
        </w:tc>
        <w:tc>
          <w:tcPr>
            <w:tcW w:w="538" w:type="pct"/>
            <w:shd w:val="clear" w:color="auto" w:fill="FFFFCC"/>
            <w:vAlign w:val="center"/>
          </w:tcPr>
          <w:p w14:paraId="1E3B127C" w14:textId="77777777" w:rsidR="00AB2B13" w:rsidRPr="00BB4159" w:rsidRDefault="00AB2B13" w:rsidP="00B105A9">
            <w:pPr>
              <w:keepNext/>
              <w:jc w:val="center"/>
              <w:rPr>
                <w:b/>
                <w:lang w:eastAsia="en-US"/>
              </w:rPr>
            </w:pPr>
            <w:r w:rsidRPr="00BB4159">
              <w:rPr>
                <w:b/>
                <w:lang w:eastAsia="en-US"/>
              </w:rPr>
              <w:t>Tier</w:t>
            </w:r>
          </w:p>
        </w:tc>
        <w:tc>
          <w:tcPr>
            <w:tcW w:w="717" w:type="pct"/>
            <w:shd w:val="clear" w:color="auto" w:fill="FFFFCC"/>
            <w:vAlign w:val="center"/>
          </w:tcPr>
          <w:p w14:paraId="5B40EE8B" w14:textId="77777777" w:rsidR="00AB2B13" w:rsidRPr="00BB4159" w:rsidRDefault="00AB2B13" w:rsidP="00B105A9">
            <w:pPr>
              <w:keepNext/>
              <w:jc w:val="center"/>
              <w:rPr>
                <w:b/>
                <w:lang w:val="es-ES" w:eastAsia="en-US"/>
              </w:rPr>
            </w:pPr>
            <w:r w:rsidRPr="00BB4159">
              <w:rPr>
                <w:b/>
                <w:lang w:val="es-ES" w:eastAsia="en-US"/>
              </w:rPr>
              <w:t>AEL</w:t>
            </w:r>
          </w:p>
          <w:p w14:paraId="650C3FFB" w14:textId="77777777" w:rsidR="00AB2B13" w:rsidRPr="00BB4159" w:rsidRDefault="00AB2B13" w:rsidP="00B105A9">
            <w:pPr>
              <w:keepNext/>
              <w:jc w:val="center"/>
              <w:rPr>
                <w:b/>
                <w:lang w:val="es-ES" w:eastAsia="en-US"/>
              </w:rPr>
            </w:pPr>
            <w:r w:rsidRPr="00BB4159">
              <w:rPr>
                <w:b/>
                <w:lang w:val="es-ES" w:eastAsia="en-US"/>
              </w:rPr>
              <w:t>mg/kg bw/d</w:t>
            </w:r>
          </w:p>
        </w:tc>
        <w:tc>
          <w:tcPr>
            <w:tcW w:w="896" w:type="pct"/>
            <w:shd w:val="clear" w:color="auto" w:fill="FFFFCC"/>
            <w:vAlign w:val="center"/>
          </w:tcPr>
          <w:p w14:paraId="21FF7932" w14:textId="77777777" w:rsidR="00AB2B13" w:rsidRPr="00BB4159" w:rsidRDefault="00AB2B13" w:rsidP="00B105A9">
            <w:pPr>
              <w:keepNext/>
              <w:jc w:val="center"/>
              <w:rPr>
                <w:b/>
                <w:lang w:eastAsia="en-US"/>
              </w:rPr>
            </w:pPr>
            <w:r w:rsidRPr="00BB4159">
              <w:rPr>
                <w:b/>
                <w:lang w:eastAsia="en-US"/>
              </w:rPr>
              <w:t>Estimated uptake</w:t>
            </w:r>
          </w:p>
          <w:p w14:paraId="60D9340D" w14:textId="77777777" w:rsidR="00AB2B13" w:rsidRPr="00BB4159" w:rsidRDefault="00AB2B13" w:rsidP="00B105A9">
            <w:pPr>
              <w:keepNext/>
              <w:jc w:val="center"/>
              <w:rPr>
                <w:b/>
                <w:lang w:eastAsia="en-US"/>
              </w:rPr>
            </w:pPr>
            <w:r w:rsidRPr="00BB4159">
              <w:rPr>
                <w:b/>
                <w:lang w:eastAsia="en-US"/>
              </w:rPr>
              <w:t>mg/kg bw/d</w:t>
            </w:r>
          </w:p>
        </w:tc>
        <w:tc>
          <w:tcPr>
            <w:tcW w:w="897" w:type="pct"/>
            <w:shd w:val="clear" w:color="auto" w:fill="FFFFCC"/>
            <w:vAlign w:val="center"/>
          </w:tcPr>
          <w:p w14:paraId="07AEBC1B" w14:textId="77777777" w:rsidR="00AB2B13" w:rsidRPr="00BB4159" w:rsidRDefault="00AB2B13" w:rsidP="00B105A9">
            <w:pPr>
              <w:keepNext/>
              <w:jc w:val="center"/>
              <w:rPr>
                <w:b/>
                <w:lang w:eastAsia="en-US"/>
              </w:rPr>
            </w:pPr>
            <w:r w:rsidRPr="00BB4159">
              <w:rPr>
                <w:b/>
                <w:lang w:eastAsia="en-US"/>
              </w:rPr>
              <w:t>Estimated uptake/ AEL</w:t>
            </w:r>
          </w:p>
          <w:p w14:paraId="55730211" w14:textId="77777777" w:rsidR="00AB2B13" w:rsidRPr="00BB4159" w:rsidRDefault="00AB2B13" w:rsidP="00B105A9">
            <w:pPr>
              <w:keepNext/>
              <w:jc w:val="center"/>
              <w:rPr>
                <w:b/>
                <w:lang w:eastAsia="en-US"/>
              </w:rPr>
            </w:pPr>
            <w:r w:rsidRPr="00BB4159">
              <w:rPr>
                <w:b/>
                <w:lang w:eastAsia="en-US"/>
              </w:rPr>
              <w:t>(%)</w:t>
            </w:r>
          </w:p>
        </w:tc>
        <w:tc>
          <w:tcPr>
            <w:tcW w:w="965" w:type="pct"/>
            <w:shd w:val="clear" w:color="auto" w:fill="FFFFCC"/>
            <w:vAlign w:val="center"/>
          </w:tcPr>
          <w:p w14:paraId="38233119" w14:textId="77777777" w:rsidR="00AB2B13" w:rsidRPr="00BB4159" w:rsidRDefault="00AB2B13" w:rsidP="00B105A9">
            <w:pPr>
              <w:keepNext/>
              <w:jc w:val="center"/>
              <w:rPr>
                <w:b/>
                <w:lang w:eastAsia="en-US"/>
              </w:rPr>
            </w:pPr>
            <w:r w:rsidRPr="00BB4159">
              <w:rPr>
                <w:b/>
                <w:lang w:eastAsia="en-US"/>
              </w:rPr>
              <w:t>Acceptable</w:t>
            </w:r>
          </w:p>
          <w:p w14:paraId="391F6DA4" w14:textId="77777777" w:rsidR="00AB2B13" w:rsidRPr="00BB4159" w:rsidRDefault="00AB2B13" w:rsidP="00B105A9">
            <w:pPr>
              <w:keepNext/>
              <w:jc w:val="center"/>
              <w:rPr>
                <w:b/>
                <w:lang w:eastAsia="en-US"/>
              </w:rPr>
            </w:pPr>
            <w:r w:rsidRPr="00BB4159">
              <w:rPr>
                <w:b/>
                <w:lang w:eastAsia="en-US"/>
              </w:rPr>
              <w:t>(yes/no)</w:t>
            </w:r>
          </w:p>
        </w:tc>
      </w:tr>
      <w:tr w:rsidR="00AB2B13" w:rsidRPr="00A257B8" w14:paraId="028A7DE2" w14:textId="77777777" w:rsidTr="00B105A9">
        <w:trPr>
          <w:trHeight w:val="1086"/>
        </w:trPr>
        <w:tc>
          <w:tcPr>
            <w:tcW w:w="986" w:type="pct"/>
            <w:shd w:val="clear" w:color="auto" w:fill="auto"/>
            <w:vAlign w:val="center"/>
          </w:tcPr>
          <w:p w14:paraId="60A2DE18" w14:textId="41786D2F" w:rsidR="00AB2B13" w:rsidRPr="00A257B8" w:rsidRDefault="00AB2B13" w:rsidP="00D06DC6">
            <w:pPr>
              <w:jc w:val="center"/>
              <w:rPr>
                <w:lang w:eastAsia="en-US"/>
              </w:rPr>
            </w:pPr>
            <w:r w:rsidRPr="00A257B8">
              <w:rPr>
                <w:lang w:eastAsia="en-US"/>
              </w:rPr>
              <w:t xml:space="preserve">Scenario </w:t>
            </w:r>
            <w:r w:rsidR="00416BB2" w:rsidRPr="00A257B8">
              <w:rPr>
                <w:lang w:eastAsia="en-US"/>
              </w:rPr>
              <w:t xml:space="preserve">4 </w:t>
            </w:r>
            <w:r w:rsidRPr="00A257B8">
              <w:rPr>
                <w:lang w:eastAsia="en-US"/>
              </w:rPr>
              <w:t xml:space="preserve">- </w:t>
            </w:r>
            <w:r w:rsidR="00D06DC6" w:rsidRPr="00A257B8">
              <w:rPr>
                <w:lang w:eastAsia="en-US"/>
              </w:rPr>
              <w:t>infant crawling</w:t>
            </w:r>
          </w:p>
        </w:tc>
        <w:tc>
          <w:tcPr>
            <w:tcW w:w="538" w:type="pct"/>
            <w:shd w:val="clear" w:color="auto" w:fill="auto"/>
            <w:vAlign w:val="center"/>
          </w:tcPr>
          <w:p w14:paraId="632F1F60" w14:textId="77777777" w:rsidR="00AB2B13" w:rsidRPr="00A257B8" w:rsidRDefault="00AB2B13" w:rsidP="00B105A9">
            <w:pPr>
              <w:jc w:val="center"/>
              <w:rPr>
                <w:lang w:eastAsia="en-US"/>
              </w:rPr>
            </w:pPr>
            <w:r w:rsidRPr="00A257B8">
              <w:rPr>
                <w:lang w:eastAsia="en-US"/>
              </w:rPr>
              <w:t>Tier 1/no PPE</w:t>
            </w:r>
          </w:p>
        </w:tc>
        <w:tc>
          <w:tcPr>
            <w:tcW w:w="717" w:type="pct"/>
            <w:shd w:val="clear" w:color="auto" w:fill="auto"/>
            <w:vAlign w:val="center"/>
          </w:tcPr>
          <w:p w14:paraId="21D38BDB" w14:textId="77777777" w:rsidR="00AB2B13" w:rsidRPr="00A257B8" w:rsidRDefault="00AB2B13" w:rsidP="00B105A9">
            <w:pPr>
              <w:jc w:val="center"/>
              <w:rPr>
                <w:lang w:eastAsia="en-US"/>
              </w:rPr>
            </w:pPr>
            <w:r w:rsidRPr="00A257B8">
              <w:rPr>
                <w:lang w:eastAsia="en-US"/>
              </w:rPr>
              <w:t>0.05</w:t>
            </w:r>
          </w:p>
        </w:tc>
        <w:tc>
          <w:tcPr>
            <w:tcW w:w="896" w:type="pct"/>
            <w:shd w:val="clear" w:color="auto" w:fill="auto"/>
            <w:vAlign w:val="center"/>
          </w:tcPr>
          <w:p w14:paraId="4BA90C33" w14:textId="6205F0EE" w:rsidR="00AB2B13" w:rsidRPr="00A257B8" w:rsidRDefault="00330D84" w:rsidP="00AB2B13">
            <w:pPr>
              <w:jc w:val="center"/>
              <w:rPr>
                <w:lang w:eastAsia="en-US"/>
              </w:rPr>
            </w:pPr>
            <w:r>
              <w:rPr>
                <w:highlight w:val="yellow"/>
                <w:lang w:eastAsia="en-US"/>
              </w:rPr>
              <w:t>4.43</w:t>
            </w:r>
            <w:r w:rsidR="00AB2B13" w:rsidRPr="000715F5">
              <w:rPr>
                <w:highlight w:val="yellow"/>
                <w:lang w:eastAsia="en-US"/>
              </w:rPr>
              <w:t xml:space="preserve"> x 10</w:t>
            </w:r>
            <w:r w:rsidR="00AB2B13" w:rsidRPr="000715F5">
              <w:rPr>
                <w:highlight w:val="yellow"/>
                <w:vertAlign w:val="superscript"/>
                <w:lang w:eastAsia="en-US"/>
              </w:rPr>
              <w:t>-</w:t>
            </w:r>
            <w:r>
              <w:rPr>
                <w:highlight w:val="yellow"/>
                <w:vertAlign w:val="superscript"/>
                <w:lang w:eastAsia="en-US"/>
              </w:rPr>
              <w:t>1</w:t>
            </w:r>
          </w:p>
        </w:tc>
        <w:tc>
          <w:tcPr>
            <w:tcW w:w="897" w:type="pct"/>
            <w:shd w:val="clear" w:color="auto" w:fill="auto"/>
            <w:vAlign w:val="center"/>
          </w:tcPr>
          <w:p w14:paraId="2F45F0D9" w14:textId="18F8D0C7" w:rsidR="00AB2B13" w:rsidRPr="00A257B8" w:rsidRDefault="00330D84" w:rsidP="00B105A9">
            <w:pPr>
              <w:jc w:val="center"/>
              <w:rPr>
                <w:lang w:eastAsia="en-US"/>
              </w:rPr>
            </w:pPr>
            <w:r>
              <w:rPr>
                <w:lang w:eastAsia="en-US"/>
              </w:rPr>
              <w:t>89</w:t>
            </w:r>
          </w:p>
        </w:tc>
        <w:tc>
          <w:tcPr>
            <w:tcW w:w="965" w:type="pct"/>
            <w:shd w:val="clear" w:color="auto" w:fill="auto"/>
            <w:vAlign w:val="center"/>
          </w:tcPr>
          <w:p w14:paraId="29357306" w14:textId="1C6E0E81" w:rsidR="00AB2B13" w:rsidRPr="00A257B8" w:rsidRDefault="00330D84" w:rsidP="00B105A9">
            <w:pPr>
              <w:jc w:val="center"/>
              <w:rPr>
                <w:lang w:eastAsia="en-US"/>
              </w:rPr>
            </w:pPr>
            <w:r>
              <w:rPr>
                <w:lang w:eastAsia="en-US"/>
              </w:rPr>
              <w:t>No</w:t>
            </w:r>
          </w:p>
        </w:tc>
      </w:tr>
    </w:tbl>
    <w:p w14:paraId="160BEC45" w14:textId="77777777" w:rsidR="00AB2B13" w:rsidRPr="00A257B8" w:rsidRDefault="00AB2B13" w:rsidP="00E36825">
      <w:pPr>
        <w:jc w:val="both"/>
        <w:rPr>
          <w:i/>
          <w:iCs/>
          <w:lang w:eastAsia="en-US"/>
        </w:rPr>
      </w:pPr>
    </w:p>
    <w:p w14:paraId="6273CA24" w14:textId="77777777" w:rsidR="00AB2B13" w:rsidRPr="00A257B8" w:rsidRDefault="00AB2B13" w:rsidP="00E36825">
      <w:pPr>
        <w:jc w:val="both"/>
        <w:rPr>
          <w:i/>
          <w:iCs/>
          <w:lang w:eastAsia="en-US"/>
        </w:rPr>
      </w:pPr>
    </w:p>
    <w:p w14:paraId="0F1EA4F7" w14:textId="77777777" w:rsidR="00C4681A" w:rsidRPr="00A257B8" w:rsidRDefault="00C4681A" w:rsidP="00C4681A">
      <w:pPr>
        <w:keepNext/>
        <w:rPr>
          <w:b/>
          <w:bCs/>
          <w:lang w:eastAsia="en-US"/>
        </w:rPr>
      </w:pPr>
      <w:r w:rsidRPr="00A257B8">
        <w:rPr>
          <w:b/>
          <w:bCs/>
          <w:lang w:eastAsia="en-US"/>
        </w:rPr>
        <w:t xml:space="preserve">Local effects </w:t>
      </w:r>
    </w:p>
    <w:p w14:paraId="6747E323" w14:textId="57FD299E" w:rsidR="00C4681A" w:rsidRPr="00A257B8" w:rsidRDefault="00FE1D39" w:rsidP="00C4681A">
      <w:pPr>
        <w:rPr>
          <w:lang w:eastAsia="en-US"/>
        </w:rPr>
      </w:pPr>
      <w:r w:rsidRPr="00A257B8">
        <w:rPr>
          <w:iCs/>
          <w:lang w:eastAsia="en-US"/>
        </w:rPr>
        <w:t>Treated textiles are not classified, therefore no qualitative risk assessment is needed.</w:t>
      </w:r>
    </w:p>
    <w:p w14:paraId="4BE1A97B" w14:textId="77777777" w:rsidR="00C4681A" w:rsidRPr="00A257B8" w:rsidRDefault="00C4681A" w:rsidP="00C4681A">
      <w:pPr>
        <w:rPr>
          <w:lang w:eastAsia="en-US"/>
        </w:rPr>
      </w:pPr>
    </w:p>
    <w:p w14:paraId="2B2F9F83" w14:textId="77777777" w:rsidR="00C4681A" w:rsidRPr="00A257B8" w:rsidRDefault="00C4681A" w:rsidP="00C4681A">
      <w:pPr>
        <w:rPr>
          <w:b/>
          <w:bCs/>
          <w:lang w:eastAsia="en-US"/>
        </w:rPr>
      </w:pPr>
      <w:r w:rsidRPr="00A257B8">
        <w:rPr>
          <w:b/>
          <w:bCs/>
          <w:lang w:eastAsia="en-US"/>
        </w:rPr>
        <w:t>Conclusion</w:t>
      </w:r>
    </w:p>
    <w:p w14:paraId="78EA5F87" w14:textId="479DA9E9" w:rsidR="00C4681A" w:rsidRPr="00A257B8" w:rsidRDefault="00C4681A" w:rsidP="00C4681A">
      <w:pPr>
        <w:rPr>
          <w:iCs/>
          <w:lang w:eastAsia="en-US"/>
        </w:rPr>
      </w:pPr>
      <w:r w:rsidRPr="00A257B8">
        <w:rPr>
          <w:iCs/>
          <w:lang w:eastAsia="en-US"/>
        </w:rPr>
        <w:t>The risk is acceptable for</w:t>
      </w:r>
      <w:r w:rsidR="00F928F4" w:rsidRPr="00A257B8">
        <w:rPr>
          <w:iCs/>
          <w:lang w:eastAsia="en-US"/>
        </w:rPr>
        <w:t xml:space="preserve"> </w:t>
      </w:r>
      <w:r w:rsidR="00D06DC6" w:rsidRPr="00A257B8">
        <w:rPr>
          <w:iCs/>
          <w:lang w:eastAsia="en-US"/>
        </w:rPr>
        <w:t xml:space="preserve">infant crawling </w:t>
      </w:r>
      <w:r w:rsidR="00AB2B13" w:rsidRPr="00A257B8">
        <w:rPr>
          <w:iCs/>
          <w:lang w:eastAsia="en-US"/>
        </w:rPr>
        <w:t>on treated carpets</w:t>
      </w:r>
      <w:r w:rsidRPr="00A257B8">
        <w:rPr>
          <w:iCs/>
          <w:lang w:eastAsia="en-US"/>
        </w:rPr>
        <w:t xml:space="preserve">. </w:t>
      </w:r>
    </w:p>
    <w:p w14:paraId="525FB94D" w14:textId="77777777" w:rsidR="00C02133" w:rsidRPr="00A257B8" w:rsidRDefault="00C02133" w:rsidP="00E36825">
      <w:pPr>
        <w:jc w:val="both"/>
        <w:rPr>
          <w:i/>
          <w:iCs/>
          <w:lang w:eastAsia="en-US"/>
        </w:rPr>
      </w:pPr>
    </w:p>
    <w:p w14:paraId="0256CC03" w14:textId="0B241D15" w:rsidR="009D0C0B" w:rsidRDefault="009D0C0B">
      <w:pPr>
        <w:spacing w:line="260" w:lineRule="atLeast"/>
        <w:rPr>
          <w:rFonts w:ascii="Times New Roman" w:eastAsia="Calibri" w:hAnsi="Times New Roman" w:cs="Times New Roman"/>
          <w:i/>
          <w:iCs/>
          <w:lang w:eastAsia="en-US"/>
        </w:rPr>
      </w:pPr>
    </w:p>
    <w:p w14:paraId="7B0F0A9B" w14:textId="668B92B8" w:rsidR="00FA4FC7" w:rsidRPr="00F240CC" w:rsidRDefault="00FA4FC7" w:rsidP="00FA4FC7">
      <w:pPr>
        <w:rPr>
          <w:b/>
          <w:iCs/>
          <w:sz w:val="22"/>
          <w:lang w:eastAsia="en-US"/>
        </w:rPr>
      </w:pPr>
      <w:r w:rsidRPr="00F240CC">
        <w:rPr>
          <w:b/>
          <w:iCs/>
          <w:sz w:val="22"/>
          <w:lang w:eastAsia="en-US"/>
        </w:rPr>
        <w:t xml:space="preserve">Conclusion for ECHA BPC opinion 17/06/2021 on the risk for </w:t>
      </w:r>
      <w:r>
        <w:rPr>
          <w:b/>
          <w:iCs/>
          <w:sz w:val="22"/>
          <w:lang w:eastAsia="en-US"/>
        </w:rPr>
        <w:t xml:space="preserve">general public </w:t>
      </w:r>
      <w:r w:rsidRPr="00F240CC">
        <w:rPr>
          <w:b/>
          <w:iCs/>
          <w:sz w:val="22"/>
          <w:lang w:eastAsia="en-US"/>
        </w:rPr>
        <w:t>(scénario [3]</w:t>
      </w:r>
      <w:r>
        <w:rPr>
          <w:b/>
          <w:iCs/>
          <w:sz w:val="22"/>
          <w:lang w:eastAsia="en-US"/>
        </w:rPr>
        <w:t xml:space="preserve"> and 4)</w:t>
      </w:r>
    </w:p>
    <w:p w14:paraId="037C6EEC" w14:textId="709A63A9" w:rsidR="00FA4FC7" w:rsidRDefault="00FA4FC7">
      <w:pPr>
        <w:spacing w:line="260" w:lineRule="atLeast"/>
        <w:rPr>
          <w:rFonts w:ascii="Times New Roman" w:eastAsia="Calibri" w:hAnsi="Times New Roman" w:cs="Times New Roman"/>
          <w:i/>
          <w:iCs/>
          <w:lang w:eastAsia="en-US"/>
        </w:rPr>
      </w:pPr>
    </w:p>
    <w:p w14:paraId="38F6A146" w14:textId="455D2DDF" w:rsidR="00FA4FC7" w:rsidRPr="005B0995" w:rsidRDefault="00FA4FC7" w:rsidP="005B0995">
      <w:pPr>
        <w:suppressAutoHyphens w:val="0"/>
        <w:autoSpaceDE w:val="0"/>
        <w:autoSpaceDN w:val="0"/>
        <w:adjustRightInd w:val="0"/>
        <w:ind w:left="426"/>
        <w:jc w:val="both"/>
        <w:rPr>
          <w:color w:val="000000"/>
          <w:lang w:val="en-US" w:eastAsia="fr-FR"/>
        </w:rPr>
      </w:pPr>
      <w:r>
        <w:rPr>
          <w:color w:val="000000"/>
          <w:lang w:val="en-US" w:eastAsia="fr-FR"/>
        </w:rPr>
        <w:t xml:space="preserve">“ </w:t>
      </w:r>
      <w:r w:rsidRPr="005B0995">
        <w:rPr>
          <w:color w:val="000000"/>
          <w:lang w:val="en-US" w:eastAsia="fr-FR"/>
        </w:rPr>
        <w:t xml:space="preserve">• The use of Konservan P 40 in wool carpets </w:t>
      </w:r>
      <w:r w:rsidRPr="005B0995">
        <w:rPr>
          <w:b/>
          <w:bCs/>
          <w:color w:val="000000"/>
          <w:lang w:val="en-US" w:eastAsia="fr-FR"/>
        </w:rPr>
        <w:t xml:space="preserve">is acceptable </w:t>
      </w:r>
      <w:r w:rsidRPr="005B0995">
        <w:rPr>
          <w:color w:val="000000"/>
          <w:lang w:val="en-US" w:eastAsia="fr-FR"/>
        </w:rPr>
        <w:t xml:space="preserve">based on model calculations of exposure. </w:t>
      </w:r>
      <w:r w:rsidRPr="005B0995">
        <w:rPr>
          <w:b/>
          <w:bCs/>
          <w:color w:val="000000"/>
          <w:lang w:val="en-US" w:eastAsia="fr-FR"/>
        </w:rPr>
        <w:t xml:space="preserve">The conditions of Article 19(1)(b)(iii) are met for this use. </w:t>
      </w:r>
    </w:p>
    <w:p w14:paraId="6895C894" w14:textId="3B917851" w:rsidR="00FA4FC7" w:rsidRPr="005B0995" w:rsidRDefault="00FA4FC7" w:rsidP="005B0995">
      <w:pPr>
        <w:suppressAutoHyphens w:val="0"/>
        <w:autoSpaceDE w:val="0"/>
        <w:autoSpaceDN w:val="0"/>
        <w:adjustRightInd w:val="0"/>
        <w:ind w:left="426"/>
        <w:jc w:val="both"/>
        <w:rPr>
          <w:color w:val="000000"/>
          <w:lang w:val="en-US" w:eastAsia="fr-FR"/>
        </w:rPr>
      </w:pPr>
      <w:r w:rsidRPr="005B0995">
        <w:rPr>
          <w:color w:val="000000"/>
          <w:lang w:val="en-US" w:eastAsia="fr-FR"/>
        </w:rPr>
        <w:t xml:space="preserve">• Based on model calculation safe use of Konservan P 40 in clothing could not be identified, while the use in clothing </w:t>
      </w:r>
      <w:r w:rsidRPr="005B0995">
        <w:rPr>
          <w:b/>
          <w:bCs/>
          <w:color w:val="000000"/>
          <w:lang w:val="en-US" w:eastAsia="fr-FR"/>
        </w:rPr>
        <w:t xml:space="preserve">is supported </w:t>
      </w:r>
      <w:r w:rsidRPr="005B0995">
        <w:rPr>
          <w:color w:val="000000"/>
          <w:lang w:val="en-US" w:eastAsia="fr-FR"/>
        </w:rPr>
        <w:t xml:space="preserve">based on biomonitoring data with uncertainty analysis and Risk Mitigation Measure: Do not use for manufacturing of clothing intended for the general public. </w:t>
      </w:r>
      <w:r w:rsidRPr="005B0995">
        <w:rPr>
          <w:b/>
          <w:bCs/>
          <w:color w:val="000000"/>
          <w:lang w:val="en-US" w:eastAsia="fr-FR"/>
        </w:rPr>
        <w:t>The conditions of Article 19(1)(b)(iii) are met for this use.</w:t>
      </w:r>
      <w:r>
        <w:rPr>
          <w:b/>
          <w:bCs/>
          <w:color w:val="000000"/>
          <w:lang w:val="en-US" w:eastAsia="fr-FR"/>
        </w:rPr>
        <w:t>”</w:t>
      </w:r>
    </w:p>
    <w:p w14:paraId="6DEE4234" w14:textId="42357ACE" w:rsidR="00FA4FC7" w:rsidRPr="005B0995" w:rsidRDefault="00FA4FC7" w:rsidP="005B0995">
      <w:pPr>
        <w:spacing w:line="260" w:lineRule="atLeast"/>
        <w:jc w:val="both"/>
        <w:rPr>
          <w:rFonts w:ascii="Times New Roman" w:eastAsia="Calibri" w:hAnsi="Times New Roman" w:cs="Times New Roman"/>
          <w:i/>
          <w:iCs/>
          <w:lang w:val="en-US" w:eastAsia="en-US"/>
        </w:rPr>
      </w:pPr>
    </w:p>
    <w:p w14:paraId="18B51817" w14:textId="77777777" w:rsidR="00FA4FC7" w:rsidRPr="00A257B8" w:rsidRDefault="00FA4FC7">
      <w:pPr>
        <w:spacing w:line="260" w:lineRule="atLeast"/>
        <w:rPr>
          <w:rFonts w:ascii="Times New Roman" w:eastAsia="Calibri" w:hAnsi="Times New Roman" w:cs="Times New Roman"/>
          <w:i/>
          <w:iCs/>
          <w:lang w:eastAsia="en-US"/>
        </w:rPr>
      </w:pPr>
    </w:p>
    <w:p w14:paraId="56DD4FFA" w14:textId="77777777" w:rsidR="009D0C0B" w:rsidRPr="00A257B8" w:rsidRDefault="009D0C0B">
      <w:pPr>
        <w:spacing w:line="260" w:lineRule="atLeast"/>
        <w:rPr>
          <w:rFonts w:ascii="Times New Roman" w:eastAsia="Calibri" w:hAnsi="Times New Roman" w:cs="Times New Roman"/>
          <w:i/>
          <w:iCs/>
          <w:lang w:eastAsia="en-US"/>
        </w:rPr>
      </w:pPr>
    </w:p>
    <w:p w14:paraId="03520F34" w14:textId="77777777" w:rsidR="009D0C0B" w:rsidRPr="00A257B8" w:rsidRDefault="00FA480B">
      <w:pPr>
        <w:rPr>
          <w:rFonts w:eastAsia="Calibri"/>
          <w:b/>
          <w:i/>
          <w:sz w:val="22"/>
          <w:szCs w:val="22"/>
          <w:lang w:eastAsia="en-US"/>
        </w:rPr>
      </w:pPr>
      <w:r w:rsidRPr="00A257B8">
        <w:rPr>
          <w:rFonts w:eastAsia="Calibri"/>
          <w:b/>
          <w:i/>
          <w:sz w:val="22"/>
          <w:szCs w:val="22"/>
          <w:lang w:eastAsia="en-US"/>
        </w:rPr>
        <w:t>Risk for consumers via residues in food</w:t>
      </w:r>
    </w:p>
    <w:p w14:paraId="7E1DFF26" w14:textId="77777777" w:rsidR="00A65E12" w:rsidRPr="00A257B8" w:rsidRDefault="00A65E12" w:rsidP="00A65E12">
      <w:pPr>
        <w:rPr>
          <w:b/>
          <w:i/>
          <w:szCs w:val="22"/>
          <w:lang w:eastAsia="en-US"/>
        </w:rPr>
      </w:pPr>
    </w:p>
    <w:p w14:paraId="5FD25D06" w14:textId="77777777" w:rsidR="00A65E12" w:rsidRPr="00A257B8" w:rsidRDefault="00A65E12" w:rsidP="00C02133">
      <w:pPr>
        <w:spacing w:line="276" w:lineRule="auto"/>
        <w:jc w:val="both"/>
        <w:rPr>
          <w:sz w:val="24"/>
        </w:rPr>
      </w:pPr>
      <w:r w:rsidRPr="00A257B8">
        <w:rPr>
          <w:lang w:eastAsia="en-US"/>
        </w:rPr>
        <w:t>No exposure to residues in food is awaited based on the intended uses. Then, no assessment has been performed.</w:t>
      </w:r>
    </w:p>
    <w:p w14:paraId="2447A8A4" w14:textId="77777777" w:rsidR="00E36825" w:rsidRPr="00A257B8" w:rsidRDefault="00E36825">
      <w:pPr>
        <w:spacing w:line="260" w:lineRule="atLeast"/>
        <w:rPr>
          <w:rFonts w:eastAsia="Calibri"/>
          <w:b/>
          <w:i/>
          <w:sz w:val="22"/>
          <w:szCs w:val="22"/>
          <w:lang w:eastAsia="en-US"/>
        </w:rPr>
      </w:pPr>
    </w:p>
    <w:p w14:paraId="6C1D5FE9" w14:textId="77777777" w:rsidR="009D0C0B" w:rsidRPr="00A257B8" w:rsidRDefault="009D0C0B">
      <w:pPr>
        <w:spacing w:line="260" w:lineRule="atLeast"/>
        <w:rPr>
          <w:rFonts w:ascii="Times New Roman" w:eastAsia="Calibri" w:hAnsi="Times New Roman" w:cs="Times New Roman"/>
          <w:i/>
          <w:lang w:eastAsia="en-US"/>
        </w:rPr>
      </w:pPr>
    </w:p>
    <w:p w14:paraId="3DF560A9" w14:textId="77777777" w:rsidR="009D0C0B" w:rsidRPr="00A257B8" w:rsidRDefault="00FA480B" w:rsidP="00E36825">
      <w:pPr>
        <w:jc w:val="both"/>
        <w:rPr>
          <w:rFonts w:eastAsia="Verdana"/>
          <w:lang w:eastAsia="en-US"/>
        </w:rPr>
      </w:pPr>
      <w:r w:rsidRPr="00A257B8">
        <w:rPr>
          <w:rFonts w:eastAsia="Calibri"/>
          <w:b/>
          <w:i/>
          <w:sz w:val="22"/>
          <w:szCs w:val="22"/>
          <w:lang w:eastAsia="en-US"/>
        </w:rPr>
        <w:t xml:space="preserve">Risk characterisation from combined exposure to several active substances or substances of concern within a biocidal product </w:t>
      </w:r>
    </w:p>
    <w:p w14:paraId="098A0658" w14:textId="77777777" w:rsidR="009D0C0B" w:rsidRPr="00A257B8" w:rsidRDefault="009D0C0B">
      <w:pPr>
        <w:spacing w:line="260" w:lineRule="atLeast"/>
        <w:rPr>
          <w:rFonts w:ascii="Times New Roman" w:eastAsia="Calibri" w:hAnsi="Times New Roman" w:cs="Times New Roman"/>
          <w:i/>
          <w:iCs/>
          <w:lang w:eastAsia="en-US"/>
        </w:rPr>
      </w:pPr>
    </w:p>
    <w:p w14:paraId="0F22145F" w14:textId="77777777" w:rsidR="00E36825" w:rsidRPr="00A257B8" w:rsidRDefault="00E36825">
      <w:pPr>
        <w:spacing w:line="260" w:lineRule="atLeast"/>
        <w:rPr>
          <w:rFonts w:eastAsia="Calibri" w:cs="Times New Roman"/>
          <w:i/>
          <w:iCs/>
          <w:lang w:eastAsia="en-US"/>
        </w:rPr>
      </w:pPr>
      <w:r w:rsidRPr="00A257B8">
        <w:rPr>
          <w:rFonts w:eastAsia="Calibri" w:cs="Times New Roman"/>
          <w:i/>
          <w:iCs/>
          <w:lang w:eastAsia="en-US"/>
        </w:rPr>
        <w:t>Not relevant</w:t>
      </w:r>
    </w:p>
    <w:p w14:paraId="29742F0B" w14:textId="77777777" w:rsidR="00E36825" w:rsidRPr="00A257B8" w:rsidRDefault="00E36825">
      <w:pPr>
        <w:spacing w:line="260" w:lineRule="atLeast"/>
        <w:rPr>
          <w:rFonts w:ascii="Times New Roman" w:eastAsia="Calibri" w:hAnsi="Times New Roman" w:cs="Times New Roman"/>
          <w:i/>
          <w:iCs/>
          <w:lang w:eastAsia="en-US"/>
        </w:rPr>
      </w:pPr>
    </w:p>
    <w:p w14:paraId="693D8B1E" w14:textId="77777777" w:rsidR="009D0C0B" w:rsidRPr="00A257B8" w:rsidRDefault="009D0C0B">
      <w:pPr>
        <w:spacing w:line="260" w:lineRule="atLeast"/>
        <w:rPr>
          <w:rFonts w:ascii="Times New Roman" w:eastAsia="Calibri" w:hAnsi="Times New Roman" w:cs="Times New Roman"/>
          <w:i/>
          <w:iCs/>
          <w:lang w:eastAsia="en-US"/>
        </w:rPr>
      </w:pPr>
    </w:p>
    <w:p w14:paraId="790EDABB" w14:textId="77777777" w:rsidR="009D0C0B" w:rsidRPr="00A257B8" w:rsidRDefault="00FA480B">
      <w:pPr>
        <w:pStyle w:val="Titre3"/>
        <w:rPr>
          <w:rFonts w:ascii="Times New Roman" w:eastAsia="Calibri" w:hAnsi="Times New Roman" w:cs="Times New Roman"/>
          <w:i/>
          <w:iCs/>
          <w:lang w:eastAsia="en-US"/>
        </w:rPr>
      </w:pPr>
      <w:bookmarkStart w:id="105" w:name="_Toc111202093"/>
      <w:r w:rsidRPr="00A257B8">
        <w:t>Risk assessment for animal health</w:t>
      </w:r>
      <w:bookmarkEnd w:id="105"/>
    </w:p>
    <w:p w14:paraId="593D0673" w14:textId="6651FBA0" w:rsidR="0029006A" w:rsidRPr="00A257B8" w:rsidRDefault="0029006A" w:rsidP="0029006A">
      <w:pPr>
        <w:jc w:val="both"/>
        <w:rPr>
          <w:lang w:eastAsia="en-GB"/>
        </w:rPr>
      </w:pPr>
      <w:r w:rsidRPr="00A257B8">
        <w:rPr>
          <w:lang w:eastAsia="en-GB"/>
        </w:rPr>
        <w:t>For dogs, a NOAEL of 10 mg/kg bw/day has been established in a 6-month dog study based particularly on increased liver weight at 50 and 250 mg/kg/day</w:t>
      </w:r>
      <w:r w:rsidR="009B07BD" w:rsidRPr="00A257B8">
        <w:rPr>
          <w:lang w:eastAsia="en-GB"/>
        </w:rPr>
        <w:t xml:space="preserve"> (CAR Permethrin, 2014)</w:t>
      </w:r>
      <w:r w:rsidRPr="00A257B8">
        <w:rPr>
          <w:lang w:eastAsia="en-GB"/>
        </w:rPr>
        <w:t>. It could be considered that the risk assessment is covered by infants crawling on treated carpets</w:t>
      </w:r>
      <w:r w:rsidR="009B07BD" w:rsidRPr="00A257B8">
        <w:rPr>
          <w:lang w:eastAsia="en-GB"/>
        </w:rPr>
        <w:t xml:space="preserve"> considering a safety factor of 100</w:t>
      </w:r>
      <w:r w:rsidRPr="00A257B8">
        <w:rPr>
          <w:lang w:eastAsia="en-GB"/>
        </w:rPr>
        <w:t>.</w:t>
      </w:r>
    </w:p>
    <w:p w14:paraId="45E4A680" w14:textId="2AB6A4DA" w:rsidR="004735F0" w:rsidRDefault="00AF46C0" w:rsidP="00333AED">
      <w:pPr>
        <w:jc w:val="both"/>
        <w:rPr>
          <w:lang w:eastAsia="en-GB"/>
        </w:rPr>
      </w:pPr>
      <w:r w:rsidRPr="00A257B8">
        <w:rPr>
          <w:lang w:eastAsia="en-GB"/>
        </w:rPr>
        <w:lastRenderedPageBreak/>
        <w:t>I</w:t>
      </w:r>
      <w:r w:rsidR="00005AA1" w:rsidRPr="00A257B8">
        <w:rPr>
          <w:lang w:eastAsia="en-GB"/>
        </w:rPr>
        <w:t xml:space="preserve">t is known that cats are more sensitive to </w:t>
      </w:r>
      <w:r w:rsidR="004735F0" w:rsidRPr="00A257B8">
        <w:rPr>
          <w:lang w:eastAsia="en-GB"/>
        </w:rPr>
        <w:t>pyrethroids, but there is currently no agreed guidance for a quantitative risk assessment</w:t>
      </w:r>
      <w:r w:rsidR="004735F0" w:rsidRPr="004735F0">
        <w:rPr>
          <w:lang w:eastAsia="en-GB"/>
        </w:rPr>
        <w:t xml:space="preserve"> for animals and no appropriate value to perform such risk assessment</w:t>
      </w:r>
      <w:r w:rsidR="00005AA1" w:rsidRPr="00AF46C0">
        <w:rPr>
          <w:lang w:eastAsia="en-GB"/>
        </w:rPr>
        <w:t>.</w:t>
      </w:r>
      <w:r w:rsidRPr="00AF46C0">
        <w:rPr>
          <w:lang w:eastAsia="en-GB"/>
        </w:rPr>
        <w:t xml:space="preserve"> </w:t>
      </w:r>
      <w:r w:rsidR="00333AED">
        <w:rPr>
          <w:lang w:eastAsia="en-GB"/>
        </w:rPr>
        <w:t>Awaiting harmonized guidance, risk assessment  could not be performed.</w:t>
      </w:r>
    </w:p>
    <w:p w14:paraId="221FBD35" w14:textId="77777777" w:rsidR="004735F0" w:rsidRPr="00AF46C0" w:rsidRDefault="004735F0" w:rsidP="00AF46C0">
      <w:pPr>
        <w:jc w:val="both"/>
        <w:rPr>
          <w:lang w:eastAsia="en-GB"/>
        </w:rPr>
      </w:pPr>
    </w:p>
    <w:p w14:paraId="39C6050C" w14:textId="77777777" w:rsidR="00E36825" w:rsidRDefault="00E36825">
      <w:pPr>
        <w:spacing w:line="260" w:lineRule="atLeast"/>
        <w:ind w:left="360"/>
        <w:contextualSpacing/>
        <w:rPr>
          <w:rFonts w:ascii="Times New Roman" w:eastAsia="Calibri" w:hAnsi="Times New Roman" w:cs="Times New Roman"/>
          <w:i/>
          <w:iCs/>
          <w:lang w:eastAsia="en-US"/>
        </w:rPr>
      </w:pPr>
    </w:p>
    <w:p w14:paraId="7CBC6224" w14:textId="77777777" w:rsidR="009D0C0B" w:rsidRDefault="009D0C0B">
      <w:pPr>
        <w:spacing w:line="260" w:lineRule="atLeast"/>
        <w:rPr>
          <w:rFonts w:ascii="Times New Roman" w:eastAsia="Calibri" w:hAnsi="Times New Roman" w:cs="Times New Roman"/>
          <w:i/>
          <w:iCs/>
          <w:lang w:eastAsia="en-US"/>
        </w:rPr>
      </w:pPr>
    </w:p>
    <w:p w14:paraId="620DF58A" w14:textId="77777777" w:rsidR="009D0C0B" w:rsidRDefault="00FA480B">
      <w:pPr>
        <w:pStyle w:val="Titre3"/>
        <w:rPr>
          <w:rFonts w:ascii="Times New Roman" w:eastAsia="Calibri" w:hAnsi="Times New Roman" w:cs="Times New Roman"/>
          <w:i/>
          <w:iCs/>
          <w:lang w:eastAsia="en-US"/>
        </w:rPr>
      </w:pPr>
      <w:bookmarkStart w:id="106" w:name="_Toc111202094"/>
      <w:r>
        <w:t>Risk assessment for the environment</w:t>
      </w:r>
      <w:bookmarkEnd w:id="106"/>
    </w:p>
    <w:tbl>
      <w:tblPr>
        <w:tblStyle w:val="Grilledutableau4"/>
        <w:tblW w:w="5000" w:type="pct"/>
        <w:tblLook w:val="04A0" w:firstRow="1" w:lastRow="0" w:firstColumn="1" w:lastColumn="0" w:noHBand="0" w:noVBand="1"/>
      </w:tblPr>
      <w:tblGrid>
        <w:gridCol w:w="9203"/>
      </w:tblGrid>
      <w:tr w:rsidR="00C71567" w:rsidRPr="00D24EE1" w14:paraId="07433E7E" w14:textId="77777777" w:rsidTr="00C02133">
        <w:tc>
          <w:tcPr>
            <w:tcW w:w="5000" w:type="pct"/>
            <w:shd w:val="clear" w:color="auto" w:fill="D6E3BC" w:themeFill="accent3" w:themeFillTint="66"/>
          </w:tcPr>
          <w:p w14:paraId="4C918FB7" w14:textId="77777777" w:rsidR="00C71567" w:rsidRPr="00C02133" w:rsidRDefault="00C71567" w:rsidP="00C02133">
            <w:pPr>
              <w:spacing w:line="276" w:lineRule="auto"/>
              <w:jc w:val="both"/>
              <w:rPr>
                <w:rFonts w:cs="Arial"/>
                <w:sz w:val="20"/>
                <w:szCs w:val="20"/>
              </w:rPr>
            </w:pPr>
            <w:r w:rsidRPr="00C02133">
              <w:rPr>
                <w:rFonts w:cs="Arial"/>
                <w:sz w:val="20"/>
                <w:szCs w:val="20"/>
              </w:rPr>
              <w:t xml:space="preserve">Please notice that the risk assessment for the environment (section 2.2.8) is reported as provided by the applicant. The FR CA position is presented in </w:t>
            </w:r>
            <w:r w:rsidRPr="00C02133">
              <w:rPr>
                <w:rFonts w:cs="Arial"/>
                <w:b/>
                <w:sz w:val="20"/>
                <w:szCs w:val="20"/>
              </w:rPr>
              <w:t>green evaluation boxes.</w:t>
            </w:r>
          </w:p>
        </w:tc>
      </w:tr>
    </w:tbl>
    <w:p w14:paraId="39C1278A" w14:textId="77777777" w:rsidR="00C71567" w:rsidRPr="00DA3747" w:rsidRDefault="00C71567" w:rsidP="00C02133">
      <w:pPr>
        <w:spacing w:line="276" w:lineRule="auto"/>
      </w:pPr>
    </w:p>
    <w:p w14:paraId="4216A2B6" w14:textId="77777777" w:rsidR="00C71567" w:rsidRDefault="00C71567" w:rsidP="00C02133">
      <w:pPr>
        <w:spacing w:line="276" w:lineRule="auto"/>
        <w:jc w:val="both"/>
        <w:rPr>
          <w:lang w:eastAsia="en-US"/>
        </w:rPr>
      </w:pPr>
      <w:r>
        <w:rPr>
          <w:lang w:eastAsia="en-US"/>
        </w:rPr>
        <w:t>Permethrin is used as an active substance (AS) with an insecticidal action (product type (PT) 18). The following environmental exposure and risk assessment was conducted for the biocidal product (BP) KONSERVAN® P 40 used for vector protection finishes of textiles and wool protection.</w:t>
      </w:r>
    </w:p>
    <w:p w14:paraId="796D0830" w14:textId="77777777" w:rsidR="00C71567" w:rsidRDefault="00C71567" w:rsidP="00C02133">
      <w:pPr>
        <w:spacing w:line="276" w:lineRule="auto"/>
        <w:jc w:val="both"/>
        <w:rPr>
          <w:lang w:eastAsia="en-US"/>
        </w:rPr>
      </w:pPr>
    </w:p>
    <w:p w14:paraId="66E0251A" w14:textId="77777777" w:rsidR="00C71567" w:rsidRPr="008A3619" w:rsidRDefault="00C71567" w:rsidP="00C02133">
      <w:pPr>
        <w:spacing w:line="276" w:lineRule="auto"/>
        <w:jc w:val="both"/>
        <w:rPr>
          <w:lang w:eastAsia="en-US"/>
        </w:rPr>
      </w:pPr>
      <w:r>
        <w:rPr>
          <w:lang w:eastAsia="en-US"/>
        </w:rPr>
        <w:t>No additional studies regarding ecotoxicity and environmental fate for the biocidal product have been performed. However, a washing test with the treated textile has been performed.</w:t>
      </w:r>
    </w:p>
    <w:p w14:paraId="3FFC4677" w14:textId="77777777" w:rsidR="00C71567" w:rsidRDefault="00C71567" w:rsidP="00C71567">
      <w:pPr>
        <w:pStyle w:val="Titre4"/>
        <w:tabs>
          <w:tab w:val="left" w:pos="851"/>
        </w:tabs>
        <w:suppressAutoHyphens w:val="0"/>
        <w:spacing w:after="60" w:line="240" w:lineRule="atLeast"/>
        <w:ind w:left="851"/>
        <w:jc w:val="left"/>
        <w:rPr>
          <w:b/>
        </w:rPr>
      </w:pPr>
      <w:bookmarkStart w:id="107" w:name="_Toc377651043"/>
      <w:bookmarkStart w:id="108" w:name="_Toc389729098"/>
      <w:bookmarkStart w:id="109" w:name="_Toc403472783"/>
      <w:bookmarkStart w:id="110" w:name="_Toc403566580"/>
      <w:bookmarkStart w:id="111" w:name="_Toc425344121"/>
      <w:bookmarkStart w:id="112" w:name="_Toc111202095"/>
      <w:r w:rsidRPr="000114BB">
        <w:t>Effects assessment</w:t>
      </w:r>
      <w:bookmarkEnd w:id="107"/>
      <w:r w:rsidRPr="000114BB">
        <w:t xml:space="preserve"> on the environment</w:t>
      </w:r>
      <w:bookmarkEnd w:id="108"/>
      <w:bookmarkEnd w:id="109"/>
      <w:bookmarkEnd w:id="110"/>
      <w:bookmarkEnd w:id="111"/>
      <w:bookmarkEnd w:id="112"/>
    </w:p>
    <w:p w14:paraId="4C280BE9" w14:textId="77777777" w:rsidR="00C71567" w:rsidRPr="00DA3747" w:rsidRDefault="00C71567" w:rsidP="00C71567"/>
    <w:p w14:paraId="375DCAD4" w14:textId="77777777" w:rsidR="00C71567" w:rsidRDefault="00C71567" w:rsidP="00C71567">
      <w:pPr>
        <w:contextualSpacing/>
        <w:jc w:val="both"/>
        <w:rPr>
          <w:iCs/>
          <w:lang w:eastAsia="en-US"/>
        </w:rPr>
      </w:pPr>
      <w:r w:rsidRPr="002B08DB">
        <w:rPr>
          <w:iCs/>
          <w:lang w:eastAsia="en-US"/>
        </w:rPr>
        <w:t>An overview for the PNECs for the active substance Permethrin is given in the table below:</w:t>
      </w:r>
    </w:p>
    <w:p w14:paraId="243AF10C" w14:textId="77777777" w:rsidR="00AE5FBF" w:rsidRPr="002B08DB" w:rsidRDefault="00AE5FBF" w:rsidP="00C71567">
      <w:pPr>
        <w:contextualSpacing/>
        <w:jc w:val="both"/>
        <w:rPr>
          <w:iCs/>
          <w:lang w:eastAsia="en-US"/>
        </w:rPr>
      </w:pPr>
    </w:p>
    <w:tbl>
      <w:tblPr>
        <w:tblStyle w:val="Grilledutableau"/>
        <w:tblW w:w="6804" w:type="dxa"/>
        <w:jc w:val="center"/>
        <w:tblLook w:val="04A0" w:firstRow="1" w:lastRow="0" w:firstColumn="1" w:lastColumn="0" w:noHBand="0" w:noVBand="1"/>
      </w:tblPr>
      <w:tblGrid>
        <w:gridCol w:w="3402"/>
        <w:gridCol w:w="3402"/>
      </w:tblGrid>
      <w:tr w:rsidR="00AE5FBF" w:rsidRPr="00AE5FBF" w14:paraId="649A3D18" w14:textId="77777777" w:rsidTr="00AE5FBF">
        <w:trPr>
          <w:jc w:val="center"/>
        </w:trPr>
        <w:tc>
          <w:tcPr>
            <w:tcW w:w="3402" w:type="dxa"/>
            <w:shd w:val="clear" w:color="auto" w:fill="F2F2F2" w:themeFill="background1" w:themeFillShade="F2"/>
          </w:tcPr>
          <w:p w14:paraId="043E1E86" w14:textId="77777777" w:rsidR="00AE5FBF" w:rsidRPr="00AE5FBF" w:rsidRDefault="00AE5FBF" w:rsidP="00D0726B">
            <w:pPr>
              <w:rPr>
                <w:b/>
                <w:sz w:val="20"/>
              </w:rPr>
            </w:pPr>
            <w:r w:rsidRPr="00AE5FBF">
              <w:rPr>
                <w:b/>
                <w:sz w:val="20"/>
              </w:rPr>
              <w:t>Compartment</w:t>
            </w:r>
          </w:p>
        </w:tc>
        <w:tc>
          <w:tcPr>
            <w:tcW w:w="3402" w:type="dxa"/>
            <w:shd w:val="clear" w:color="auto" w:fill="F2F2F2" w:themeFill="background1" w:themeFillShade="F2"/>
          </w:tcPr>
          <w:p w14:paraId="5E25A0E4" w14:textId="77777777" w:rsidR="00AE5FBF" w:rsidRPr="00AE5FBF" w:rsidRDefault="00AE5FBF" w:rsidP="0038456C">
            <w:pPr>
              <w:rPr>
                <w:b/>
                <w:sz w:val="20"/>
              </w:rPr>
            </w:pPr>
            <w:r w:rsidRPr="00AE5FBF">
              <w:rPr>
                <w:b/>
                <w:sz w:val="20"/>
              </w:rPr>
              <w:t>PNEC (</w:t>
            </w:r>
            <w:r w:rsidR="0038456C">
              <w:rPr>
                <w:b/>
                <w:sz w:val="20"/>
              </w:rPr>
              <w:t>permethrin</w:t>
            </w:r>
            <w:r w:rsidRPr="00AE5FBF">
              <w:rPr>
                <w:b/>
                <w:sz w:val="20"/>
              </w:rPr>
              <w:t>)</w:t>
            </w:r>
            <w:r w:rsidRPr="00AE5FBF">
              <w:rPr>
                <w:b/>
                <w:sz w:val="20"/>
              </w:rPr>
              <w:tab/>
            </w:r>
          </w:p>
        </w:tc>
      </w:tr>
      <w:tr w:rsidR="00AE5FBF" w:rsidRPr="00AE5FBF" w14:paraId="29F4AD0B" w14:textId="77777777" w:rsidTr="00AE5FBF">
        <w:trPr>
          <w:jc w:val="center"/>
        </w:trPr>
        <w:tc>
          <w:tcPr>
            <w:tcW w:w="3402" w:type="dxa"/>
          </w:tcPr>
          <w:p w14:paraId="0C269BA3" w14:textId="77777777" w:rsidR="00AE5FBF" w:rsidRPr="00AE5FBF" w:rsidRDefault="00AE5FBF" w:rsidP="00D0726B">
            <w:pPr>
              <w:rPr>
                <w:sz w:val="20"/>
              </w:rPr>
            </w:pPr>
            <w:r w:rsidRPr="00AE5FBF">
              <w:rPr>
                <w:sz w:val="20"/>
              </w:rPr>
              <w:t>STP microorganisms</w:t>
            </w:r>
          </w:p>
        </w:tc>
        <w:tc>
          <w:tcPr>
            <w:tcW w:w="3402" w:type="dxa"/>
          </w:tcPr>
          <w:p w14:paraId="402D6E7E" w14:textId="77777777" w:rsidR="00AE5FBF" w:rsidRPr="00AE5FBF" w:rsidRDefault="00AE5FBF" w:rsidP="00D0726B">
            <w:pPr>
              <w:rPr>
                <w:sz w:val="20"/>
              </w:rPr>
            </w:pPr>
            <w:r w:rsidRPr="00AE5FBF">
              <w:rPr>
                <w:sz w:val="20"/>
              </w:rPr>
              <w:t>4.95 µg/l</w:t>
            </w:r>
          </w:p>
        </w:tc>
      </w:tr>
      <w:tr w:rsidR="00AE5FBF" w:rsidRPr="00AE5FBF" w14:paraId="49EF3F4C" w14:textId="77777777" w:rsidTr="00AE5FBF">
        <w:trPr>
          <w:jc w:val="center"/>
        </w:trPr>
        <w:tc>
          <w:tcPr>
            <w:tcW w:w="3402" w:type="dxa"/>
          </w:tcPr>
          <w:p w14:paraId="2A9F4D99" w14:textId="77777777" w:rsidR="00AE5FBF" w:rsidRPr="00AE5FBF" w:rsidRDefault="00AE5FBF" w:rsidP="00D0726B">
            <w:pPr>
              <w:rPr>
                <w:sz w:val="20"/>
              </w:rPr>
            </w:pPr>
            <w:r w:rsidRPr="00AE5FBF">
              <w:rPr>
                <w:sz w:val="20"/>
              </w:rPr>
              <w:t>Surface water</w:t>
            </w:r>
          </w:p>
        </w:tc>
        <w:tc>
          <w:tcPr>
            <w:tcW w:w="3402" w:type="dxa"/>
          </w:tcPr>
          <w:p w14:paraId="3C70AED0" w14:textId="77777777" w:rsidR="00AE5FBF" w:rsidRPr="00AE5FBF" w:rsidRDefault="00AE5FBF" w:rsidP="00D0726B">
            <w:pPr>
              <w:rPr>
                <w:sz w:val="20"/>
              </w:rPr>
            </w:pPr>
            <w:r w:rsidRPr="00AE5FBF">
              <w:rPr>
                <w:sz w:val="20"/>
              </w:rPr>
              <w:t>0.00047 µg/l</w:t>
            </w:r>
          </w:p>
        </w:tc>
      </w:tr>
      <w:tr w:rsidR="00AE5FBF" w:rsidRPr="00AE5FBF" w14:paraId="23A7273C" w14:textId="77777777" w:rsidTr="00AE5FBF">
        <w:trPr>
          <w:jc w:val="center"/>
        </w:trPr>
        <w:tc>
          <w:tcPr>
            <w:tcW w:w="3402" w:type="dxa"/>
          </w:tcPr>
          <w:p w14:paraId="7A5C295D" w14:textId="77777777" w:rsidR="00AE5FBF" w:rsidRPr="00AE5FBF" w:rsidRDefault="00AE5FBF" w:rsidP="00D0726B">
            <w:pPr>
              <w:rPr>
                <w:sz w:val="20"/>
              </w:rPr>
            </w:pPr>
            <w:r w:rsidRPr="00AE5FBF">
              <w:rPr>
                <w:sz w:val="20"/>
              </w:rPr>
              <w:t>Sediment</w:t>
            </w:r>
          </w:p>
        </w:tc>
        <w:tc>
          <w:tcPr>
            <w:tcW w:w="3402" w:type="dxa"/>
          </w:tcPr>
          <w:p w14:paraId="3CABBE0F" w14:textId="77777777" w:rsidR="00AE5FBF" w:rsidRPr="00AE5FBF" w:rsidRDefault="00AE5FBF" w:rsidP="00D0726B">
            <w:pPr>
              <w:rPr>
                <w:sz w:val="20"/>
              </w:rPr>
            </w:pPr>
            <w:r w:rsidRPr="00AE5FBF">
              <w:rPr>
                <w:sz w:val="20"/>
              </w:rPr>
              <w:t>0.217 µg/kg wwt</w:t>
            </w:r>
          </w:p>
        </w:tc>
      </w:tr>
      <w:tr w:rsidR="00AE5FBF" w:rsidRPr="00AE5FBF" w14:paraId="3879DD8A" w14:textId="77777777" w:rsidTr="00AE5FBF">
        <w:trPr>
          <w:jc w:val="center"/>
        </w:trPr>
        <w:tc>
          <w:tcPr>
            <w:tcW w:w="3402" w:type="dxa"/>
          </w:tcPr>
          <w:p w14:paraId="5E98DDD8" w14:textId="77777777" w:rsidR="00AE5FBF" w:rsidRPr="00AE5FBF" w:rsidRDefault="00AE5FBF" w:rsidP="00D0726B">
            <w:pPr>
              <w:rPr>
                <w:sz w:val="20"/>
              </w:rPr>
            </w:pPr>
            <w:r w:rsidRPr="00AE5FBF">
              <w:rPr>
                <w:sz w:val="20"/>
              </w:rPr>
              <w:t>Soil</w:t>
            </w:r>
          </w:p>
        </w:tc>
        <w:tc>
          <w:tcPr>
            <w:tcW w:w="3402" w:type="dxa"/>
          </w:tcPr>
          <w:p w14:paraId="29839863" w14:textId="77777777" w:rsidR="00AE5FBF" w:rsidRPr="00AE5FBF" w:rsidRDefault="00AE5FBF" w:rsidP="00D0726B">
            <w:pPr>
              <w:rPr>
                <w:sz w:val="20"/>
              </w:rPr>
            </w:pPr>
            <w:r w:rsidRPr="00AE5FBF">
              <w:rPr>
                <w:sz w:val="20"/>
              </w:rPr>
              <w:t>87.6 µg/kg wwt</w:t>
            </w:r>
          </w:p>
        </w:tc>
      </w:tr>
    </w:tbl>
    <w:p w14:paraId="3634CD3A" w14:textId="77777777" w:rsidR="00C71567" w:rsidRDefault="00C71567" w:rsidP="00C02133">
      <w:pPr>
        <w:contextualSpacing/>
        <w:jc w:val="both"/>
        <w:rPr>
          <w:iCs/>
          <w:lang w:eastAsia="en-US"/>
        </w:rPr>
      </w:pPr>
    </w:p>
    <w:p w14:paraId="22B1F899" w14:textId="77777777" w:rsidR="00AE5FBF" w:rsidRDefault="00AE5FBF" w:rsidP="00C02133">
      <w:pPr>
        <w:contextualSpacing/>
        <w:jc w:val="both"/>
        <w:rPr>
          <w:iCs/>
          <w:lang w:eastAsia="en-US"/>
        </w:rPr>
      </w:pPr>
    </w:p>
    <w:tbl>
      <w:tblPr>
        <w:tblStyle w:val="Grilledutableau"/>
        <w:tblW w:w="6804" w:type="dxa"/>
        <w:jc w:val="center"/>
        <w:tblLook w:val="04A0" w:firstRow="1" w:lastRow="0" w:firstColumn="1" w:lastColumn="0" w:noHBand="0" w:noVBand="1"/>
      </w:tblPr>
      <w:tblGrid>
        <w:gridCol w:w="3402"/>
        <w:gridCol w:w="3402"/>
      </w:tblGrid>
      <w:tr w:rsidR="00AE5FBF" w:rsidRPr="00AE5FBF" w14:paraId="49BD0888" w14:textId="77777777" w:rsidTr="00AE5FBF">
        <w:trPr>
          <w:jc w:val="center"/>
        </w:trPr>
        <w:tc>
          <w:tcPr>
            <w:tcW w:w="3402" w:type="dxa"/>
            <w:shd w:val="clear" w:color="auto" w:fill="F2F2F2" w:themeFill="background1" w:themeFillShade="F2"/>
          </w:tcPr>
          <w:p w14:paraId="209AC6D9" w14:textId="77777777" w:rsidR="00AE5FBF" w:rsidRPr="00AE5FBF" w:rsidRDefault="00AE5FBF" w:rsidP="00D0726B">
            <w:pPr>
              <w:rPr>
                <w:b/>
                <w:sz w:val="20"/>
              </w:rPr>
            </w:pPr>
            <w:r w:rsidRPr="00AE5FBF">
              <w:rPr>
                <w:b/>
                <w:sz w:val="20"/>
              </w:rPr>
              <w:t>Compartment</w:t>
            </w:r>
          </w:p>
        </w:tc>
        <w:tc>
          <w:tcPr>
            <w:tcW w:w="3402" w:type="dxa"/>
            <w:shd w:val="clear" w:color="auto" w:fill="F2F2F2" w:themeFill="background1" w:themeFillShade="F2"/>
          </w:tcPr>
          <w:p w14:paraId="6CCB2E53" w14:textId="77777777" w:rsidR="00AE5FBF" w:rsidRPr="00AE5FBF" w:rsidRDefault="00AE5FBF" w:rsidP="00D0726B">
            <w:pPr>
              <w:rPr>
                <w:b/>
                <w:sz w:val="20"/>
              </w:rPr>
            </w:pPr>
            <w:r w:rsidRPr="00AE5FBF">
              <w:rPr>
                <w:b/>
                <w:sz w:val="20"/>
              </w:rPr>
              <w:t>PNEC (DCVA)</w:t>
            </w:r>
            <w:r w:rsidRPr="00AE5FBF">
              <w:rPr>
                <w:b/>
                <w:sz w:val="20"/>
              </w:rPr>
              <w:tab/>
            </w:r>
          </w:p>
        </w:tc>
      </w:tr>
      <w:tr w:rsidR="00AE5FBF" w:rsidRPr="00AE5FBF" w14:paraId="3B78CC91" w14:textId="77777777" w:rsidTr="00AE5FBF">
        <w:trPr>
          <w:jc w:val="center"/>
        </w:trPr>
        <w:tc>
          <w:tcPr>
            <w:tcW w:w="3402" w:type="dxa"/>
          </w:tcPr>
          <w:p w14:paraId="73FD3646" w14:textId="77777777" w:rsidR="00AE5FBF" w:rsidRPr="00AE5FBF" w:rsidRDefault="00AE5FBF" w:rsidP="00D0726B">
            <w:pPr>
              <w:rPr>
                <w:sz w:val="20"/>
              </w:rPr>
            </w:pPr>
            <w:r w:rsidRPr="00AE5FBF">
              <w:rPr>
                <w:sz w:val="20"/>
              </w:rPr>
              <w:t>STP microorganisms</w:t>
            </w:r>
          </w:p>
        </w:tc>
        <w:tc>
          <w:tcPr>
            <w:tcW w:w="3402" w:type="dxa"/>
          </w:tcPr>
          <w:p w14:paraId="541818B5" w14:textId="77777777" w:rsidR="00AE5FBF" w:rsidRPr="00AE5FBF" w:rsidRDefault="00AE5FBF" w:rsidP="00D0726B">
            <w:pPr>
              <w:rPr>
                <w:sz w:val="20"/>
              </w:rPr>
            </w:pPr>
            <w:r w:rsidRPr="00AE5FBF">
              <w:rPr>
                <w:sz w:val="20"/>
              </w:rPr>
              <w:t>Not available</w:t>
            </w:r>
          </w:p>
        </w:tc>
      </w:tr>
      <w:tr w:rsidR="00AE5FBF" w:rsidRPr="00AE5FBF" w14:paraId="6DE03C90" w14:textId="77777777" w:rsidTr="00AE5FBF">
        <w:trPr>
          <w:jc w:val="center"/>
        </w:trPr>
        <w:tc>
          <w:tcPr>
            <w:tcW w:w="3402" w:type="dxa"/>
          </w:tcPr>
          <w:p w14:paraId="244CB756" w14:textId="77777777" w:rsidR="00AE5FBF" w:rsidRPr="00AE5FBF" w:rsidRDefault="00AE5FBF" w:rsidP="00D0726B">
            <w:pPr>
              <w:rPr>
                <w:sz w:val="20"/>
              </w:rPr>
            </w:pPr>
            <w:r w:rsidRPr="00AE5FBF">
              <w:rPr>
                <w:sz w:val="20"/>
              </w:rPr>
              <w:t>Surface water</w:t>
            </w:r>
          </w:p>
        </w:tc>
        <w:tc>
          <w:tcPr>
            <w:tcW w:w="3402" w:type="dxa"/>
          </w:tcPr>
          <w:p w14:paraId="2E221DDC" w14:textId="77777777" w:rsidR="00AE5FBF" w:rsidRPr="00AE5FBF" w:rsidRDefault="00AE5FBF" w:rsidP="00D0726B">
            <w:pPr>
              <w:rPr>
                <w:sz w:val="20"/>
              </w:rPr>
            </w:pPr>
            <w:r w:rsidRPr="00AE5FBF">
              <w:rPr>
                <w:sz w:val="20"/>
              </w:rPr>
              <w:t>15 µg/l</w:t>
            </w:r>
          </w:p>
        </w:tc>
      </w:tr>
      <w:tr w:rsidR="00AE5FBF" w:rsidRPr="00AE5FBF" w14:paraId="0410F792" w14:textId="77777777" w:rsidTr="00AE5FBF">
        <w:trPr>
          <w:jc w:val="center"/>
        </w:trPr>
        <w:tc>
          <w:tcPr>
            <w:tcW w:w="3402" w:type="dxa"/>
          </w:tcPr>
          <w:p w14:paraId="4E8050A1" w14:textId="77777777" w:rsidR="00AE5FBF" w:rsidRPr="00AE5FBF" w:rsidRDefault="00AE5FBF" w:rsidP="00D0726B">
            <w:pPr>
              <w:rPr>
                <w:sz w:val="20"/>
              </w:rPr>
            </w:pPr>
            <w:r w:rsidRPr="00AE5FBF">
              <w:rPr>
                <w:sz w:val="20"/>
              </w:rPr>
              <w:t>Sediment</w:t>
            </w:r>
          </w:p>
        </w:tc>
        <w:tc>
          <w:tcPr>
            <w:tcW w:w="3402" w:type="dxa"/>
          </w:tcPr>
          <w:p w14:paraId="2BA2151E" w14:textId="77777777" w:rsidR="00AE5FBF" w:rsidRPr="00AE5FBF" w:rsidRDefault="00AE5FBF" w:rsidP="00D0726B">
            <w:pPr>
              <w:rPr>
                <w:sz w:val="20"/>
              </w:rPr>
            </w:pPr>
            <w:r w:rsidRPr="00AE5FBF">
              <w:rPr>
                <w:sz w:val="20"/>
              </w:rPr>
              <w:t>12 µg/kg wwt</w:t>
            </w:r>
          </w:p>
        </w:tc>
      </w:tr>
      <w:tr w:rsidR="00AE5FBF" w:rsidRPr="00AE5FBF" w14:paraId="00BFAE6A" w14:textId="77777777" w:rsidTr="00AE5FBF">
        <w:trPr>
          <w:jc w:val="center"/>
        </w:trPr>
        <w:tc>
          <w:tcPr>
            <w:tcW w:w="3402" w:type="dxa"/>
          </w:tcPr>
          <w:p w14:paraId="19F63D16" w14:textId="77777777" w:rsidR="00AE5FBF" w:rsidRPr="00AE5FBF" w:rsidRDefault="00AE5FBF" w:rsidP="00D0726B">
            <w:pPr>
              <w:rPr>
                <w:sz w:val="20"/>
              </w:rPr>
            </w:pPr>
            <w:r w:rsidRPr="00AE5FBF">
              <w:rPr>
                <w:sz w:val="20"/>
              </w:rPr>
              <w:t>Soil</w:t>
            </w:r>
          </w:p>
        </w:tc>
        <w:tc>
          <w:tcPr>
            <w:tcW w:w="3402" w:type="dxa"/>
          </w:tcPr>
          <w:p w14:paraId="16922C71" w14:textId="77777777" w:rsidR="00AE5FBF" w:rsidRPr="00AE5FBF" w:rsidRDefault="00AE5FBF" w:rsidP="00D0726B">
            <w:pPr>
              <w:rPr>
                <w:sz w:val="20"/>
              </w:rPr>
            </w:pPr>
            <w:r w:rsidRPr="00AE5FBF">
              <w:rPr>
                <w:sz w:val="20"/>
              </w:rPr>
              <w:t>4600 µg/kg wwt</w:t>
            </w:r>
          </w:p>
        </w:tc>
      </w:tr>
    </w:tbl>
    <w:p w14:paraId="5492D74C" w14:textId="77777777" w:rsidR="00AE5FBF" w:rsidRDefault="00AE5FBF" w:rsidP="00C02133">
      <w:pPr>
        <w:contextualSpacing/>
        <w:jc w:val="both"/>
        <w:rPr>
          <w:iCs/>
          <w:lang w:eastAsia="en-US"/>
        </w:rPr>
      </w:pPr>
    </w:p>
    <w:p w14:paraId="205A60B2" w14:textId="77777777" w:rsidR="00AE5FBF" w:rsidRDefault="00AE5FBF" w:rsidP="00C02133">
      <w:pPr>
        <w:contextualSpacing/>
        <w:jc w:val="both"/>
        <w:rPr>
          <w:iCs/>
          <w:lang w:eastAsia="en-US"/>
        </w:rPr>
      </w:pPr>
    </w:p>
    <w:tbl>
      <w:tblPr>
        <w:tblStyle w:val="Grilledutableau"/>
        <w:tblW w:w="6804" w:type="dxa"/>
        <w:jc w:val="center"/>
        <w:tblLook w:val="04A0" w:firstRow="1" w:lastRow="0" w:firstColumn="1" w:lastColumn="0" w:noHBand="0" w:noVBand="1"/>
      </w:tblPr>
      <w:tblGrid>
        <w:gridCol w:w="3402"/>
        <w:gridCol w:w="3402"/>
      </w:tblGrid>
      <w:tr w:rsidR="00AE5FBF" w:rsidRPr="00AE5FBF" w14:paraId="2AB38D6C" w14:textId="77777777" w:rsidTr="00AE5FBF">
        <w:trPr>
          <w:jc w:val="center"/>
        </w:trPr>
        <w:tc>
          <w:tcPr>
            <w:tcW w:w="3402" w:type="dxa"/>
            <w:shd w:val="clear" w:color="auto" w:fill="F2F2F2" w:themeFill="background1" w:themeFillShade="F2"/>
          </w:tcPr>
          <w:p w14:paraId="463C42B0" w14:textId="77777777" w:rsidR="00AE5FBF" w:rsidRPr="00AE5FBF" w:rsidRDefault="00AE5FBF" w:rsidP="00D0726B">
            <w:pPr>
              <w:rPr>
                <w:b/>
                <w:sz w:val="20"/>
              </w:rPr>
            </w:pPr>
            <w:r w:rsidRPr="00AE5FBF">
              <w:rPr>
                <w:b/>
                <w:sz w:val="20"/>
              </w:rPr>
              <w:t>Compartment</w:t>
            </w:r>
          </w:p>
        </w:tc>
        <w:tc>
          <w:tcPr>
            <w:tcW w:w="3402" w:type="dxa"/>
            <w:shd w:val="clear" w:color="auto" w:fill="F2F2F2" w:themeFill="background1" w:themeFillShade="F2"/>
          </w:tcPr>
          <w:p w14:paraId="10D7325B" w14:textId="77777777" w:rsidR="00AE5FBF" w:rsidRPr="00AE5FBF" w:rsidRDefault="00AE5FBF" w:rsidP="0038456C">
            <w:pPr>
              <w:rPr>
                <w:b/>
                <w:sz w:val="20"/>
              </w:rPr>
            </w:pPr>
            <w:r w:rsidRPr="00AE5FBF">
              <w:rPr>
                <w:b/>
                <w:sz w:val="20"/>
              </w:rPr>
              <w:t>PNEC (</w:t>
            </w:r>
            <w:r w:rsidR="0038456C">
              <w:rPr>
                <w:b/>
                <w:sz w:val="20"/>
              </w:rPr>
              <w:t>PBA</w:t>
            </w:r>
            <w:r w:rsidRPr="00AE5FBF">
              <w:rPr>
                <w:b/>
                <w:sz w:val="20"/>
              </w:rPr>
              <w:t>)</w:t>
            </w:r>
            <w:r w:rsidRPr="00AE5FBF">
              <w:rPr>
                <w:b/>
                <w:sz w:val="20"/>
              </w:rPr>
              <w:tab/>
            </w:r>
          </w:p>
        </w:tc>
      </w:tr>
      <w:tr w:rsidR="00AE5FBF" w:rsidRPr="00AE5FBF" w14:paraId="7C4AA926" w14:textId="77777777" w:rsidTr="00AE5FBF">
        <w:trPr>
          <w:jc w:val="center"/>
        </w:trPr>
        <w:tc>
          <w:tcPr>
            <w:tcW w:w="3402" w:type="dxa"/>
          </w:tcPr>
          <w:p w14:paraId="45454333" w14:textId="77777777" w:rsidR="00AE5FBF" w:rsidRPr="00AE5FBF" w:rsidRDefault="00AE5FBF" w:rsidP="00D0726B">
            <w:pPr>
              <w:rPr>
                <w:sz w:val="20"/>
              </w:rPr>
            </w:pPr>
            <w:r w:rsidRPr="00AE5FBF">
              <w:rPr>
                <w:sz w:val="20"/>
              </w:rPr>
              <w:t>STP microorganisms</w:t>
            </w:r>
          </w:p>
        </w:tc>
        <w:tc>
          <w:tcPr>
            <w:tcW w:w="3402" w:type="dxa"/>
          </w:tcPr>
          <w:p w14:paraId="0D2FC2A3" w14:textId="77777777" w:rsidR="00AE5FBF" w:rsidRPr="00AE5FBF" w:rsidRDefault="00AE5FBF" w:rsidP="00D0726B">
            <w:pPr>
              <w:rPr>
                <w:sz w:val="20"/>
              </w:rPr>
            </w:pPr>
            <w:r w:rsidRPr="00AE5FBF">
              <w:rPr>
                <w:sz w:val="20"/>
              </w:rPr>
              <w:t>Not available</w:t>
            </w:r>
          </w:p>
        </w:tc>
      </w:tr>
      <w:tr w:rsidR="00AE5FBF" w:rsidRPr="00AE5FBF" w14:paraId="54EAE010" w14:textId="77777777" w:rsidTr="00AE5FBF">
        <w:trPr>
          <w:jc w:val="center"/>
        </w:trPr>
        <w:tc>
          <w:tcPr>
            <w:tcW w:w="3402" w:type="dxa"/>
          </w:tcPr>
          <w:p w14:paraId="57481103" w14:textId="77777777" w:rsidR="00AE5FBF" w:rsidRPr="00AE5FBF" w:rsidRDefault="00AE5FBF" w:rsidP="00D0726B">
            <w:pPr>
              <w:rPr>
                <w:sz w:val="20"/>
              </w:rPr>
            </w:pPr>
            <w:r w:rsidRPr="00AE5FBF">
              <w:rPr>
                <w:sz w:val="20"/>
              </w:rPr>
              <w:t>Surface water</w:t>
            </w:r>
          </w:p>
        </w:tc>
        <w:tc>
          <w:tcPr>
            <w:tcW w:w="3402" w:type="dxa"/>
          </w:tcPr>
          <w:p w14:paraId="02C183D3" w14:textId="77777777" w:rsidR="00AE5FBF" w:rsidRPr="00AE5FBF" w:rsidRDefault="00AE5FBF" w:rsidP="00D0726B">
            <w:pPr>
              <w:rPr>
                <w:sz w:val="20"/>
              </w:rPr>
            </w:pPr>
            <w:r w:rsidRPr="00AE5FBF">
              <w:rPr>
                <w:sz w:val="20"/>
              </w:rPr>
              <w:t>&gt;10 µg/l</w:t>
            </w:r>
          </w:p>
        </w:tc>
      </w:tr>
      <w:tr w:rsidR="00AE5FBF" w:rsidRPr="00AE5FBF" w14:paraId="2B792102" w14:textId="77777777" w:rsidTr="00AE5FBF">
        <w:trPr>
          <w:jc w:val="center"/>
        </w:trPr>
        <w:tc>
          <w:tcPr>
            <w:tcW w:w="3402" w:type="dxa"/>
          </w:tcPr>
          <w:p w14:paraId="51A2984F" w14:textId="77777777" w:rsidR="00AE5FBF" w:rsidRPr="00AE5FBF" w:rsidRDefault="00AE5FBF" w:rsidP="00D0726B">
            <w:pPr>
              <w:rPr>
                <w:sz w:val="20"/>
              </w:rPr>
            </w:pPr>
            <w:r w:rsidRPr="00AE5FBF">
              <w:rPr>
                <w:sz w:val="20"/>
              </w:rPr>
              <w:t>Sediment</w:t>
            </w:r>
          </w:p>
        </w:tc>
        <w:tc>
          <w:tcPr>
            <w:tcW w:w="3402" w:type="dxa"/>
          </w:tcPr>
          <w:p w14:paraId="65B9FF04" w14:textId="77777777" w:rsidR="00AE5FBF" w:rsidRPr="00AE5FBF" w:rsidRDefault="00AE5FBF" w:rsidP="00D0726B">
            <w:pPr>
              <w:rPr>
                <w:sz w:val="20"/>
              </w:rPr>
            </w:pPr>
            <w:r w:rsidRPr="00AE5FBF">
              <w:rPr>
                <w:sz w:val="20"/>
              </w:rPr>
              <w:t>9 µg/kg wwt</w:t>
            </w:r>
          </w:p>
        </w:tc>
      </w:tr>
      <w:tr w:rsidR="00AE5FBF" w:rsidRPr="00AE5FBF" w14:paraId="04671011" w14:textId="77777777" w:rsidTr="00AE5FBF">
        <w:trPr>
          <w:jc w:val="center"/>
        </w:trPr>
        <w:tc>
          <w:tcPr>
            <w:tcW w:w="3402" w:type="dxa"/>
          </w:tcPr>
          <w:p w14:paraId="60F41A6C" w14:textId="77777777" w:rsidR="00AE5FBF" w:rsidRPr="00AE5FBF" w:rsidRDefault="00AE5FBF" w:rsidP="00D0726B">
            <w:pPr>
              <w:rPr>
                <w:sz w:val="20"/>
              </w:rPr>
            </w:pPr>
            <w:r w:rsidRPr="00AE5FBF">
              <w:rPr>
                <w:sz w:val="20"/>
              </w:rPr>
              <w:t>Soil</w:t>
            </w:r>
          </w:p>
        </w:tc>
        <w:tc>
          <w:tcPr>
            <w:tcW w:w="3402" w:type="dxa"/>
          </w:tcPr>
          <w:p w14:paraId="0FA69321" w14:textId="77777777" w:rsidR="00AE5FBF" w:rsidRPr="00AE5FBF" w:rsidRDefault="00AE5FBF" w:rsidP="00D0726B">
            <w:pPr>
              <w:rPr>
                <w:sz w:val="20"/>
              </w:rPr>
            </w:pPr>
            <w:r w:rsidRPr="00AE5FBF">
              <w:rPr>
                <w:sz w:val="20"/>
              </w:rPr>
              <w:t>1440 µg/kg wwt</w:t>
            </w:r>
          </w:p>
        </w:tc>
      </w:tr>
    </w:tbl>
    <w:p w14:paraId="00DFFCB3" w14:textId="77777777" w:rsidR="00AE5FBF" w:rsidRPr="002B08DB" w:rsidRDefault="00AE5FBF" w:rsidP="00C02133">
      <w:pPr>
        <w:contextualSpacing/>
        <w:jc w:val="both"/>
        <w:rPr>
          <w:iCs/>
          <w:lang w:eastAsia="en-US"/>
        </w:rPr>
      </w:pPr>
    </w:p>
    <w:p w14:paraId="2BEE0C10" w14:textId="77777777" w:rsidR="00C71567" w:rsidRDefault="00C71567" w:rsidP="00C02133">
      <w:pPr>
        <w:pStyle w:val="Corpsdetexte"/>
        <w:tabs>
          <w:tab w:val="left" w:pos="9213"/>
        </w:tabs>
        <w:spacing w:before="1" w:line="276" w:lineRule="auto"/>
        <w:ind w:right="-1"/>
        <w:jc w:val="both"/>
      </w:pPr>
      <w:r>
        <w:t>In the Assessment Report for Permethrin PT 18 the following information is given (p. 41):</w:t>
      </w:r>
    </w:p>
    <w:p w14:paraId="66517BA8" w14:textId="77777777" w:rsidR="00C71567" w:rsidRDefault="00C71567" w:rsidP="00C02133">
      <w:pPr>
        <w:pStyle w:val="Corpsdetexte"/>
        <w:tabs>
          <w:tab w:val="left" w:pos="9213"/>
        </w:tabs>
        <w:spacing w:before="64" w:line="276" w:lineRule="auto"/>
        <w:ind w:right="-1"/>
        <w:jc w:val="both"/>
      </w:pPr>
      <w:r>
        <w:t xml:space="preserve">“The log Kow of Permethrin was calculated as 4.67: 99% technical a.s. 25:75 indicating it is a fat-soluble molecule with a potential to bioconcentrate following uptake via water/porewater (e.g. in fish/worms) leading to secondary poisoning. The Bioconcentration factors recorded in a 28 day bioconcentration study with permethrin in Bluegill sunfish </w:t>
      </w:r>
      <w:r>
        <w:lastRenderedPageBreak/>
        <w:t>measured 500-570 L/kg. Data obtained during the subsequent depuration phase indicate removal of residues from whole fish, with time to 50% depuration of 4.7 days.</w:t>
      </w:r>
    </w:p>
    <w:p w14:paraId="5F01CA10" w14:textId="77777777" w:rsidR="00C71567" w:rsidRPr="001C7F3A" w:rsidRDefault="00C71567" w:rsidP="00C02133">
      <w:pPr>
        <w:tabs>
          <w:tab w:val="left" w:pos="9213"/>
        </w:tabs>
        <w:spacing w:line="276" w:lineRule="auto"/>
        <w:ind w:right="-1"/>
        <w:jc w:val="both"/>
      </w:pPr>
      <w:r w:rsidRPr="001C7F3A">
        <w:t>PECoral,predator/PNECoral ratios determined for fish-eating mammals and birds (2 x 10-6 and</w:t>
      </w:r>
    </w:p>
    <w:p w14:paraId="62B1AADE" w14:textId="77777777" w:rsidR="00C71567" w:rsidRDefault="00C71567" w:rsidP="00C02133">
      <w:pPr>
        <w:pStyle w:val="Corpsdetexte"/>
        <w:tabs>
          <w:tab w:val="left" w:pos="9213"/>
        </w:tabs>
        <w:spacing w:line="276" w:lineRule="auto"/>
        <w:ind w:right="-1"/>
        <w:jc w:val="both"/>
      </w:pPr>
      <w:r>
        <w:t>1.4 x 10</w:t>
      </w:r>
      <w:r w:rsidRPr="001C7F3A">
        <w:t xml:space="preserve">-5 </w:t>
      </w:r>
      <w:r>
        <w:t>respectively) and for earthworm eating mammals and birds (8.3 x 10</w:t>
      </w:r>
      <w:r w:rsidRPr="001C7F3A">
        <w:t xml:space="preserve">-6 </w:t>
      </w:r>
      <w:r>
        <w:t>and 6 x 10</w:t>
      </w:r>
      <w:r w:rsidRPr="001C7F3A">
        <w:t>-5</w:t>
      </w:r>
      <w:r>
        <w:t>, respectively) indicate that there is no risk of secondary poisoning following the appropriate use of Permethrin. The calculated PEC</w:t>
      </w:r>
      <w:r w:rsidRPr="001C7F3A">
        <w:t>oral,predator</w:t>
      </w:r>
      <w:r>
        <w:t>/PNEC</w:t>
      </w:r>
      <w:r w:rsidRPr="001C7F3A">
        <w:t xml:space="preserve">oral </w:t>
      </w:r>
      <w:r>
        <w:t>ratios showed no risk of metabolite poisoning for aquatic or terrestrial organisms.</w:t>
      </w:r>
    </w:p>
    <w:p w14:paraId="54F4E56F" w14:textId="77777777" w:rsidR="00C71567" w:rsidRDefault="00C71567" w:rsidP="00C02133">
      <w:pPr>
        <w:pStyle w:val="Corpsdetexte"/>
        <w:tabs>
          <w:tab w:val="left" w:pos="9213"/>
        </w:tabs>
        <w:spacing w:line="276" w:lineRule="auto"/>
        <w:ind w:right="-1"/>
        <w:jc w:val="both"/>
      </w:pPr>
      <w:r>
        <w:t>The rapid rate of depuration demonstrates that, in practice, any Permethrin taken up by aquatic or terrestrial organism will be rapidly eliminated once exposure ceases, thereby mitigating any perceived potential for biomagnification through the food chain that may otherwise lead to secondary poisoning.”</w:t>
      </w:r>
    </w:p>
    <w:p w14:paraId="5212A48C" w14:textId="77777777" w:rsidR="00C71567" w:rsidRPr="001C7F3A" w:rsidRDefault="00C71567" w:rsidP="00C02133">
      <w:pPr>
        <w:pStyle w:val="Corpsdetexte"/>
        <w:tabs>
          <w:tab w:val="left" w:pos="9213"/>
        </w:tabs>
        <w:spacing w:line="276" w:lineRule="auto"/>
        <w:ind w:right="-1"/>
        <w:jc w:val="both"/>
      </w:pPr>
    </w:p>
    <w:p w14:paraId="303F64CE" w14:textId="77777777" w:rsidR="00C71567" w:rsidRDefault="00C71567" w:rsidP="00C02133">
      <w:pPr>
        <w:pStyle w:val="Corpsdetexte"/>
        <w:tabs>
          <w:tab w:val="left" w:pos="9213"/>
        </w:tabs>
        <w:spacing w:line="276" w:lineRule="auto"/>
        <w:ind w:right="-1"/>
        <w:jc w:val="both"/>
      </w:pPr>
      <w:r>
        <w:t>The risk assessment below was calculated using a PNEC</w:t>
      </w:r>
      <w:r w:rsidRPr="001C7F3A">
        <w:t xml:space="preserve">microorganisms </w:t>
      </w:r>
      <w:r>
        <w:t>of 0.00495 mg/L. This PNEC was agreed on during the evaluation of the active substance. Due to the low water solubility and the fact that no toxicity on microorganisms could be observed in the submitted studies, water solubility was chosen as PNEC</w:t>
      </w:r>
      <w:r w:rsidRPr="001C7F3A">
        <w:t>microorganisms</w:t>
      </w:r>
      <w:r>
        <w:t>. Yet, we question this approach. According to the official published list of endpoints permethrin showed no effect on microorganisms in concentrations above 0.42 mg/L which is about 100x higher than the water solubility. In our understanding permethrin cannot show a negative effect on microorganisms present in the STP at water solubility. The permethrin concentration in the water can thus never reach levels where negative effects on microorganisms are found because permethrin is only bioavailable up to 0.00495 mg/L, a concentration where it does not harm microorganisms.</w:t>
      </w:r>
    </w:p>
    <w:p w14:paraId="0B0AF36D" w14:textId="77777777" w:rsidR="00C71567" w:rsidRDefault="00C71567" w:rsidP="00C71567">
      <w:pPr>
        <w:pStyle w:val="Corpsdetexte"/>
        <w:spacing w:line="237" w:lineRule="auto"/>
        <w:ind w:right="252"/>
      </w:pPr>
    </w:p>
    <w:tbl>
      <w:tblPr>
        <w:tblStyle w:val="Grilledutableau4"/>
        <w:tblW w:w="5000" w:type="pct"/>
        <w:tblLook w:val="04A0" w:firstRow="1" w:lastRow="0" w:firstColumn="1" w:lastColumn="0" w:noHBand="0" w:noVBand="1"/>
      </w:tblPr>
      <w:tblGrid>
        <w:gridCol w:w="9203"/>
      </w:tblGrid>
      <w:tr w:rsidR="00C71567" w:rsidRPr="00D24EE1" w14:paraId="666D0EA5" w14:textId="77777777" w:rsidTr="00C02133">
        <w:tc>
          <w:tcPr>
            <w:tcW w:w="5000" w:type="pct"/>
            <w:shd w:val="clear" w:color="auto" w:fill="D6E3BC" w:themeFill="accent3" w:themeFillTint="66"/>
          </w:tcPr>
          <w:p w14:paraId="3E29661A"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1</w:t>
            </w:r>
            <w:r w:rsidRPr="00C02133">
              <w:rPr>
                <w:rFonts w:ascii="Verdana" w:hAnsi="Verdana" w:cs="Arial"/>
                <w:b/>
              </w:rPr>
              <w:fldChar w:fldCharType="end"/>
            </w:r>
            <w:r w:rsidR="00C02133" w:rsidRPr="00C02133">
              <w:rPr>
                <w:rFonts w:ascii="Verdana" w:hAnsi="Verdana" w:cs="Arial"/>
                <w:b/>
                <w:sz w:val="20"/>
              </w:rPr>
              <w:t xml:space="preserve"> - FR CA position</w:t>
            </w:r>
          </w:p>
          <w:p w14:paraId="553ED48D" w14:textId="77777777" w:rsidR="00C71567" w:rsidRPr="00092A7D" w:rsidRDefault="00C02133" w:rsidP="00C02133">
            <w:pPr>
              <w:spacing w:line="276" w:lineRule="auto"/>
              <w:jc w:val="both"/>
              <w:rPr>
                <w:rFonts w:ascii="Arial" w:hAnsi="Arial" w:cs="Arial"/>
                <w:sz w:val="20"/>
                <w:szCs w:val="20"/>
              </w:rPr>
            </w:pPr>
            <w:r w:rsidRPr="00C02133">
              <w:rPr>
                <w:rFonts w:cs="Arial"/>
                <w:sz w:val="20"/>
                <w:szCs w:val="20"/>
                <w:lang w:eastAsia="en-US"/>
              </w:rPr>
              <w:t>We are i</w:t>
            </w:r>
            <w:r w:rsidR="00C71567" w:rsidRPr="00C02133">
              <w:rPr>
                <w:rFonts w:cs="Arial"/>
                <w:sz w:val="20"/>
                <w:szCs w:val="20"/>
                <w:lang w:eastAsia="en-US"/>
              </w:rPr>
              <w:t>n agreement with the PNEC values proposed.</w:t>
            </w:r>
          </w:p>
        </w:tc>
      </w:tr>
    </w:tbl>
    <w:p w14:paraId="00D7BF97" w14:textId="77777777" w:rsidR="00C71567" w:rsidRDefault="00C71567" w:rsidP="00C71567">
      <w:pPr>
        <w:contextualSpacing/>
        <w:jc w:val="both"/>
        <w:rPr>
          <w:iCs/>
          <w:lang w:eastAsia="en-US"/>
        </w:rPr>
      </w:pPr>
    </w:p>
    <w:p w14:paraId="6FDDA9B1" w14:textId="77777777" w:rsidR="00C02133" w:rsidRPr="001C7F3A" w:rsidRDefault="00C02133" w:rsidP="00C71567">
      <w:pPr>
        <w:contextualSpacing/>
        <w:jc w:val="both"/>
        <w:rPr>
          <w:iCs/>
          <w:lang w:eastAsia="en-US"/>
        </w:rPr>
      </w:pPr>
    </w:p>
    <w:p w14:paraId="25C3E117" w14:textId="77777777" w:rsidR="00C71567" w:rsidRDefault="00C71567" w:rsidP="00C71567">
      <w:pPr>
        <w:jc w:val="both"/>
        <w:rPr>
          <w:b/>
          <w:i/>
          <w:szCs w:val="22"/>
          <w:lang w:eastAsia="en-US"/>
        </w:rPr>
      </w:pPr>
      <w:bookmarkStart w:id="113" w:name="_Toc389729099"/>
      <w:bookmarkStart w:id="114" w:name="_Toc403472784"/>
      <w:r w:rsidRPr="000114BB">
        <w:rPr>
          <w:b/>
          <w:i/>
          <w:szCs w:val="22"/>
          <w:lang w:eastAsia="en-US"/>
        </w:rPr>
        <w:t>Information relating to the ecotoxicity of the biocidal product which is sufficient to enable a decision to be made concerning the classification of the product is required</w:t>
      </w:r>
      <w:bookmarkEnd w:id="113"/>
      <w:bookmarkEnd w:id="114"/>
    </w:p>
    <w:p w14:paraId="669F030C" w14:textId="77777777" w:rsidR="00C71567" w:rsidRPr="000114BB" w:rsidRDefault="00C71567" w:rsidP="00C71567">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C71567" w:rsidRPr="000240E3" w14:paraId="6064D983" w14:textId="77777777" w:rsidTr="00C02133">
        <w:tc>
          <w:tcPr>
            <w:tcW w:w="5000" w:type="pct"/>
            <w:shd w:val="clear" w:color="auto" w:fill="D6E3BC" w:themeFill="accent3" w:themeFillTint="66"/>
          </w:tcPr>
          <w:p w14:paraId="7D44DF70"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2</w:t>
            </w:r>
            <w:r w:rsidRPr="00C02133">
              <w:rPr>
                <w:rFonts w:ascii="Verdana" w:hAnsi="Verdana" w:cs="Arial"/>
                <w:b/>
              </w:rPr>
              <w:fldChar w:fldCharType="end"/>
            </w:r>
            <w:r w:rsidR="00C02133">
              <w:rPr>
                <w:rFonts w:ascii="Verdana" w:hAnsi="Verdana" w:cs="Arial"/>
                <w:b/>
                <w:sz w:val="20"/>
              </w:rPr>
              <w:t xml:space="preserve"> - FR CA position</w:t>
            </w:r>
          </w:p>
          <w:p w14:paraId="563CC419" w14:textId="77777777" w:rsidR="00C71567" w:rsidRPr="00C02133" w:rsidRDefault="00C71567" w:rsidP="00E35418">
            <w:pPr>
              <w:pStyle w:val="Lgende"/>
              <w:rPr>
                <w:rFonts w:ascii="Verdana" w:hAnsi="Verdana" w:cs="Arial"/>
                <w:sz w:val="20"/>
              </w:rPr>
            </w:pPr>
            <w:r w:rsidRPr="00C02133">
              <w:rPr>
                <w:rFonts w:ascii="Verdana" w:hAnsi="Verdana" w:cs="Arial"/>
                <w:sz w:val="20"/>
              </w:rPr>
              <w:t>No new data is available.</w:t>
            </w:r>
          </w:p>
          <w:tbl>
            <w:tblPr>
              <w:tblW w:w="5000" w:type="pct"/>
              <w:tblCellMar>
                <w:left w:w="10" w:type="dxa"/>
                <w:right w:w="10" w:type="dxa"/>
              </w:tblCellMar>
              <w:tblLook w:val="0000" w:firstRow="0" w:lastRow="0" w:firstColumn="0" w:lastColumn="0" w:noHBand="0" w:noVBand="0"/>
            </w:tblPr>
            <w:tblGrid>
              <w:gridCol w:w="2291"/>
              <w:gridCol w:w="6686"/>
            </w:tblGrid>
            <w:tr w:rsidR="00C71567" w:rsidRPr="00C02133" w14:paraId="349BD222" w14:textId="77777777" w:rsidTr="00C02133">
              <w:trPr>
                <w:trHeight w:hRule="exact" w:val="369"/>
              </w:trPr>
              <w:tc>
                <w:tcPr>
                  <w:tcW w:w="5000" w:type="pct"/>
                  <w:gridSpan w:val="2"/>
                  <w:tcBorders>
                    <w:top w:val="single" w:sz="4" w:space="0" w:color="auto"/>
                    <w:left w:val="single" w:sz="4" w:space="0" w:color="auto"/>
                    <w:right w:val="single" w:sz="4" w:space="0" w:color="auto"/>
                  </w:tcBorders>
                  <w:shd w:val="clear" w:color="auto" w:fill="CDFFCC"/>
                  <w:vAlign w:val="center"/>
                </w:tcPr>
                <w:p w14:paraId="743BC906" w14:textId="77777777" w:rsidR="00C71567" w:rsidRPr="00C02133" w:rsidRDefault="00C71567" w:rsidP="00E35418">
                  <w:pPr>
                    <w:widowControl w:val="0"/>
                    <w:spacing w:line="200" w:lineRule="exact"/>
                    <w:ind w:left="127"/>
                    <w:jc w:val="center"/>
                    <w:rPr>
                      <w:rFonts w:eastAsia="Arial" w:cs="Arial"/>
                      <w:color w:val="000000"/>
                      <w:lang w:eastAsia="en-GB" w:bidi="en-GB"/>
                    </w:rPr>
                  </w:pPr>
                  <w:r w:rsidRPr="00C02133">
                    <w:rPr>
                      <w:rFonts w:eastAsia="Arial" w:cs="Arial"/>
                      <w:b/>
                      <w:bCs/>
                      <w:color w:val="000000"/>
                      <w:lang w:eastAsia="en-GB" w:bidi="en-GB"/>
                    </w:rPr>
                    <w:t>Classification of the Active Substance Permethrin</w:t>
                  </w:r>
                </w:p>
              </w:tc>
            </w:tr>
            <w:tr w:rsidR="00C71567" w:rsidRPr="00C02133" w14:paraId="697104C2" w14:textId="77777777" w:rsidTr="00C02133">
              <w:trPr>
                <w:trHeight w:hRule="exact" w:val="713"/>
              </w:trPr>
              <w:tc>
                <w:tcPr>
                  <w:tcW w:w="1276" w:type="pct"/>
                  <w:tcBorders>
                    <w:top w:val="single" w:sz="4" w:space="0" w:color="auto"/>
                    <w:left w:val="single" w:sz="4" w:space="0" w:color="auto"/>
                  </w:tcBorders>
                  <w:shd w:val="clear" w:color="auto" w:fill="FFFFFF"/>
                  <w:vAlign w:val="center"/>
                </w:tcPr>
                <w:p w14:paraId="58D92C01" w14:textId="77777777" w:rsidR="00C71567" w:rsidRPr="00C02133" w:rsidRDefault="00C71567" w:rsidP="00E35418">
                  <w:pPr>
                    <w:widowControl w:val="0"/>
                    <w:spacing w:line="200" w:lineRule="exact"/>
                    <w:ind w:left="127"/>
                    <w:rPr>
                      <w:rFonts w:eastAsia="Arial" w:cs="Arial"/>
                      <w:color w:val="000000"/>
                      <w:lang w:eastAsia="en-GB" w:bidi="en-GB"/>
                    </w:rPr>
                  </w:pPr>
                  <w:r w:rsidRPr="00C02133">
                    <w:rPr>
                      <w:rFonts w:eastAsia="Arial" w:cs="Arial"/>
                      <w:color w:val="000000"/>
                      <w:lang w:eastAsia="en-GB" w:bidi="en-GB"/>
                    </w:rPr>
                    <w:t>Value/conclusion</w:t>
                  </w:r>
                </w:p>
              </w:tc>
              <w:tc>
                <w:tcPr>
                  <w:tcW w:w="3724" w:type="pct"/>
                  <w:tcBorders>
                    <w:top w:val="single" w:sz="4" w:space="0" w:color="auto"/>
                    <w:left w:val="single" w:sz="4" w:space="0" w:color="auto"/>
                    <w:right w:val="single" w:sz="4" w:space="0" w:color="auto"/>
                  </w:tcBorders>
                  <w:shd w:val="clear" w:color="auto" w:fill="FFFFFF"/>
                  <w:vAlign w:val="center"/>
                </w:tcPr>
                <w:p w14:paraId="1E7A1169" w14:textId="77777777" w:rsidR="00C71567" w:rsidRPr="00C02133" w:rsidRDefault="00C71567" w:rsidP="00C02133">
                  <w:pPr>
                    <w:widowControl w:val="0"/>
                    <w:spacing w:line="276" w:lineRule="auto"/>
                    <w:ind w:left="161"/>
                    <w:rPr>
                      <w:rStyle w:val="MSGENFONTSTYLENAMETEMPLATEROLENUMBERMSGENFONTSTYLENAMEBYROLETEXT2MSGENFONTSTYLEMODIFERSIZE9"/>
                      <w:rFonts w:ascii="Verdana" w:hAnsi="Verdana"/>
                      <w:b w:val="0"/>
                      <w:sz w:val="20"/>
                    </w:rPr>
                  </w:pPr>
                  <w:r w:rsidRPr="00C02133">
                    <w:rPr>
                      <w:rStyle w:val="MSGENFONTSTYLENAMETEMPLATEROLENUMBERMSGENFONTSTYLENAMEBYROLETEXT2MSGENFONTSTYLEMODIFERSIZE9"/>
                      <w:rFonts w:ascii="Verdana" w:hAnsi="Verdana"/>
                      <w:b w:val="0"/>
                      <w:sz w:val="20"/>
                    </w:rPr>
                    <w:t>Very toxic to aquatic life</w:t>
                  </w:r>
                </w:p>
                <w:p w14:paraId="4BFAA3F6" w14:textId="77777777" w:rsidR="00C71567" w:rsidRPr="00C02133" w:rsidRDefault="00C71567" w:rsidP="00C02133">
                  <w:pPr>
                    <w:widowControl w:val="0"/>
                    <w:spacing w:line="276" w:lineRule="auto"/>
                    <w:ind w:left="161"/>
                    <w:rPr>
                      <w:rFonts w:eastAsia="Arial" w:cs="Arial"/>
                      <w:b/>
                      <w:color w:val="000000"/>
                      <w:lang w:eastAsia="en-GB" w:bidi="en-GB"/>
                    </w:rPr>
                  </w:pPr>
                  <w:r w:rsidRPr="00C02133">
                    <w:rPr>
                      <w:rStyle w:val="MSGENFONTSTYLENAMETEMPLATEROLENUMBERMSGENFONTSTYLENAMEBYROLETEXT2MSGENFONTSTYLEMODIFERSIZE9"/>
                      <w:rFonts w:ascii="Verdana" w:hAnsi="Verdana"/>
                      <w:b w:val="0"/>
                      <w:sz w:val="20"/>
                    </w:rPr>
                    <w:t>Very toxic to aquatic life with long-lasting effects</w:t>
                  </w:r>
                </w:p>
              </w:tc>
            </w:tr>
            <w:tr w:rsidR="00C71567" w:rsidRPr="00C02133" w14:paraId="51E497AB" w14:textId="77777777" w:rsidTr="00C02133">
              <w:trPr>
                <w:trHeight w:hRule="exact" w:val="1243"/>
              </w:trPr>
              <w:tc>
                <w:tcPr>
                  <w:tcW w:w="1276" w:type="pct"/>
                  <w:tcBorders>
                    <w:top w:val="single" w:sz="4" w:space="0" w:color="auto"/>
                    <w:left w:val="single" w:sz="4" w:space="0" w:color="auto"/>
                    <w:bottom w:val="single" w:sz="4" w:space="0" w:color="auto"/>
                  </w:tcBorders>
                  <w:shd w:val="clear" w:color="auto" w:fill="FFFFFF"/>
                  <w:vAlign w:val="center"/>
                </w:tcPr>
                <w:p w14:paraId="2FD07200" w14:textId="77777777" w:rsidR="00C71567" w:rsidRPr="00C02133" w:rsidRDefault="00C71567" w:rsidP="00E35418">
                  <w:pPr>
                    <w:widowControl w:val="0"/>
                    <w:spacing w:line="259" w:lineRule="exact"/>
                    <w:ind w:left="127"/>
                    <w:rPr>
                      <w:rFonts w:eastAsia="Arial" w:cs="Arial"/>
                      <w:color w:val="000000"/>
                      <w:lang w:eastAsia="en-GB" w:bidi="en-GB"/>
                    </w:rPr>
                  </w:pPr>
                  <w:r w:rsidRPr="00C02133">
                    <w:rPr>
                      <w:rFonts w:eastAsia="Arial" w:cs="Arial"/>
                      <w:color w:val="000000"/>
                      <w:lang w:eastAsia="en-GB" w:bidi="en-GB"/>
                    </w:rPr>
                    <w:t>Justification for the value/conclusion</w:t>
                  </w:r>
                </w:p>
              </w:tc>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14:paraId="6AB23693" w14:textId="77777777" w:rsidR="00C71567" w:rsidRPr="00C02133" w:rsidRDefault="00C71567" w:rsidP="00C02133">
                  <w:pPr>
                    <w:widowControl w:val="0"/>
                    <w:spacing w:line="276" w:lineRule="auto"/>
                    <w:ind w:left="127"/>
                    <w:rPr>
                      <w:rFonts w:eastAsia="Arial" w:cs="Arial"/>
                      <w:b/>
                      <w:color w:val="000000"/>
                      <w:lang w:eastAsia="en-GB" w:bidi="en-GB"/>
                    </w:rPr>
                  </w:pPr>
                  <w:r w:rsidRPr="00C02133">
                    <w:rPr>
                      <w:rStyle w:val="MSGENFONTSTYLENAMETEMPLATEROLENUMBERMSGENFONTSTYLENAMEBYROLETEXT2MSGENFONTSTYLEMODIFERSIZE9"/>
                      <w:rFonts w:ascii="Verdana" w:hAnsi="Verdana"/>
                      <w:b w:val="0"/>
                      <w:sz w:val="20"/>
                    </w:rPr>
                    <w:t>Daphnia was the most sensitive aquatic organism with the lowest acute ecotoxicity endpoint (48h): EC50 1.27E-03 mg/L and the lowest chronic ecotoxicity endpoint (21d): NOEC</w:t>
                  </w:r>
                  <w:r w:rsidRPr="00C02133">
                    <w:rPr>
                      <w:rStyle w:val="MSGENFONTSTYLENAMETEMPLATEROLENUMBERMSGENFONTSTYLENAMEBYROLETEXT2MSGENFONTSTYLEMODIFERSIZE5"/>
                      <w:rFonts w:ascii="Verdana" w:hAnsi="Verdana"/>
                      <w:b/>
                    </w:rPr>
                    <w:t xml:space="preserve"> </w:t>
                  </w:r>
                  <w:r w:rsidRPr="00C02133">
                    <w:rPr>
                      <w:rStyle w:val="MSGENFONTSTYLENAMETEMPLATEROLENUMBERMSGENFONTSTYLENAMEBYROLETEXT2MSGENFONTSTYLEMODIFERSIZE9"/>
                      <w:rFonts w:ascii="Verdana" w:hAnsi="Verdana"/>
                      <w:b w:val="0"/>
                      <w:sz w:val="20"/>
                    </w:rPr>
                    <w:t>4.7E-06 mg/L.</w:t>
                  </w:r>
                </w:p>
              </w:tc>
            </w:tr>
            <w:tr w:rsidR="00C71567" w:rsidRPr="00C02133" w14:paraId="122B6787" w14:textId="77777777" w:rsidTr="00C02133">
              <w:trPr>
                <w:trHeight w:hRule="exact" w:val="1370"/>
              </w:trPr>
              <w:tc>
                <w:tcPr>
                  <w:tcW w:w="1276" w:type="pct"/>
                  <w:tcBorders>
                    <w:top w:val="single" w:sz="4" w:space="0" w:color="auto"/>
                    <w:left w:val="single" w:sz="4" w:space="0" w:color="auto"/>
                    <w:bottom w:val="single" w:sz="4" w:space="0" w:color="auto"/>
                  </w:tcBorders>
                  <w:shd w:val="clear" w:color="auto" w:fill="FFFFFF"/>
                  <w:vAlign w:val="center"/>
                </w:tcPr>
                <w:p w14:paraId="499B5509" w14:textId="77777777" w:rsidR="00C71567" w:rsidRPr="00C02133" w:rsidRDefault="00C71567" w:rsidP="00E35418">
                  <w:pPr>
                    <w:widowControl w:val="0"/>
                    <w:spacing w:line="259" w:lineRule="exact"/>
                    <w:ind w:left="127"/>
                    <w:rPr>
                      <w:rFonts w:eastAsia="Arial" w:cs="Arial"/>
                      <w:color w:val="000000"/>
                      <w:lang w:eastAsia="en-GB" w:bidi="en-GB"/>
                    </w:rPr>
                  </w:pPr>
                  <w:r w:rsidRPr="00C02133">
                    <w:rPr>
                      <w:rFonts w:eastAsia="Arial" w:cs="Arial"/>
                      <w:color w:val="000000"/>
                      <w:lang w:eastAsia="en-GB" w:bidi="en-GB"/>
                    </w:rPr>
                    <w:lastRenderedPageBreak/>
                    <w:t>Classification of the product according to CLP and DSD</w:t>
                  </w:r>
                </w:p>
              </w:tc>
              <w:tc>
                <w:tcPr>
                  <w:tcW w:w="3724" w:type="pct"/>
                  <w:tcBorders>
                    <w:top w:val="single" w:sz="4" w:space="0" w:color="auto"/>
                    <w:left w:val="single" w:sz="4" w:space="0" w:color="auto"/>
                    <w:bottom w:val="single" w:sz="4" w:space="0" w:color="auto"/>
                    <w:right w:val="single" w:sz="4" w:space="0" w:color="auto"/>
                  </w:tcBorders>
                  <w:shd w:val="clear" w:color="auto" w:fill="FFFFFF"/>
                  <w:vAlign w:val="center"/>
                </w:tcPr>
                <w:p w14:paraId="671A12E8" w14:textId="77777777" w:rsidR="00C71567" w:rsidRPr="00C02133" w:rsidRDefault="00C71567" w:rsidP="00C02133">
                  <w:pPr>
                    <w:pStyle w:val="MSGENFONTSTYLENAMETEMPLATEROLENUMBERMSGENFONTSTYLENAMEBYROLETEXT20"/>
                    <w:shd w:val="clear" w:color="auto" w:fill="auto"/>
                    <w:spacing w:before="0" w:after="0" w:line="276" w:lineRule="auto"/>
                    <w:ind w:left="161"/>
                    <w:jc w:val="left"/>
                    <w:rPr>
                      <w:rStyle w:val="MSGENFONTSTYLENAMETEMPLATEROLENUMBERMSGENFONTSTYLENAMEBYROLETEXT2MSGENFONTSTYLEMODIFERSIZE9"/>
                      <w:rFonts w:ascii="Verdana" w:hAnsi="Verdana"/>
                      <w:b w:val="0"/>
                      <w:sz w:val="20"/>
                    </w:rPr>
                  </w:pPr>
                  <w:r w:rsidRPr="00C02133">
                    <w:rPr>
                      <w:rStyle w:val="MSGENFONTSTYLENAMETEMPLATEROLENUMBERMSGENFONTSTYLENAMEBYROLETEXT2MSGENFONTSTYLEMODIFERSIZE9"/>
                      <w:rFonts w:ascii="Verdana" w:hAnsi="Verdana"/>
                      <w:b w:val="0"/>
                      <w:sz w:val="20"/>
                    </w:rPr>
                    <w:t xml:space="preserve">The following classification in accordance with the criteria in Regulation (EC) No 1272/2008 is proposed in the AR: </w:t>
                  </w:r>
                </w:p>
                <w:p w14:paraId="6E5449E9" w14:textId="77777777" w:rsidR="00C71567" w:rsidRPr="00C02133" w:rsidRDefault="00C71567" w:rsidP="00C02133">
                  <w:pPr>
                    <w:widowControl w:val="0"/>
                    <w:spacing w:line="276" w:lineRule="auto"/>
                    <w:ind w:left="161"/>
                    <w:rPr>
                      <w:rStyle w:val="MSGENFONTSTYLENAMETEMPLATEROLENUMBERMSGENFONTSTYLENAMEBYROLETEXT2MSGENFONTSTYLEMODIFERSIZE9"/>
                      <w:rFonts w:ascii="Verdana" w:hAnsi="Verdana"/>
                      <w:b w:val="0"/>
                      <w:bCs w:val="0"/>
                      <w:sz w:val="20"/>
                    </w:rPr>
                  </w:pPr>
                  <w:r w:rsidRPr="00C02133">
                    <w:rPr>
                      <w:rStyle w:val="MSGENFONTSTYLENAMETEMPLATEROLENUMBERMSGENFONTSTYLENAMEBYROLETEXT2MSGENFONTSTYLEMODIFERSIZE9"/>
                      <w:rFonts w:ascii="Verdana" w:hAnsi="Verdana"/>
                      <w:b w:val="0"/>
                      <w:sz w:val="20"/>
                    </w:rPr>
                    <w:t>Aquatic Acute 1; H400; M = 100</w:t>
                  </w:r>
                </w:p>
                <w:p w14:paraId="32A4649C" w14:textId="77777777" w:rsidR="00C71567" w:rsidRPr="00C02133" w:rsidRDefault="00C71567" w:rsidP="00C02133">
                  <w:pPr>
                    <w:pStyle w:val="MSGENFONTSTYLENAMETEMPLATEROLENUMBERMSGENFONTSTYLENAMEBYROLETEXT20"/>
                    <w:shd w:val="clear" w:color="auto" w:fill="auto"/>
                    <w:spacing w:before="0" w:after="0" w:line="276" w:lineRule="auto"/>
                    <w:ind w:left="161"/>
                    <w:jc w:val="left"/>
                    <w:rPr>
                      <w:rFonts w:ascii="Verdana" w:hAnsi="Verdana"/>
                      <w:bCs/>
                      <w:color w:val="000000"/>
                      <w:shd w:val="clear" w:color="auto" w:fill="FFFFFF"/>
                      <w:lang w:val="en-GB" w:eastAsia="en-GB" w:bidi="en-GB"/>
                    </w:rPr>
                  </w:pPr>
                  <w:r w:rsidRPr="00C02133">
                    <w:rPr>
                      <w:rStyle w:val="MSGENFONTSTYLENAMETEMPLATEROLENUMBERMSGENFONTSTYLENAMEBYROLETEXT2MSGENFONTSTYLEMODIFERSIZE9"/>
                      <w:rFonts w:ascii="Verdana" w:hAnsi="Verdana"/>
                      <w:b w:val="0"/>
                      <w:sz w:val="20"/>
                    </w:rPr>
                    <w:t>Aquatic Chronic 1, H410, M = 10000</w:t>
                  </w:r>
                </w:p>
                <w:p w14:paraId="67B47CFA" w14:textId="77777777" w:rsidR="00C71567" w:rsidRPr="00C02133" w:rsidRDefault="00C71567" w:rsidP="00C02133">
                  <w:pPr>
                    <w:pStyle w:val="Paragraphedeliste"/>
                    <w:widowControl w:val="0"/>
                    <w:spacing w:line="276" w:lineRule="auto"/>
                    <w:ind w:left="127"/>
                    <w:rPr>
                      <w:rFonts w:eastAsia="Arial" w:cs="Arial"/>
                      <w:color w:val="000000"/>
                      <w:lang w:eastAsia="en-GB" w:bidi="en-GB"/>
                    </w:rPr>
                  </w:pPr>
                </w:p>
              </w:tc>
            </w:tr>
          </w:tbl>
          <w:tbl>
            <w:tblPr>
              <w:tblpPr w:leftFromText="141" w:rightFromText="141" w:vertAnchor="text" w:horzAnchor="margin" w:tblpY="316"/>
              <w:tblOverlap w:val="never"/>
              <w:tblW w:w="5000" w:type="pct"/>
              <w:tblCellMar>
                <w:left w:w="10" w:type="dxa"/>
                <w:right w:w="10" w:type="dxa"/>
              </w:tblCellMar>
              <w:tblLook w:val="0000" w:firstRow="0" w:lastRow="0" w:firstColumn="0" w:lastColumn="0" w:noHBand="0" w:noVBand="0"/>
            </w:tblPr>
            <w:tblGrid>
              <w:gridCol w:w="2357"/>
              <w:gridCol w:w="6620"/>
            </w:tblGrid>
            <w:tr w:rsidR="00C02133" w:rsidRPr="00C02133" w14:paraId="02420CB7" w14:textId="77777777" w:rsidTr="00AE5FBF">
              <w:trPr>
                <w:trHeight w:val="454"/>
              </w:trPr>
              <w:tc>
                <w:tcPr>
                  <w:tcW w:w="5000" w:type="pct"/>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262F5E51" w14:textId="77777777" w:rsidR="00C02133" w:rsidRPr="00C02133" w:rsidRDefault="00C02133" w:rsidP="00C02133">
                  <w:pPr>
                    <w:widowControl w:val="0"/>
                    <w:spacing w:line="200" w:lineRule="exact"/>
                    <w:jc w:val="center"/>
                    <w:rPr>
                      <w:rFonts w:eastAsia="Arial" w:cs="Arial"/>
                      <w:color w:val="000000"/>
                      <w:lang w:eastAsia="en-GB" w:bidi="en-GB"/>
                    </w:rPr>
                  </w:pPr>
                  <w:r w:rsidRPr="00C02133">
                    <w:rPr>
                      <w:rFonts w:eastAsia="Arial" w:cs="Arial"/>
                      <w:b/>
                      <w:bCs/>
                      <w:color w:val="000000"/>
                      <w:lang w:eastAsia="en-GB" w:bidi="en-GB"/>
                    </w:rPr>
                    <w:t>Classification of the Product Konservan P40</w:t>
                  </w:r>
                </w:p>
              </w:tc>
            </w:tr>
            <w:tr w:rsidR="00C02133" w:rsidRPr="00C02133" w14:paraId="3758B372" w14:textId="77777777" w:rsidTr="00AE5FBF">
              <w:trPr>
                <w:trHeight w:val="944"/>
              </w:trPr>
              <w:tc>
                <w:tcPr>
                  <w:tcW w:w="1313" w:type="pct"/>
                  <w:tcBorders>
                    <w:top w:val="single" w:sz="4" w:space="0" w:color="auto"/>
                    <w:left w:val="single" w:sz="4" w:space="0" w:color="auto"/>
                    <w:bottom w:val="single" w:sz="4" w:space="0" w:color="auto"/>
                  </w:tcBorders>
                  <w:shd w:val="clear" w:color="auto" w:fill="FFFFFF"/>
                  <w:vAlign w:val="center"/>
                </w:tcPr>
                <w:p w14:paraId="3AEE804D" w14:textId="77777777" w:rsidR="00C02133" w:rsidRPr="00C02133" w:rsidRDefault="00C02133" w:rsidP="00C02133">
                  <w:pPr>
                    <w:widowControl w:val="0"/>
                    <w:spacing w:line="259" w:lineRule="exact"/>
                    <w:ind w:left="127"/>
                    <w:rPr>
                      <w:rFonts w:eastAsia="Arial" w:cs="Arial"/>
                      <w:color w:val="000000"/>
                      <w:lang w:eastAsia="en-GB" w:bidi="en-GB"/>
                    </w:rPr>
                  </w:pPr>
                  <w:r w:rsidRPr="00C02133">
                    <w:rPr>
                      <w:rFonts w:eastAsia="Arial" w:cs="Arial"/>
                      <w:color w:val="000000"/>
                      <w:lang w:eastAsia="en-GB" w:bidi="en-GB"/>
                    </w:rPr>
                    <w:t>Value/conclusion</w:t>
                  </w:r>
                </w:p>
              </w:tc>
              <w:tc>
                <w:tcPr>
                  <w:tcW w:w="3687" w:type="pct"/>
                  <w:tcBorders>
                    <w:top w:val="single" w:sz="4" w:space="0" w:color="auto"/>
                    <w:left w:val="single" w:sz="4" w:space="0" w:color="auto"/>
                    <w:bottom w:val="single" w:sz="4" w:space="0" w:color="auto"/>
                    <w:right w:val="single" w:sz="4" w:space="0" w:color="auto"/>
                  </w:tcBorders>
                  <w:shd w:val="clear" w:color="auto" w:fill="FFFFFF"/>
                  <w:vAlign w:val="center"/>
                </w:tcPr>
                <w:p w14:paraId="6ABCF02D" w14:textId="77777777" w:rsidR="00C02133" w:rsidRPr="00C02133" w:rsidRDefault="00C02133" w:rsidP="00C02133">
                  <w:pPr>
                    <w:widowControl w:val="0"/>
                    <w:spacing w:line="276" w:lineRule="auto"/>
                    <w:ind w:left="127"/>
                    <w:rPr>
                      <w:rFonts w:cs="Arial"/>
                      <w:lang w:eastAsia="fi-FI"/>
                    </w:rPr>
                  </w:pPr>
                  <w:r w:rsidRPr="00C02133">
                    <w:rPr>
                      <w:rFonts w:cs="Arial"/>
                      <w:lang w:eastAsia="fi-FI"/>
                    </w:rPr>
                    <w:t>Aquatic Acute Cat 1; H400</w:t>
                  </w:r>
                </w:p>
                <w:p w14:paraId="6D56D5E5" w14:textId="77777777" w:rsidR="00C02133" w:rsidRPr="00C02133" w:rsidRDefault="00C02133" w:rsidP="00C02133">
                  <w:pPr>
                    <w:widowControl w:val="0"/>
                    <w:spacing w:line="276" w:lineRule="auto"/>
                    <w:ind w:left="127"/>
                    <w:rPr>
                      <w:rFonts w:eastAsia="Arial" w:cs="Arial"/>
                      <w:color w:val="000000"/>
                      <w:lang w:eastAsia="en-GB" w:bidi="en-GB"/>
                    </w:rPr>
                  </w:pPr>
                  <w:r w:rsidRPr="00C02133">
                    <w:rPr>
                      <w:rFonts w:cs="Arial"/>
                      <w:lang w:eastAsia="fi-FI"/>
                    </w:rPr>
                    <w:t>Aquatic Chronic Cat 1; H410</w:t>
                  </w:r>
                </w:p>
              </w:tc>
            </w:tr>
          </w:tbl>
          <w:p w14:paraId="60E8DCA0" w14:textId="77777777" w:rsidR="00C71567" w:rsidRPr="00372BD1" w:rsidRDefault="00C71567" w:rsidP="00E35418">
            <w:pPr>
              <w:pStyle w:val="Absatz"/>
              <w:ind w:left="0"/>
              <w:rPr>
                <w:rFonts w:ascii="Arial" w:hAnsi="Arial" w:cs="Arial"/>
                <w:lang w:val="sv-SE"/>
              </w:rPr>
            </w:pPr>
          </w:p>
        </w:tc>
      </w:tr>
    </w:tbl>
    <w:p w14:paraId="17F96C4E" w14:textId="77777777" w:rsidR="00C71567" w:rsidRDefault="00C71567" w:rsidP="00C71567">
      <w:pPr>
        <w:pStyle w:val="Corpsdetexte"/>
      </w:pPr>
    </w:p>
    <w:p w14:paraId="56BCAD86" w14:textId="77777777" w:rsidR="00C71567" w:rsidRDefault="00C71567" w:rsidP="00C71567">
      <w:pPr>
        <w:pStyle w:val="Corpsdetexte"/>
      </w:pPr>
      <w:r>
        <w:t>No additional ecotoxicological data is available on the biocidal product.</w:t>
      </w:r>
    </w:p>
    <w:p w14:paraId="1F59C892" w14:textId="77777777" w:rsidR="00C02133" w:rsidRDefault="00C02133" w:rsidP="00C71567">
      <w:pPr>
        <w:pStyle w:val="Corpsdetexte"/>
      </w:pPr>
    </w:p>
    <w:p w14:paraId="5270492D" w14:textId="77777777" w:rsidR="00C02133" w:rsidRPr="00FD2055" w:rsidRDefault="00C02133" w:rsidP="00C71567">
      <w:pPr>
        <w:pStyle w:val="Corpsdetexte"/>
      </w:pPr>
    </w:p>
    <w:p w14:paraId="38B42FC5" w14:textId="77777777" w:rsidR="00C71567" w:rsidRPr="000114BB" w:rsidRDefault="00C71567" w:rsidP="00C71567">
      <w:pPr>
        <w:rPr>
          <w:b/>
          <w:i/>
          <w:szCs w:val="22"/>
          <w:lang w:eastAsia="en-US"/>
        </w:rPr>
      </w:pPr>
      <w:bookmarkStart w:id="115" w:name="_Toc389729100"/>
      <w:bookmarkStart w:id="116" w:name="_Toc403472785"/>
      <w:r w:rsidRPr="000114BB">
        <w:rPr>
          <w:b/>
          <w:i/>
          <w:szCs w:val="22"/>
          <w:lang w:eastAsia="en-US"/>
        </w:rPr>
        <w:t>Further Ecotoxicological studies</w:t>
      </w:r>
      <w:bookmarkEnd w:id="115"/>
      <w:bookmarkEnd w:id="116"/>
    </w:p>
    <w:p w14:paraId="73996C09" w14:textId="77777777" w:rsidR="00C71567" w:rsidRPr="00FD2055" w:rsidRDefault="00C71567" w:rsidP="00C71567">
      <w:pPr>
        <w:rPr>
          <w:i/>
          <w:iCs/>
          <w:lang w:eastAsia="en-US"/>
        </w:rPr>
      </w:pPr>
    </w:p>
    <w:tbl>
      <w:tblPr>
        <w:tblStyle w:val="Grilledutableau4"/>
        <w:tblW w:w="5000" w:type="pct"/>
        <w:tblLook w:val="04A0" w:firstRow="1" w:lastRow="0" w:firstColumn="1" w:lastColumn="0" w:noHBand="0" w:noVBand="1"/>
      </w:tblPr>
      <w:tblGrid>
        <w:gridCol w:w="9203"/>
      </w:tblGrid>
      <w:tr w:rsidR="00C71567" w:rsidRPr="00C02133" w14:paraId="0CF1F645" w14:textId="77777777" w:rsidTr="00C02133">
        <w:trPr>
          <w:trHeight w:val="794"/>
        </w:trPr>
        <w:tc>
          <w:tcPr>
            <w:tcW w:w="5000" w:type="pct"/>
            <w:shd w:val="clear" w:color="auto" w:fill="D6E3BC" w:themeFill="accent3" w:themeFillTint="66"/>
          </w:tcPr>
          <w:p w14:paraId="5FD27C72"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3</w:t>
            </w:r>
            <w:r w:rsidRPr="00C02133">
              <w:rPr>
                <w:rFonts w:ascii="Verdana" w:hAnsi="Verdana" w:cs="Arial"/>
                <w:b/>
              </w:rPr>
              <w:fldChar w:fldCharType="end"/>
            </w:r>
            <w:r w:rsidR="00C02133" w:rsidRPr="00C02133">
              <w:rPr>
                <w:rFonts w:ascii="Verdana" w:hAnsi="Verdana" w:cs="Arial"/>
                <w:b/>
                <w:sz w:val="20"/>
              </w:rPr>
              <w:t xml:space="preserve"> - FR CA position</w:t>
            </w:r>
          </w:p>
          <w:p w14:paraId="28FCFFE6" w14:textId="77777777" w:rsidR="00C71567" w:rsidRPr="00C02133" w:rsidRDefault="00C02133" w:rsidP="00E35418">
            <w:pPr>
              <w:pStyle w:val="Lgende"/>
              <w:rPr>
                <w:rFonts w:ascii="Verdana" w:hAnsi="Verdana" w:cs="Arial"/>
                <w:sz w:val="20"/>
              </w:rPr>
            </w:pPr>
            <w:r w:rsidRPr="00C02133">
              <w:rPr>
                <w:rFonts w:ascii="Verdana" w:hAnsi="Verdana" w:cs="Arial"/>
                <w:sz w:val="20"/>
              </w:rPr>
              <w:t>No new data is available</w:t>
            </w:r>
            <w:r>
              <w:rPr>
                <w:rFonts w:ascii="Verdana" w:hAnsi="Verdana" w:cs="Arial"/>
                <w:sz w:val="20"/>
              </w:rPr>
              <w:t>.</w:t>
            </w:r>
          </w:p>
        </w:tc>
      </w:tr>
    </w:tbl>
    <w:p w14:paraId="39817521" w14:textId="77777777" w:rsidR="00C71567" w:rsidRDefault="00C71567" w:rsidP="00C71567">
      <w:pPr>
        <w:pStyle w:val="Corpsdetexte"/>
        <w:spacing w:before="1"/>
      </w:pPr>
    </w:p>
    <w:p w14:paraId="36775871" w14:textId="77777777" w:rsidR="00C71567" w:rsidRPr="001C7F3A" w:rsidRDefault="00C71567" w:rsidP="00C71567">
      <w:pPr>
        <w:pStyle w:val="Corpsdetexte"/>
        <w:spacing w:before="1"/>
      </w:pPr>
      <w:r>
        <w:t>No additional ecotoxicological data is available on the biocidal product.</w:t>
      </w:r>
    </w:p>
    <w:p w14:paraId="1B88BEA5" w14:textId="77777777" w:rsidR="00C71567" w:rsidRDefault="00C71567" w:rsidP="00C71567">
      <w:pPr>
        <w:rPr>
          <w:i/>
          <w:iCs/>
          <w:lang w:eastAsia="en-US"/>
        </w:rPr>
      </w:pPr>
    </w:p>
    <w:p w14:paraId="68068061" w14:textId="77777777" w:rsidR="00C02133" w:rsidRPr="00FD2055" w:rsidRDefault="00C02133" w:rsidP="00C71567">
      <w:pPr>
        <w:rPr>
          <w:i/>
          <w:iCs/>
          <w:lang w:eastAsia="en-US"/>
        </w:rPr>
      </w:pPr>
    </w:p>
    <w:p w14:paraId="5C77EB2B" w14:textId="77777777" w:rsidR="00C71567" w:rsidRPr="000114BB" w:rsidRDefault="00C71567" w:rsidP="00C71567">
      <w:pPr>
        <w:rPr>
          <w:b/>
          <w:i/>
          <w:szCs w:val="22"/>
          <w:lang w:eastAsia="en-US"/>
        </w:rPr>
      </w:pPr>
      <w:bookmarkStart w:id="117" w:name="_Toc389729101"/>
      <w:bookmarkStart w:id="118" w:name="_Toc403472786"/>
      <w:r w:rsidRPr="000114BB">
        <w:rPr>
          <w:b/>
          <w:i/>
          <w:szCs w:val="22"/>
          <w:lang w:eastAsia="en-US"/>
        </w:rPr>
        <w:t>Effects on any other specific, non-target organisms (flora and fauna) believed to be at risk (ADS)</w:t>
      </w:r>
      <w:bookmarkEnd w:id="117"/>
      <w:bookmarkEnd w:id="118"/>
    </w:p>
    <w:p w14:paraId="7F85B9F7" w14:textId="77777777" w:rsidR="00C71567" w:rsidRPr="00FD2055" w:rsidRDefault="00C71567" w:rsidP="00C71567">
      <w:pPr>
        <w:rPr>
          <w:i/>
          <w:iCs/>
          <w:lang w:eastAsia="en-US"/>
        </w:rPr>
      </w:pPr>
    </w:p>
    <w:tbl>
      <w:tblPr>
        <w:tblStyle w:val="Grilledutableau4"/>
        <w:tblW w:w="5000" w:type="pct"/>
        <w:tblLook w:val="04A0" w:firstRow="1" w:lastRow="0" w:firstColumn="1" w:lastColumn="0" w:noHBand="0" w:noVBand="1"/>
      </w:tblPr>
      <w:tblGrid>
        <w:gridCol w:w="9203"/>
      </w:tblGrid>
      <w:tr w:rsidR="00C71567" w:rsidRPr="00C02133" w14:paraId="72EF79BF" w14:textId="77777777" w:rsidTr="00C02133">
        <w:tc>
          <w:tcPr>
            <w:tcW w:w="5000" w:type="pct"/>
            <w:shd w:val="clear" w:color="auto" w:fill="D6E3BC" w:themeFill="accent3" w:themeFillTint="66"/>
          </w:tcPr>
          <w:p w14:paraId="483C47C5"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4</w:t>
            </w:r>
            <w:r w:rsidRPr="00C02133">
              <w:rPr>
                <w:rFonts w:ascii="Verdana" w:hAnsi="Verdana" w:cs="Arial"/>
                <w:b/>
              </w:rPr>
              <w:fldChar w:fldCharType="end"/>
            </w:r>
            <w:r w:rsidR="00C02133">
              <w:rPr>
                <w:rFonts w:ascii="Verdana" w:hAnsi="Verdana" w:cs="Arial"/>
                <w:b/>
                <w:sz w:val="20"/>
              </w:rPr>
              <w:t xml:space="preserve"> - FR CA position</w:t>
            </w:r>
          </w:p>
          <w:p w14:paraId="4B9A20F7" w14:textId="77777777" w:rsidR="00C71567" w:rsidRPr="00C02133" w:rsidRDefault="00C71567" w:rsidP="00E35418">
            <w:pPr>
              <w:pStyle w:val="Lgende"/>
              <w:rPr>
                <w:rFonts w:ascii="Verdana" w:hAnsi="Verdana" w:cs="Arial"/>
                <w:sz w:val="20"/>
              </w:rPr>
            </w:pPr>
            <w:r w:rsidRPr="00C02133">
              <w:rPr>
                <w:rFonts w:ascii="Verdana" w:hAnsi="Verdana" w:cs="Arial"/>
                <w:sz w:val="20"/>
              </w:rPr>
              <w:t>No new data is available.</w:t>
            </w:r>
          </w:p>
        </w:tc>
      </w:tr>
    </w:tbl>
    <w:p w14:paraId="681E824E" w14:textId="77777777" w:rsidR="00C71567" w:rsidRDefault="00C71567" w:rsidP="00C71567">
      <w:pPr>
        <w:pStyle w:val="Corpsdetexte"/>
        <w:spacing w:before="1"/>
      </w:pPr>
    </w:p>
    <w:p w14:paraId="7579D628" w14:textId="77777777" w:rsidR="00C71567" w:rsidRPr="001C7F3A" w:rsidRDefault="00C71567" w:rsidP="00C71567">
      <w:pPr>
        <w:pStyle w:val="Corpsdetexte"/>
        <w:spacing w:before="1"/>
      </w:pPr>
      <w:r>
        <w:t>No additional ecotoxicological data is available on the biocidal product.</w:t>
      </w:r>
    </w:p>
    <w:p w14:paraId="5E19A4FB" w14:textId="77777777" w:rsidR="00C71567" w:rsidRDefault="00C71567" w:rsidP="00C71567">
      <w:pPr>
        <w:rPr>
          <w:lang w:eastAsia="en-US"/>
        </w:rPr>
      </w:pPr>
    </w:p>
    <w:p w14:paraId="18DB131E" w14:textId="77777777" w:rsidR="00AD2FD2" w:rsidRPr="00FD2055" w:rsidRDefault="00AD2FD2" w:rsidP="00C71567">
      <w:pPr>
        <w:rPr>
          <w:lang w:eastAsia="en-US"/>
        </w:rPr>
      </w:pPr>
    </w:p>
    <w:p w14:paraId="277928E3" w14:textId="77777777" w:rsidR="00C71567" w:rsidRPr="000114BB" w:rsidRDefault="00C71567" w:rsidP="00C71567">
      <w:pPr>
        <w:jc w:val="both"/>
        <w:rPr>
          <w:b/>
          <w:i/>
          <w:szCs w:val="22"/>
          <w:lang w:eastAsia="en-US"/>
        </w:rPr>
      </w:pPr>
      <w:bookmarkStart w:id="119" w:name="_Toc389729102"/>
      <w:bookmarkStart w:id="120" w:name="_Toc403472787"/>
      <w:r w:rsidRPr="000114BB">
        <w:rPr>
          <w:b/>
          <w:i/>
          <w:szCs w:val="22"/>
          <w:lang w:eastAsia="en-US"/>
        </w:rPr>
        <w:t>Supervised trials to assess risks to non-target organisms under field conditions</w:t>
      </w:r>
      <w:bookmarkEnd w:id="119"/>
      <w:bookmarkEnd w:id="120"/>
    </w:p>
    <w:p w14:paraId="6E224EC6" w14:textId="77777777" w:rsidR="00C71567" w:rsidRPr="000114BB" w:rsidRDefault="00C71567" w:rsidP="00C71567">
      <w:pPr>
        <w:rPr>
          <w:i/>
          <w:iCs/>
          <w:lang w:eastAsia="en-US"/>
        </w:rPr>
      </w:pPr>
    </w:p>
    <w:tbl>
      <w:tblPr>
        <w:tblStyle w:val="Grilledutableau4"/>
        <w:tblW w:w="5000" w:type="pct"/>
        <w:tblLook w:val="04A0" w:firstRow="1" w:lastRow="0" w:firstColumn="1" w:lastColumn="0" w:noHBand="0" w:noVBand="1"/>
      </w:tblPr>
      <w:tblGrid>
        <w:gridCol w:w="9203"/>
      </w:tblGrid>
      <w:tr w:rsidR="00C71567" w:rsidRPr="00C02133" w14:paraId="4B75CB74" w14:textId="77777777" w:rsidTr="00AD2FD2">
        <w:tc>
          <w:tcPr>
            <w:tcW w:w="5000" w:type="pct"/>
            <w:shd w:val="clear" w:color="auto" w:fill="D6E3BC" w:themeFill="accent3" w:themeFillTint="66"/>
          </w:tcPr>
          <w:p w14:paraId="3534F89E"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5</w:t>
            </w:r>
            <w:r w:rsidRPr="00C02133">
              <w:rPr>
                <w:rFonts w:ascii="Verdana" w:hAnsi="Verdana" w:cs="Arial"/>
                <w:b/>
              </w:rPr>
              <w:fldChar w:fldCharType="end"/>
            </w:r>
            <w:r w:rsidR="00C02133">
              <w:rPr>
                <w:rFonts w:ascii="Verdana" w:hAnsi="Verdana" w:cs="Arial"/>
                <w:b/>
                <w:sz w:val="20"/>
              </w:rPr>
              <w:t xml:space="preserve"> - FR CA position</w:t>
            </w:r>
          </w:p>
          <w:p w14:paraId="4C329473" w14:textId="77777777" w:rsidR="00C71567" w:rsidRPr="00C02133" w:rsidRDefault="00C71567" w:rsidP="00E35418">
            <w:pPr>
              <w:pStyle w:val="Lgende"/>
              <w:rPr>
                <w:rFonts w:ascii="Verdana" w:hAnsi="Verdana"/>
                <w:sz w:val="20"/>
              </w:rPr>
            </w:pPr>
            <w:r w:rsidRPr="00C02133">
              <w:rPr>
                <w:rFonts w:ascii="Verdana" w:hAnsi="Verdana" w:cs="Arial"/>
                <w:sz w:val="20"/>
              </w:rPr>
              <w:t>No new data is available.</w:t>
            </w:r>
          </w:p>
        </w:tc>
      </w:tr>
    </w:tbl>
    <w:p w14:paraId="010B0C84" w14:textId="77777777" w:rsidR="00C71567" w:rsidRDefault="00C71567" w:rsidP="00C71567">
      <w:pPr>
        <w:pStyle w:val="Corpsdetexte"/>
      </w:pPr>
    </w:p>
    <w:p w14:paraId="1FEBE298" w14:textId="77777777" w:rsidR="00C71567" w:rsidRPr="00FD2055" w:rsidRDefault="00C71567" w:rsidP="00C71567">
      <w:pPr>
        <w:pStyle w:val="Corpsdetexte"/>
      </w:pPr>
      <w:r>
        <w:t>No additional ecotoxicological data is available on the biocidal product.</w:t>
      </w:r>
    </w:p>
    <w:p w14:paraId="3760B55E" w14:textId="77777777" w:rsidR="00C71567" w:rsidRDefault="00C71567" w:rsidP="00C71567">
      <w:pPr>
        <w:rPr>
          <w:i/>
          <w:iCs/>
          <w:lang w:eastAsia="en-US"/>
        </w:rPr>
      </w:pPr>
    </w:p>
    <w:p w14:paraId="141A9574" w14:textId="77777777" w:rsidR="00AD2FD2" w:rsidRPr="00FD2055" w:rsidRDefault="00AD2FD2" w:rsidP="00C71567">
      <w:pPr>
        <w:rPr>
          <w:i/>
          <w:iCs/>
          <w:lang w:eastAsia="en-US"/>
        </w:rPr>
      </w:pPr>
    </w:p>
    <w:p w14:paraId="5AE44B12" w14:textId="77777777" w:rsidR="00C71567" w:rsidRPr="000114BB" w:rsidRDefault="00C71567" w:rsidP="00C71567">
      <w:pPr>
        <w:jc w:val="both"/>
        <w:rPr>
          <w:b/>
          <w:i/>
          <w:szCs w:val="22"/>
          <w:lang w:eastAsia="en-US"/>
        </w:rPr>
      </w:pPr>
      <w:bookmarkStart w:id="121" w:name="_Toc389729103"/>
      <w:bookmarkStart w:id="122" w:name="_Toc403472788"/>
      <w:r w:rsidRPr="000114BB">
        <w:rPr>
          <w:b/>
          <w:i/>
          <w:szCs w:val="22"/>
          <w:lang w:eastAsia="en-US"/>
        </w:rPr>
        <w:t>Studies on acceptance by ingestion of the biocidal product by any non-target organisms thought to be at risk</w:t>
      </w:r>
      <w:bookmarkEnd w:id="121"/>
      <w:bookmarkEnd w:id="122"/>
    </w:p>
    <w:p w14:paraId="0320D9C5" w14:textId="77777777" w:rsidR="00C71567" w:rsidRPr="00FD2055" w:rsidRDefault="00C71567" w:rsidP="00C71567">
      <w:pPr>
        <w:rPr>
          <w:b/>
          <w:i/>
          <w:szCs w:val="22"/>
          <w:lang w:eastAsia="en-US"/>
        </w:rPr>
      </w:pPr>
    </w:p>
    <w:tbl>
      <w:tblPr>
        <w:tblStyle w:val="Grilledutableau4"/>
        <w:tblW w:w="5000" w:type="pct"/>
        <w:tblLook w:val="04A0" w:firstRow="1" w:lastRow="0" w:firstColumn="1" w:lastColumn="0" w:noHBand="0" w:noVBand="1"/>
      </w:tblPr>
      <w:tblGrid>
        <w:gridCol w:w="9203"/>
      </w:tblGrid>
      <w:tr w:rsidR="00C71567" w:rsidRPr="00C02133" w14:paraId="2AE43A6E" w14:textId="77777777" w:rsidTr="00AD2FD2">
        <w:tc>
          <w:tcPr>
            <w:tcW w:w="5000" w:type="pct"/>
            <w:shd w:val="clear" w:color="auto" w:fill="D6E3BC" w:themeFill="accent3" w:themeFillTint="66"/>
          </w:tcPr>
          <w:p w14:paraId="1E4F0115"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E24DBD">
              <w:rPr>
                <w:rFonts w:ascii="Verdana" w:hAnsi="Verdana" w:cs="Arial"/>
                <w:b/>
                <w:noProof/>
                <w:sz w:val="20"/>
              </w:rPr>
              <w:t>6</w:t>
            </w:r>
            <w:r w:rsidRPr="00C02133">
              <w:rPr>
                <w:rFonts w:ascii="Verdana" w:hAnsi="Verdana" w:cs="Arial"/>
                <w:b/>
              </w:rPr>
              <w:fldChar w:fldCharType="end"/>
            </w:r>
            <w:r w:rsidR="00C02133">
              <w:rPr>
                <w:rFonts w:ascii="Verdana" w:hAnsi="Verdana" w:cs="Arial"/>
                <w:b/>
                <w:sz w:val="20"/>
              </w:rPr>
              <w:t xml:space="preserve"> - FR CA position</w:t>
            </w:r>
          </w:p>
          <w:p w14:paraId="57E9440B" w14:textId="77777777" w:rsidR="00C71567" w:rsidRPr="00C02133" w:rsidRDefault="00C71567" w:rsidP="00E35418">
            <w:pPr>
              <w:pStyle w:val="Lgende"/>
              <w:rPr>
                <w:rFonts w:ascii="Verdana" w:hAnsi="Verdana"/>
                <w:sz w:val="20"/>
              </w:rPr>
            </w:pPr>
            <w:r w:rsidRPr="00C02133">
              <w:rPr>
                <w:rFonts w:ascii="Verdana" w:hAnsi="Verdana" w:cs="Arial"/>
                <w:sz w:val="20"/>
              </w:rPr>
              <w:lastRenderedPageBreak/>
              <w:t>No new data is available.</w:t>
            </w:r>
          </w:p>
        </w:tc>
      </w:tr>
    </w:tbl>
    <w:p w14:paraId="10A25F09" w14:textId="77777777" w:rsidR="00C71567" w:rsidRDefault="00C71567" w:rsidP="00C71567">
      <w:pPr>
        <w:pStyle w:val="Corpsdetexte"/>
      </w:pPr>
    </w:p>
    <w:p w14:paraId="4024A447" w14:textId="77777777" w:rsidR="00C71567" w:rsidRPr="00A93DEF" w:rsidRDefault="00C71567" w:rsidP="00C71567">
      <w:pPr>
        <w:pStyle w:val="Corpsdetexte"/>
      </w:pPr>
      <w:r>
        <w:t>No additional ecotoxicological data is available on the biocidal product.</w:t>
      </w:r>
    </w:p>
    <w:p w14:paraId="58BF009F" w14:textId="77777777" w:rsidR="00C71567" w:rsidRDefault="00C71567" w:rsidP="00C71567">
      <w:pPr>
        <w:rPr>
          <w:i/>
          <w:iCs/>
          <w:lang w:eastAsia="en-US"/>
        </w:rPr>
      </w:pPr>
    </w:p>
    <w:p w14:paraId="3287C2E2" w14:textId="77777777" w:rsidR="00AD2FD2" w:rsidRPr="00FD2055" w:rsidRDefault="00AD2FD2" w:rsidP="00C71567">
      <w:pPr>
        <w:rPr>
          <w:i/>
          <w:iCs/>
          <w:lang w:eastAsia="en-US"/>
        </w:rPr>
      </w:pPr>
    </w:p>
    <w:p w14:paraId="1D4C19E4" w14:textId="77777777" w:rsidR="00C71567" w:rsidRPr="000114BB" w:rsidRDefault="00C71567" w:rsidP="00C71567">
      <w:pPr>
        <w:jc w:val="both"/>
        <w:rPr>
          <w:b/>
          <w:i/>
          <w:szCs w:val="22"/>
          <w:lang w:eastAsia="en-US"/>
        </w:rPr>
      </w:pPr>
      <w:bookmarkStart w:id="123" w:name="_Toc389729104"/>
      <w:bookmarkStart w:id="124" w:name="_Toc403472789"/>
      <w:r w:rsidRPr="000114BB">
        <w:rPr>
          <w:b/>
          <w:i/>
          <w:szCs w:val="22"/>
          <w:lang w:eastAsia="en-US"/>
        </w:rPr>
        <w:t>Secondary ecological effect e.g. when a large proportion of a specific habitat type is treated (ADS)</w:t>
      </w:r>
      <w:bookmarkEnd w:id="123"/>
      <w:bookmarkEnd w:id="124"/>
    </w:p>
    <w:p w14:paraId="0B8A05BD" w14:textId="77777777" w:rsidR="00C71567" w:rsidRPr="00FD2055" w:rsidRDefault="00C71567" w:rsidP="00C71567">
      <w:pPr>
        <w:rPr>
          <w:lang w:eastAsia="en-US"/>
        </w:rPr>
      </w:pPr>
    </w:p>
    <w:tbl>
      <w:tblPr>
        <w:tblStyle w:val="Grilledutableau4"/>
        <w:tblW w:w="5000" w:type="pct"/>
        <w:tblLook w:val="04A0" w:firstRow="1" w:lastRow="0" w:firstColumn="1" w:lastColumn="0" w:noHBand="0" w:noVBand="1"/>
      </w:tblPr>
      <w:tblGrid>
        <w:gridCol w:w="9203"/>
      </w:tblGrid>
      <w:tr w:rsidR="00C71567" w:rsidRPr="00C02133" w14:paraId="3292FE01" w14:textId="77777777" w:rsidTr="00AD2FD2">
        <w:tc>
          <w:tcPr>
            <w:tcW w:w="5000" w:type="pct"/>
            <w:shd w:val="clear" w:color="auto" w:fill="D6E3BC" w:themeFill="accent3" w:themeFillTint="66"/>
          </w:tcPr>
          <w:p w14:paraId="490AE932"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Pr="00C02133">
              <w:rPr>
                <w:rFonts w:ascii="Verdana" w:hAnsi="Verdana" w:cs="Arial"/>
                <w:b/>
              </w:rPr>
              <w:fldChar w:fldCharType="begin"/>
            </w:r>
            <w:r w:rsidRPr="00C02133">
              <w:rPr>
                <w:rFonts w:ascii="Verdana" w:hAnsi="Verdana" w:cs="Arial"/>
                <w:b/>
                <w:sz w:val="20"/>
              </w:rPr>
              <w:instrText xml:space="preserve"> SEQ Infobox \* ARABIC </w:instrText>
            </w:r>
            <w:r w:rsidRPr="00C02133">
              <w:rPr>
                <w:rFonts w:ascii="Verdana" w:hAnsi="Verdana" w:cs="Arial"/>
                <w:b/>
              </w:rPr>
              <w:fldChar w:fldCharType="separate"/>
            </w:r>
            <w:r w:rsidR="001C477E">
              <w:rPr>
                <w:rFonts w:ascii="Verdana" w:hAnsi="Verdana" w:cs="Arial"/>
                <w:b/>
                <w:noProof/>
                <w:sz w:val="20"/>
              </w:rPr>
              <w:t>7</w:t>
            </w:r>
            <w:r w:rsidRPr="00C02133">
              <w:rPr>
                <w:rFonts w:ascii="Verdana" w:hAnsi="Verdana" w:cs="Arial"/>
                <w:b/>
              </w:rPr>
              <w:fldChar w:fldCharType="end"/>
            </w:r>
            <w:r w:rsidR="00C02133">
              <w:rPr>
                <w:rFonts w:ascii="Verdana" w:hAnsi="Verdana" w:cs="Arial"/>
                <w:b/>
                <w:sz w:val="20"/>
              </w:rPr>
              <w:t xml:space="preserve"> - FR CA position</w:t>
            </w:r>
          </w:p>
          <w:p w14:paraId="42A0EC38" w14:textId="77777777" w:rsidR="00C71567" w:rsidRPr="00C02133" w:rsidRDefault="00C71567" w:rsidP="00E35418">
            <w:pPr>
              <w:pStyle w:val="Lgende"/>
              <w:rPr>
                <w:rFonts w:ascii="Verdana" w:hAnsi="Verdana"/>
                <w:sz w:val="20"/>
              </w:rPr>
            </w:pPr>
            <w:r w:rsidRPr="00C02133">
              <w:rPr>
                <w:rFonts w:ascii="Verdana" w:hAnsi="Verdana" w:cs="Arial"/>
                <w:sz w:val="20"/>
              </w:rPr>
              <w:t>No new data is available.</w:t>
            </w:r>
          </w:p>
        </w:tc>
      </w:tr>
    </w:tbl>
    <w:p w14:paraId="4C274826" w14:textId="77777777" w:rsidR="00C71567" w:rsidRDefault="00C71567" w:rsidP="00C71567">
      <w:pPr>
        <w:pStyle w:val="Corpsdetexte"/>
      </w:pPr>
    </w:p>
    <w:p w14:paraId="1A07C734" w14:textId="77777777" w:rsidR="00C71567" w:rsidRPr="00A93DEF" w:rsidRDefault="00C71567" w:rsidP="00C71567">
      <w:pPr>
        <w:pStyle w:val="Corpsdetexte"/>
      </w:pPr>
      <w:r>
        <w:t>No additional ecotoxicological data is available on the biocidal product.</w:t>
      </w:r>
    </w:p>
    <w:p w14:paraId="3771D0DC" w14:textId="77777777" w:rsidR="00C71567" w:rsidRDefault="00C71567" w:rsidP="00C71567">
      <w:pPr>
        <w:rPr>
          <w:lang w:eastAsia="en-US"/>
        </w:rPr>
      </w:pPr>
    </w:p>
    <w:p w14:paraId="24665FE4" w14:textId="77777777" w:rsidR="00AD2FD2" w:rsidRPr="00FD2055" w:rsidRDefault="00AD2FD2" w:rsidP="00C71567">
      <w:pPr>
        <w:rPr>
          <w:lang w:eastAsia="en-US"/>
        </w:rPr>
      </w:pPr>
    </w:p>
    <w:p w14:paraId="06796AC0" w14:textId="77777777" w:rsidR="00C71567" w:rsidRPr="000114BB" w:rsidRDefault="00C71567" w:rsidP="00C71567">
      <w:pPr>
        <w:jc w:val="both"/>
        <w:rPr>
          <w:b/>
          <w:i/>
          <w:szCs w:val="22"/>
          <w:lang w:eastAsia="en-US"/>
        </w:rPr>
      </w:pPr>
      <w:bookmarkStart w:id="125" w:name="_Toc389729105"/>
      <w:bookmarkStart w:id="126" w:name="_Toc403472790"/>
      <w:r w:rsidRPr="000114BB">
        <w:rPr>
          <w:b/>
          <w:i/>
          <w:szCs w:val="22"/>
          <w:lang w:eastAsia="en-US"/>
        </w:rPr>
        <w:t>Foreseeable routes of entry into the environment on the basis of the use envisaged</w:t>
      </w:r>
      <w:bookmarkEnd w:id="125"/>
      <w:bookmarkEnd w:id="126"/>
    </w:p>
    <w:p w14:paraId="7B00EEB6" w14:textId="77777777" w:rsidR="001C477E" w:rsidRDefault="001C477E" w:rsidP="00C71567">
      <w:pPr>
        <w:spacing w:before="60" w:line="276" w:lineRule="auto"/>
        <w:rPr>
          <w:iCs/>
          <w:lang w:eastAsia="en-US"/>
        </w:rPr>
      </w:pPr>
    </w:p>
    <w:tbl>
      <w:tblPr>
        <w:tblStyle w:val="Grilledutableau4"/>
        <w:tblW w:w="5000" w:type="pct"/>
        <w:tblLook w:val="04A0" w:firstRow="1" w:lastRow="0" w:firstColumn="1" w:lastColumn="0" w:noHBand="0" w:noVBand="1"/>
      </w:tblPr>
      <w:tblGrid>
        <w:gridCol w:w="9203"/>
      </w:tblGrid>
      <w:tr w:rsidR="001C477E" w:rsidRPr="00C02133" w14:paraId="238001D2" w14:textId="77777777" w:rsidTr="001C477E">
        <w:tc>
          <w:tcPr>
            <w:tcW w:w="5000" w:type="pct"/>
            <w:shd w:val="clear" w:color="auto" w:fill="D6E3BC" w:themeFill="accent3" w:themeFillTint="66"/>
          </w:tcPr>
          <w:p w14:paraId="6DD2A756" w14:textId="77777777" w:rsidR="001C477E" w:rsidRPr="00C02133" w:rsidRDefault="001C477E" w:rsidP="001C477E">
            <w:pPr>
              <w:pStyle w:val="Lgende"/>
              <w:rPr>
                <w:rFonts w:ascii="Verdana" w:hAnsi="Verdana" w:cs="Arial"/>
                <w:b/>
                <w:sz w:val="20"/>
              </w:rPr>
            </w:pPr>
            <w:r w:rsidRPr="00C02133">
              <w:rPr>
                <w:rFonts w:ascii="Verdana" w:hAnsi="Verdana" w:cs="Arial"/>
                <w:b/>
                <w:sz w:val="20"/>
              </w:rPr>
              <w:t xml:space="preserve">Infobox </w:t>
            </w:r>
            <w:r w:rsidRPr="001C477E">
              <w:rPr>
                <w:rFonts w:ascii="Verdana" w:hAnsi="Verdana" w:cs="Arial"/>
                <w:b/>
                <w:sz w:val="20"/>
              </w:rPr>
              <w:t>8</w:t>
            </w:r>
            <w:r>
              <w:rPr>
                <w:rFonts w:ascii="Verdana" w:hAnsi="Verdana" w:cs="Arial"/>
                <w:b/>
                <w:sz w:val="20"/>
              </w:rPr>
              <w:t xml:space="preserve"> - FR CA position</w:t>
            </w:r>
          </w:p>
          <w:p w14:paraId="456A8BBF" w14:textId="77777777" w:rsidR="001C477E" w:rsidRPr="00C02133" w:rsidRDefault="001C477E" w:rsidP="001C477E">
            <w:pPr>
              <w:pStyle w:val="Lgende"/>
              <w:rPr>
                <w:rFonts w:ascii="Verdana" w:hAnsi="Verdana"/>
                <w:sz w:val="20"/>
              </w:rPr>
            </w:pPr>
            <w:r>
              <w:rPr>
                <w:rFonts w:ascii="Verdana" w:hAnsi="Verdana" w:cs="Arial"/>
                <w:sz w:val="20"/>
              </w:rPr>
              <w:t>See infobox 18</w:t>
            </w:r>
            <w:r w:rsidRPr="00C02133">
              <w:rPr>
                <w:rFonts w:ascii="Verdana" w:hAnsi="Verdana" w:cs="Arial"/>
                <w:sz w:val="20"/>
              </w:rPr>
              <w:t>.</w:t>
            </w:r>
          </w:p>
        </w:tc>
      </w:tr>
    </w:tbl>
    <w:p w14:paraId="00D28A31" w14:textId="77777777" w:rsidR="00C71567" w:rsidRDefault="00C71567" w:rsidP="00C71567">
      <w:pPr>
        <w:spacing w:before="60" w:line="276" w:lineRule="auto"/>
        <w:rPr>
          <w:iCs/>
          <w:lang w:eastAsia="en-US"/>
        </w:rPr>
      </w:pPr>
    </w:p>
    <w:p w14:paraId="280C366B" w14:textId="77777777" w:rsidR="00C71567" w:rsidRPr="00A93DEF" w:rsidRDefault="00C71567" w:rsidP="00C71567">
      <w:pPr>
        <w:spacing w:before="60" w:line="276" w:lineRule="auto"/>
        <w:rPr>
          <w:lang w:eastAsia="en-US"/>
        </w:rPr>
      </w:pPr>
    </w:p>
    <w:p w14:paraId="77907EAF" w14:textId="77777777" w:rsidR="00C71567" w:rsidRPr="000114BB" w:rsidRDefault="00C71567" w:rsidP="00C71567">
      <w:pPr>
        <w:jc w:val="both"/>
        <w:rPr>
          <w:b/>
          <w:i/>
          <w:szCs w:val="22"/>
          <w:lang w:eastAsia="en-US"/>
        </w:rPr>
      </w:pPr>
      <w:bookmarkStart w:id="127" w:name="_Toc389729106"/>
      <w:bookmarkStart w:id="128" w:name="_Toc403472791"/>
      <w:r w:rsidRPr="000114BB">
        <w:rPr>
          <w:b/>
          <w:i/>
          <w:szCs w:val="22"/>
          <w:lang w:eastAsia="en-US"/>
        </w:rPr>
        <w:t>Further studies on fate and behaviour in the environment (ADS)</w:t>
      </w:r>
      <w:bookmarkEnd w:id="127"/>
      <w:bookmarkEnd w:id="128"/>
    </w:p>
    <w:p w14:paraId="7D5906C7" w14:textId="77777777" w:rsidR="00C71567" w:rsidRPr="00FD2055" w:rsidRDefault="00C71567" w:rsidP="00C71567">
      <w:pPr>
        <w:rPr>
          <w:lang w:eastAsia="en-US"/>
        </w:rPr>
      </w:pPr>
    </w:p>
    <w:tbl>
      <w:tblPr>
        <w:tblStyle w:val="Grilledutableau4"/>
        <w:tblW w:w="5000" w:type="pct"/>
        <w:tblLook w:val="04A0" w:firstRow="1" w:lastRow="0" w:firstColumn="1" w:lastColumn="0" w:noHBand="0" w:noVBand="1"/>
      </w:tblPr>
      <w:tblGrid>
        <w:gridCol w:w="9203"/>
      </w:tblGrid>
      <w:tr w:rsidR="00C71567" w:rsidRPr="00C02133" w14:paraId="0F8E7C28" w14:textId="77777777" w:rsidTr="00AD2FD2">
        <w:tc>
          <w:tcPr>
            <w:tcW w:w="5000" w:type="pct"/>
            <w:shd w:val="clear" w:color="auto" w:fill="D6E3BC" w:themeFill="accent3" w:themeFillTint="66"/>
          </w:tcPr>
          <w:p w14:paraId="5B660AFC" w14:textId="77777777" w:rsidR="00C71567" w:rsidRPr="00C02133" w:rsidRDefault="00C71567" w:rsidP="00E35418">
            <w:pPr>
              <w:pStyle w:val="Lgende"/>
              <w:rPr>
                <w:rFonts w:ascii="Verdana" w:hAnsi="Verdana" w:cs="Arial"/>
                <w:b/>
                <w:sz w:val="20"/>
              </w:rPr>
            </w:pPr>
            <w:r w:rsidRPr="00C02133">
              <w:rPr>
                <w:rFonts w:ascii="Verdana" w:hAnsi="Verdana" w:cs="Arial"/>
                <w:b/>
                <w:sz w:val="20"/>
              </w:rPr>
              <w:t xml:space="preserve">Infobox </w:t>
            </w:r>
            <w:r w:rsidR="001C477E">
              <w:rPr>
                <w:rFonts w:ascii="Verdana" w:hAnsi="Verdana" w:cs="Arial"/>
                <w:b/>
              </w:rPr>
              <w:t>9</w:t>
            </w:r>
            <w:r w:rsidR="001C477E">
              <w:rPr>
                <w:rFonts w:ascii="Verdana" w:hAnsi="Verdana" w:cs="Arial"/>
                <w:b/>
                <w:sz w:val="20"/>
              </w:rPr>
              <w:t xml:space="preserve"> </w:t>
            </w:r>
            <w:r w:rsidR="00C02133">
              <w:rPr>
                <w:rFonts w:ascii="Verdana" w:hAnsi="Verdana" w:cs="Arial"/>
                <w:b/>
                <w:sz w:val="20"/>
              </w:rPr>
              <w:t>- FR CA position</w:t>
            </w:r>
          </w:p>
          <w:p w14:paraId="74C047C6" w14:textId="77777777" w:rsidR="00C71567" w:rsidRPr="00C02133" w:rsidRDefault="00C71567" w:rsidP="00E35418">
            <w:pPr>
              <w:pStyle w:val="Lgende"/>
              <w:rPr>
                <w:rFonts w:ascii="Verdana" w:hAnsi="Verdana"/>
                <w:sz w:val="20"/>
              </w:rPr>
            </w:pPr>
            <w:r w:rsidRPr="00C02133">
              <w:rPr>
                <w:rFonts w:ascii="Verdana" w:hAnsi="Verdana" w:cs="Arial"/>
                <w:sz w:val="20"/>
              </w:rPr>
              <w:t>No new data is available.</w:t>
            </w:r>
          </w:p>
        </w:tc>
      </w:tr>
    </w:tbl>
    <w:p w14:paraId="683DBC82" w14:textId="77777777" w:rsidR="00C71567" w:rsidRDefault="00C71567" w:rsidP="00C71567"/>
    <w:p w14:paraId="2375A6FD" w14:textId="77777777" w:rsidR="00C71567" w:rsidRPr="00A93DEF" w:rsidRDefault="00C71567" w:rsidP="00C71567">
      <w:r w:rsidRPr="00A93DEF">
        <w:t>No additional data on fate and behaviour is available on the biocidal product.</w:t>
      </w:r>
    </w:p>
    <w:p w14:paraId="7393F0A1" w14:textId="77777777" w:rsidR="00C71567" w:rsidRDefault="00C71567" w:rsidP="00C71567">
      <w:pPr>
        <w:rPr>
          <w:i/>
          <w:lang w:eastAsia="en-US"/>
        </w:rPr>
      </w:pPr>
    </w:p>
    <w:p w14:paraId="0D833D96" w14:textId="77777777" w:rsidR="00AE5FBF" w:rsidRPr="00FD2055" w:rsidRDefault="00AE5FBF" w:rsidP="00C71567">
      <w:pPr>
        <w:rPr>
          <w:i/>
          <w:lang w:eastAsia="en-US"/>
        </w:rPr>
      </w:pPr>
    </w:p>
    <w:p w14:paraId="7EDE68F2" w14:textId="77777777" w:rsidR="00C71567" w:rsidRDefault="00C71567" w:rsidP="00C71567">
      <w:pPr>
        <w:rPr>
          <w:b/>
          <w:i/>
          <w:szCs w:val="22"/>
          <w:lang w:eastAsia="en-US"/>
        </w:rPr>
      </w:pPr>
      <w:bookmarkStart w:id="129" w:name="_Toc388285334"/>
      <w:bookmarkStart w:id="130" w:name="_Toc388374383"/>
      <w:bookmarkStart w:id="131" w:name="_Toc388285335"/>
      <w:bookmarkStart w:id="132" w:name="_Toc388374384"/>
      <w:bookmarkStart w:id="133" w:name="_Toc389729107"/>
      <w:bookmarkStart w:id="134" w:name="_Toc403472792"/>
      <w:bookmarkEnd w:id="129"/>
      <w:bookmarkEnd w:id="130"/>
      <w:bookmarkEnd w:id="131"/>
      <w:bookmarkEnd w:id="132"/>
      <w:r w:rsidRPr="000114BB">
        <w:rPr>
          <w:b/>
          <w:i/>
          <w:szCs w:val="22"/>
          <w:lang w:eastAsia="en-US"/>
        </w:rPr>
        <w:t>Leaching behaviour (ADS)</w:t>
      </w:r>
      <w:bookmarkEnd w:id="133"/>
      <w:bookmarkEnd w:id="134"/>
    </w:p>
    <w:p w14:paraId="356D1ABA" w14:textId="77777777" w:rsidR="00AD2FD2" w:rsidRDefault="00AD2FD2" w:rsidP="00C71567">
      <w:pPr>
        <w:rPr>
          <w:b/>
          <w:i/>
          <w:szCs w:val="22"/>
          <w:lang w:eastAsia="en-US"/>
        </w:rPr>
      </w:pPr>
    </w:p>
    <w:p w14:paraId="35A73381" w14:textId="77777777" w:rsidR="00C71567" w:rsidRDefault="00C71567" w:rsidP="00C71567">
      <w:r w:rsidRPr="004E20F5">
        <w:t>A new washing test was conducted by Thor SARL in January 2017.</w:t>
      </w:r>
    </w:p>
    <w:p w14:paraId="6A6F9ED9" w14:textId="77777777" w:rsidR="00C71567" w:rsidRPr="000114BB" w:rsidRDefault="00C71567" w:rsidP="00C71567">
      <w:pPr>
        <w:rPr>
          <w:b/>
          <w:i/>
          <w:szCs w:val="22"/>
          <w:lang w:eastAsia="en-US"/>
        </w:rPr>
      </w:pPr>
    </w:p>
    <w:tbl>
      <w:tblPr>
        <w:tblStyle w:val="Grilledutableau4"/>
        <w:tblW w:w="5000" w:type="pct"/>
        <w:tblLook w:val="04A0" w:firstRow="1" w:lastRow="0" w:firstColumn="1" w:lastColumn="0" w:noHBand="0" w:noVBand="1"/>
      </w:tblPr>
      <w:tblGrid>
        <w:gridCol w:w="9203"/>
      </w:tblGrid>
      <w:tr w:rsidR="00C71567" w:rsidRPr="00AD2FD2" w14:paraId="12AD699F" w14:textId="77777777" w:rsidTr="00A941D8">
        <w:trPr>
          <w:trHeight w:val="6250"/>
        </w:trPr>
        <w:tc>
          <w:tcPr>
            <w:tcW w:w="5000" w:type="pct"/>
            <w:shd w:val="clear" w:color="auto" w:fill="D6E3BC" w:themeFill="accent3" w:themeFillTint="66"/>
          </w:tcPr>
          <w:p w14:paraId="572DD381" w14:textId="77777777" w:rsidR="00C71567" w:rsidRPr="00AD2FD2" w:rsidRDefault="00C71567" w:rsidP="00E35418">
            <w:pPr>
              <w:pStyle w:val="Lgende"/>
              <w:rPr>
                <w:rFonts w:ascii="Verdana" w:hAnsi="Verdana" w:cs="Arial"/>
                <w:sz w:val="20"/>
                <w:szCs w:val="20"/>
                <w:lang w:val="de-DE"/>
              </w:rPr>
            </w:pPr>
            <w:r w:rsidRPr="00AD2FD2">
              <w:rPr>
                <w:rFonts w:ascii="Verdana" w:hAnsi="Verdana" w:cs="Arial"/>
                <w:b/>
                <w:sz w:val="20"/>
                <w:szCs w:val="20"/>
                <w:lang w:val="en-US"/>
              </w:rPr>
              <w:lastRenderedPageBreak/>
              <w:t xml:space="preserve">Infobox </w:t>
            </w:r>
            <w:r w:rsidR="001C477E">
              <w:rPr>
                <w:rFonts w:ascii="Verdana" w:hAnsi="Verdana" w:cs="Arial"/>
                <w:b/>
              </w:rPr>
              <w:t>10</w:t>
            </w:r>
            <w:r w:rsidR="001C477E">
              <w:rPr>
                <w:rFonts w:ascii="Verdana" w:hAnsi="Verdana" w:cs="Arial"/>
                <w:b/>
                <w:sz w:val="20"/>
                <w:szCs w:val="20"/>
                <w:lang w:val="en-US"/>
              </w:rPr>
              <w:t xml:space="preserve"> </w:t>
            </w:r>
            <w:r w:rsidR="00AD2FD2">
              <w:rPr>
                <w:rFonts w:ascii="Verdana" w:hAnsi="Verdana" w:cs="Arial"/>
                <w:b/>
                <w:sz w:val="20"/>
                <w:szCs w:val="20"/>
                <w:lang w:val="en-US"/>
              </w:rPr>
              <w:t>- FR CA position</w:t>
            </w:r>
          </w:p>
          <w:p w14:paraId="1417F28D" w14:textId="77777777" w:rsidR="00C71567" w:rsidRPr="00AD2FD2" w:rsidRDefault="00C71567" w:rsidP="00AD2FD2">
            <w:pPr>
              <w:pStyle w:val="Absatz"/>
              <w:spacing w:before="120" w:after="120" w:line="276" w:lineRule="auto"/>
              <w:ind w:left="0"/>
              <w:jc w:val="both"/>
              <w:rPr>
                <w:rFonts w:ascii="Verdana" w:hAnsi="Verdana" w:cs="Arial"/>
                <w:sz w:val="20"/>
                <w:szCs w:val="20"/>
              </w:rPr>
            </w:pPr>
            <w:r w:rsidRPr="00AD2FD2">
              <w:rPr>
                <w:rFonts w:ascii="Verdana" w:hAnsi="Verdana" w:cs="Arial"/>
                <w:sz w:val="20"/>
                <w:szCs w:val="20"/>
              </w:rPr>
              <w:t xml:space="preserve">A washing test was used by the applicant in order to evaluate the emission of permethrin during the service life of article treated with KONSERVAN P40. Data used in the environmental assessment are presented below: </w:t>
            </w:r>
          </w:p>
          <w:p w14:paraId="75C0DA45" w14:textId="77777777" w:rsidR="00C71567" w:rsidRPr="00AD2FD2" w:rsidRDefault="00C71567" w:rsidP="00E35418">
            <w:pPr>
              <w:pStyle w:val="Absatz"/>
              <w:rPr>
                <w:rFonts w:ascii="Verdana" w:hAnsi="Verdana" w:cs="Arial"/>
                <w:sz w:val="20"/>
                <w:szCs w:val="20"/>
              </w:rPr>
            </w:pP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9"/>
              <w:gridCol w:w="2315"/>
              <w:gridCol w:w="3086"/>
            </w:tblGrid>
            <w:tr w:rsidR="00C71567" w:rsidRPr="00AD2FD2" w14:paraId="62B9A654" w14:textId="77777777" w:rsidTr="00E35418">
              <w:trPr>
                <w:trHeight w:val="428"/>
                <w:jc w:val="center"/>
              </w:trPr>
              <w:tc>
                <w:tcPr>
                  <w:tcW w:w="7960" w:type="dxa"/>
                  <w:gridSpan w:val="3"/>
                  <w:shd w:val="clear" w:color="auto" w:fill="FFFFCC"/>
                  <w:vAlign w:val="center"/>
                </w:tcPr>
                <w:p w14:paraId="02827B1D" w14:textId="77777777" w:rsidR="00C71567" w:rsidRPr="00AD2FD2" w:rsidRDefault="00C71567" w:rsidP="00E35418">
                  <w:pPr>
                    <w:autoSpaceDE w:val="0"/>
                    <w:autoSpaceDN w:val="0"/>
                    <w:adjustRightInd w:val="0"/>
                    <w:jc w:val="center"/>
                    <w:rPr>
                      <w:rFonts w:cs="Arial"/>
                      <w:b/>
                      <w:lang w:eastAsia="en-US"/>
                    </w:rPr>
                  </w:pPr>
                  <w:r w:rsidRPr="00AD2FD2">
                    <w:rPr>
                      <w:rFonts w:cs="Arial"/>
                      <w:b/>
                      <w:lang w:eastAsia="en-US"/>
                    </w:rPr>
                    <w:t>Data used to determine the release of permethrin during the service life</w:t>
                  </w:r>
                </w:p>
              </w:tc>
            </w:tr>
            <w:tr w:rsidR="00C71567" w:rsidRPr="00AD2FD2" w14:paraId="371CFBBD" w14:textId="77777777" w:rsidTr="00E35418">
              <w:trPr>
                <w:trHeight w:val="571"/>
                <w:jc w:val="center"/>
              </w:trPr>
              <w:tc>
                <w:tcPr>
                  <w:tcW w:w="2370" w:type="dxa"/>
                  <w:shd w:val="clear" w:color="auto" w:fill="FFFFFF"/>
                  <w:vAlign w:val="center"/>
                </w:tcPr>
                <w:p w14:paraId="072ED776"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Sampling time</w:t>
                  </w:r>
                </w:p>
              </w:tc>
              <w:tc>
                <w:tcPr>
                  <w:tcW w:w="2383" w:type="dxa"/>
                  <w:shd w:val="clear" w:color="auto" w:fill="FFFFFF"/>
                  <w:vAlign w:val="center"/>
                </w:tcPr>
                <w:p w14:paraId="2B0C8669"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eastAsia="Calibri" w:hAnsi="Verdana" w:cs="Arial"/>
                      <w:lang w:eastAsia="en-US"/>
                    </w:rPr>
                    <w:t>Permethrin quantity extracted from the washed textile (mg/m</w:t>
                  </w:r>
                  <w:r w:rsidRPr="00AD2FD2">
                    <w:rPr>
                      <w:rFonts w:ascii="Verdana" w:eastAsia="Calibri" w:hAnsi="Verdana" w:cs="Arial"/>
                      <w:vertAlign w:val="superscript"/>
                      <w:lang w:eastAsia="en-US"/>
                    </w:rPr>
                    <w:t>2</w:t>
                  </w:r>
                  <w:r w:rsidRPr="00AD2FD2">
                    <w:rPr>
                      <w:rFonts w:ascii="Verdana" w:eastAsia="Calibri" w:hAnsi="Verdana" w:cs="Arial"/>
                      <w:lang w:eastAsia="en-US"/>
                    </w:rPr>
                    <w:t>)</w:t>
                  </w:r>
                </w:p>
              </w:tc>
              <w:tc>
                <w:tcPr>
                  <w:tcW w:w="3207" w:type="dxa"/>
                  <w:shd w:val="clear" w:color="auto" w:fill="FFFFFF"/>
                  <w:vAlign w:val="center"/>
                </w:tcPr>
                <w:p w14:paraId="1A8D3AFF" w14:textId="77777777" w:rsidR="00C71567" w:rsidRPr="00AD2FD2" w:rsidRDefault="00C71567" w:rsidP="00AE5FBF">
                  <w:pPr>
                    <w:pStyle w:val="Lgende"/>
                    <w:spacing w:after="0"/>
                    <w:ind w:left="0" w:firstLine="0"/>
                    <w:jc w:val="center"/>
                    <w:rPr>
                      <w:rFonts w:ascii="Verdana" w:eastAsia="Calibri" w:hAnsi="Verdana" w:cs="Arial"/>
                      <w:lang w:eastAsia="en-US"/>
                    </w:rPr>
                  </w:pPr>
                  <w:r w:rsidRPr="00AD2FD2">
                    <w:rPr>
                      <w:rFonts w:ascii="Verdana" w:eastAsia="Calibri" w:hAnsi="Verdana" w:cs="Arial"/>
                      <w:lang w:eastAsia="en-US"/>
                    </w:rPr>
                    <w:t>Percentage of permethrin release</w:t>
                  </w:r>
                </w:p>
              </w:tc>
            </w:tr>
            <w:tr w:rsidR="00C71567" w:rsidRPr="00AD2FD2" w14:paraId="71699887" w14:textId="77777777" w:rsidTr="00E35418">
              <w:trPr>
                <w:trHeight w:val="81"/>
                <w:jc w:val="center"/>
              </w:trPr>
              <w:tc>
                <w:tcPr>
                  <w:tcW w:w="2370" w:type="dxa"/>
                  <w:shd w:val="clear" w:color="auto" w:fill="FFFFFF"/>
                  <w:vAlign w:val="center"/>
                </w:tcPr>
                <w:p w14:paraId="6DF256DA"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Before washing</w:t>
                  </w:r>
                </w:p>
              </w:tc>
              <w:tc>
                <w:tcPr>
                  <w:tcW w:w="2383" w:type="dxa"/>
                  <w:shd w:val="clear" w:color="auto" w:fill="FFFFFF"/>
                  <w:vAlign w:val="center"/>
                </w:tcPr>
                <w:p w14:paraId="04FAD732"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1236</w:t>
                  </w:r>
                </w:p>
              </w:tc>
              <w:tc>
                <w:tcPr>
                  <w:tcW w:w="3207" w:type="dxa"/>
                  <w:shd w:val="clear" w:color="auto" w:fill="FFFFFF"/>
                </w:tcPr>
                <w:p w14:paraId="261E3F28"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w:t>
                  </w:r>
                </w:p>
              </w:tc>
            </w:tr>
            <w:tr w:rsidR="00C71567" w:rsidRPr="00AD2FD2" w14:paraId="298B9770" w14:textId="77777777" w:rsidTr="00E35418">
              <w:trPr>
                <w:trHeight w:val="81"/>
                <w:jc w:val="center"/>
              </w:trPr>
              <w:tc>
                <w:tcPr>
                  <w:tcW w:w="2370" w:type="dxa"/>
                  <w:shd w:val="clear" w:color="auto" w:fill="FFFFFF"/>
                  <w:vAlign w:val="center"/>
                </w:tcPr>
                <w:p w14:paraId="7B0D5951"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After 1 washing</w:t>
                  </w:r>
                </w:p>
              </w:tc>
              <w:tc>
                <w:tcPr>
                  <w:tcW w:w="2383" w:type="dxa"/>
                  <w:shd w:val="clear" w:color="auto" w:fill="FFFFFF"/>
                  <w:vAlign w:val="center"/>
                </w:tcPr>
                <w:p w14:paraId="4A287661"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1041</w:t>
                  </w:r>
                </w:p>
              </w:tc>
              <w:tc>
                <w:tcPr>
                  <w:tcW w:w="3207" w:type="dxa"/>
                  <w:shd w:val="clear" w:color="auto" w:fill="FFFFFF"/>
                </w:tcPr>
                <w:p w14:paraId="0D524E1E"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15.7%</w:t>
                  </w:r>
                </w:p>
              </w:tc>
            </w:tr>
            <w:tr w:rsidR="00C71567" w:rsidRPr="00AD2FD2" w14:paraId="1F6C1DFC" w14:textId="77777777" w:rsidTr="00E35418">
              <w:trPr>
                <w:trHeight w:val="81"/>
                <w:jc w:val="center"/>
              </w:trPr>
              <w:tc>
                <w:tcPr>
                  <w:tcW w:w="2370" w:type="dxa"/>
                  <w:shd w:val="clear" w:color="auto" w:fill="FFFFFF"/>
                  <w:vAlign w:val="center"/>
                </w:tcPr>
                <w:p w14:paraId="6B3D628D"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After 10 washings</w:t>
                  </w:r>
                </w:p>
              </w:tc>
              <w:tc>
                <w:tcPr>
                  <w:tcW w:w="2383" w:type="dxa"/>
                  <w:shd w:val="clear" w:color="auto" w:fill="FFFFFF"/>
                  <w:vAlign w:val="center"/>
                </w:tcPr>
                <w:p w14:paraId="2CFAA446"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717</w:t>
                  </w:r>
                </w:p>
              </w:tc>
              <w:tc>
                <w:tcPr>
                  <w:tcW w:w="3207" w:type="dxa"/>
                  <w:shd w:val="clear" w:color="auto" w:fill="FFFFFF"/>
                </w:tcPr>
                <w:p w14:paraId="267CDE62"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41.9%</w:t>
                  </w:r>
                </w:p>
              </w:tc>
            </w:tr>
            <w:tr w:rsidR="00C71567" w:rsidRPr="00AD2FD2" w14:paraId="04F97BFB" w14:textId="77777777" w:rsidTr="00E35418">
              <w:trPr>
                <w:trHeight w:val="81"/>
                <w:jc w:val="center"/>
              </w:trPr>
              <w:tc>
                <w:tcPr>
                  <w:tcW w:w="2370" w:type="dxa"/>
                  <w:shd w:val="clear" w:color="auto" w:fill="FFFFFF"/>
                  <w:vAlign w:val="center"/>
                </w:tcPr>
                <w:p w14:paraId="11C711DC"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After 20 washings</w:t>
                  </w:r>
                </w:p>
              </w:tc>
              <w:tc>
                <w:tcPr>
                  <w:tcW w:w="2383" w:type="dxa"/>
                  <w:shd w:val="clear" w:color="auto" w:fill="FFFFFF"/>
                  <w:vAlign w:val="center"/>
                </w:tcPr>
                <w:p w14:paraId="1D04D913"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599</w:t>
                  </w:r>
                </w:p>
              </w:tc>
              <w:tc>
                <w:tcPr>
                  <w:tcW w:w="3207" w:type="dxa"/>
                  <w:shd w:val="clear" w:color="auto" w:fill="FFFFFF"/>
                </w:tcPr>
                <w:p w14:paraId="5E087190"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51.5%</w:t>
                  </w:r>
                </w:p>
              </w:tc>
            </w:tr>
            <w:tr w:rsidR="00C71567" w:rsidRPr="00AD2FD2" w14:paraId="79D7CB98" w14:textId="77777777" w:rsidTr="00E35418">
              <w:trPr>
                <w:trHeight w:val="81"/>
                <w:jc w:val="center"/>
              </w:trPr>
              <w:tc>
                <w:tcPr>
                  <w:tcW w:w="2370" w:type="dxa"/>
                  <w:shd w:val="clear" w:color="auto" w:fill="FFFFFF"/>
                  <w:vAlign w:val="center"/>
                </w:tcPr>
                <w:p w14:paraId="7215F76A"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After 30 washings</w:t>
                  </w:r>
                </w:p>
              </w:tc>
              <w:tc>
                <w:tcPr>
                  <w:tcW w:w="2383" w:type="dxa"/>
                  <w:shd w:val="clear" w:color="auto" w:fill="FFFFFF"/>
                  <w:vAlign w:val="center"/>
                </w:tcPr>
                <w:p w14:paraId="4FC1964B"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493</w:t>
                  </w:r>
                </w:p>
              </w:tc>
              <w:tc>
                <w:tcPr>
                  <w:tcW w:w="3207" w:type="dxa"/>
                  <w:shd w:val="clear" w:color="auto" w:fill="FFFFFF"/>
                </w:tcPr>
                <w:p w14:paraId="50AF8D97"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60.1%</w:t>
                  </w:r>
                </w:p>
              </w:tc>
            </w:tr>
          </w:tbl>
          <w:p w14:paraId="66AA7C14" w14:textId="77777777" w:rsidR="00C71567" w:rsidRPr="00AD2FD2" w:rsidRDefault="00C71567" w:rsidP="00AD2FD2">
            <w:pPr>
              <w:spacing w:line="276" w:lineRule="auto"/>
              <w:rPr>
                <w:rFonts w:cs="Arial"/>
                <w:sz w:val="20"/>
                <w:szCs w:val="20"/>
                <w:lang w:eastAsia="de-DE"/>
              </w:rPr>
            </w:pPr>
          </w:p>
          <w:p w14:paraId="356700D4" w14:textId="77777777" w:rsidR="00C71567" w:rsidRPr="00AD2FD2" w:rsidRDefault="00C71567" w:rsidP="00AD2FD2">
            <w:pPr>
              <w:pStyle w:val="Lgende"/>
              <w:spacing w:after="0" w:line="276" w:lineRule="auto"/>
              <w:ind w:left="0" w:firstLine="0"/>
              <w:jc w:val="both"/>
              <w:rPr>
                <w:rFonts w:ascii="Verdana" w:hAnsi="Verdana" w:cs="Arial"/>
                <w:sz w:val="20"/>
                <w:szCs w:val="20"/>
              </w:rPr>
            </w:pPr>
            <w:r w:rsidRPr="00AD2FD2">
              <w:rPr>
                <w:rFonts w:ascii="Verdana" w:hAnsi="Verdana" w:cs="Arial"/>
                <w:sz w:val="20"/>
                <w:szCs w:val="20"/>
                <w:lang w:eastAsia="en-US"/>
              </w:rPr>
              <w:t>The value of 60.1% release after 30 washings is used in the risk assessment of treated article service life as representative of emission during 1 year</w:t>
            </w:r>
            <w:r w:rsidRPr="00AD2FD2">
              <w:rPr>
                <w:rFonts w:ascii="Verdana" w:hAnsi="Verdana" w:cs="Arial"/>
                <w:sz w:val="20"/>
                <w:szCs w:val="20"/>
              </w:rPr>
              <w:t xml:space="preserve">. </w:t>
            </w:r>
          </w:p>
          <w:p w14:paraId="4B979EA1" w14:textId="77777777" w:rsidR="00C71567" w:rsidRPr="00AD2FD2" w:rsidRDefault="00C71567" w:rsidP="00AD2FD2">
            <w:pPr>
              <w:pStyle w:val="Absatz"/>
              <w:spacing w:after="120" w:line="276" w:lineRule="auto"/>
              <w:ind w:left="0"/>
              <w:jc w:val="both"/>
              <w:rPr>
                <w:rFonts w:ascii="Verdana" w:hAnsi="Verdana"/>
                <w:sz w:val="20"/>
                <w:szCs w:val="20"/>
                <w:lang w:val="en-US"/>
              </w:rPr>
            </w:pPr>
            <w:r w:rsidRPr="00AD2FD2">
              <w:rPr>
                <w:rFonts w:ascii="Verdana" w:hAnsi="Verdana" w:cs="Arial"/>
                <w:sz w:val="20"/>
                <w:szCs w:val="20"/>
                <w:lang w:eastAsia="en-US"/>
              </w:rPr>
              <w:t xml:space="preserve">It should be noted that these proposed values are not completely reliable. Indeed, the provided report is incomplete; no information is available concerning test conditions, replicates, measurement techniques and detection limits in order to evaluate the quality of the study. </w:t>
            </w:r>
          </w:p>
        </w:tc>
      </w:tr>
    </w:tbl>
    <w:p w14:paraId="21B9B827" w14:textId="77777777" w:rsidR="00C71567" w:rsidRDefault="00C71567" w:rsidP="00C71567">
      <w:pPr>
        <w:rPr>
          <w:highlight w:val="yellow"/>
        </w:rPr>
      </w:pPr>
    </w:p>
    <w:tbl>
      <w:tblPr>
        <w:tblStyle w:val="Grilledutableau4"/>
        <w:tblW w:w="5000" w:type="pct"/>
        <w:tblLook w:val="04A0" w:firstRow="1" w:lastRow="0" w:firstColumn="1" w:lastColumn="0" w:noHBand="0" w:noVBand="1"/>
      </w:tblPr>
      <w:tblGrid>
        <w:gridCol w:w="9203"/>
      </w:tblGrid>
      <w:tr w:rsidR="00C71567" w:rsidRPr="00AD2FD2" w14:paraId="31FAE1D0" w14:textId="77777777" w:rsidTr="00A941D8">
        <w:trPr>
          <w:trHeight w:val="1402"/>
        </w:trPr>
        <w:tc>
          <w:tcPr>
            <w:tcW w:w="5000" w:type="pct"/>
            <w:shd w:val="clear" w:color="auto" w:fill="D6E3BC" w:themeFill="accent3" w:themeFillTint="66"/>
          </w:tcPr>
          <w:p w14:paraId="6CDA7D44" w14:textId="77777777" w:rsidR="00C71567" w:rsidRPr="00AD2FD2" w:rsidRDefault="00C71567" w:rsidP="00E35418">
            <w:pPr>
              <w:pStyle w:val="Lgende"/>
              <w:tabs>
                <w:tab w:val="left" w:pos="2817"/>
              </w:tabs>
              <w:rPr>
                <w:rFonts w:ascii="Verdana" w:hAnsi="Verdana" w:cs="Arial"/>
                <w:sz w:val="20"/>
                <w:szCs w:val="20"/>
                <w:lang w:val="de-DE"/>
              </w:rPr>
            </w:pPr>
            <w:bookmarkStart w:id="135" w:name="_Ref497385140"/>
            <w:r w:rsidRPr="00AD2FD2">
              <w:rPr>
                <w:rFonts w:ascii="Verdana" w:hAnsi="Verdana" w:cs="Arial"/>
                <w:b/>
                <w:sz w:val="20"/>
                <w:szCs w:val="20"/>
                <w:lang w:val="en-US"/>
              </w:rPr>
              <w:t xml:space="preserve">Infobox </w:t>
            </w:r>
            <w:r w:rsidR="001C477E">
              <w:rPr>
                <w:rFonts w:ascii="Verdana" w:hAnsi="Verdana" w:cs="Arial"/>
                <w:b/>
              </w:rPr>
              <w:t>11</w:t>
            </w:r>
            <w:r w:rsidR="001C477E" w:rsidRPr="00AD2FD2">
              <w:rPr>
                <w:rFonts w:ascii="Verdana" w:hAnsi="Verdana" w:cs="Arial"/>
                <w:b/>
                <w:sz w:val="20"/>
                <w:szCs w:val="20"/>
                <w:lang w:val="en-US"/>
              </w:rPr>
              <w:t xml:space="preserve"> </w:t>
            </w:r>
            <w:r w:rsidRPr="00AD2FD2">
              <w:rPr>
                <w:rFonts w:ascii="Verdana" w:hAnsi="Verdana" w:cs="Arial"/>
                <w:b/>
                <w:sz w:val="20"/>
                <w:szCs w:val="20"/>
                <w:lang w:val="en-US"/>
              </w:rPr>
              <w:t>- FR CA position</w:t>
            </w:r>
            <w:bookmarkEnd w:id="135"/>
          </w:p>
          <w:p w14:paraId="15049663" w14:textId="77777777" w:rsidR="00C71567" w:rsidRPr="00AD2FD2" w:rsidRDefault="00C71567" w:rsidP="00AD2FD2">
            <w:pPr>
              <w:pStyle w:val="Absatz"/>
              <w:spacing w:before="120" w:after="120" w:line="276" w:lineRule="auto"/>
              <w:ind w:left="0"/>
              <w:jc w:val="both"/>
              <w:rPr>
                <w:rFonts w:ascii="Verdana" w:hAnsi="Verdana" w:cs="Arial"/>
                <w:sz w:val="20"/>
                <w:szCs w:val="20"/>
              </w:rPr>
            </w:pPr>
            <w:r w:rsidRPr="00AD2FD2">
              <w:rPr>
                <w:rFonts w:ascii="Verdana" w:hAnsi="Verdana" w:cs="Arial"/>
                <w:sz w:val="20"/>
                <w:szCs w:val="20"/>
              </w:rPr>
              <w:t xml:space="preserve">A test of residual permethrin quantity in liquors after treatment with sodium sulfate (flocculation) was proposed by the applicant in order to evaluate the emission of permethrin to wastewater of factories using KONSERVAN P40. The composition of the analysis solution is presented below. </w:t>
            </w:r>
          </w:p>
          <w:tbl>
            <w:tblPr>
              <w:tblW w:w="4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067"/>
            </w:tblGrid>
            <w:tr w:rsidR="00C71567" w:rsidRPr="00AD2FD2" w14:paraId="593C3B2B" w14:textId="77777777" w:rsidTr="001C477E">
              <w:trPr>
                <w:trHeight w:val="405"/>
                <w:jc w:val="center"/>
              </w:trPr>
              <w:tc>
                <w:tcPr>
                  <w:tcW w:w="4694" w:type="dxa"/>
                  <w:gridSpan w:val="2"/>
                  <w:shd w:val="clear" w:color="auto" w:fill="FFFFCD"/>
                  <w:vAlign w:val="center"/>
                </w:tcPr>
                <w:p w14:paraId="6C0A1107" w14:textId="77777777" w:rsidR="00C71567" w:rsidRPr="00AD2FD2" w:rsidRDefault="00C71567" w:rsidP="00AE5FBF">
                  <w:pPr>
                    <w:autoSpaceDE w:val="0"/>
                    <w:autoSpaceDN w:val="0"/>
                    <w:adjustRightInd w:val="0"/>
                    <w:jc w:val="center"/>
                    <w:rPr>
                      <w:rFonts w:eastAsia="Calibri" w:cs="Arial"/>
                      <w:lang w:eastAsia="en-US"/>
                    </w:rPr>
                  </w:pPr>
                  <w:r w:rsidRPr="00AD2FD2">
                    <w:rPr>
                      <w:rFonts w:cs="Arial"/>
                      <w:b/>
                      <w:lang w:eastAsia="en-US"/>
                    </w:rPr>
                    <w:t>The base formulation of liquor tested</w:t>
                  </w:r>
                </w:p>
              </w:tc>
            </w:tr>
            <w:tr w:rsidR="00C71567" w:rsidRPr="00AD2FD2" w14:paraId="491B5C1D" w14:textId="77777777" w:rsidTr="001C477E">
              <w:trPr>
                <w:trHeight w:val="394"/>
                <w:jc w:val="center"/>
              </w:trPr>
              <w:tc>
                <w:tcPr>
                  <w:tcW w:w="2627" w:type="dxa"/>
                  <w:shd w:val="clear" w:color="auto" w:fill="FFFFFF"/>
                  <w:vAlign w:val="center"/>
                </w:tcPr>
                <w:p w14:paraId="76B6C3C0"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Product</w:t>
                  </w:r>
                </w:p>
              </w:tc>
              <w:tc>
                <w:tcPr>
                  <w:tcW w:w="2067" w:type="dxa"/>
                  <w:shd w:val="clear" w:color="auto" w:fill="FFFFFF"/>
                  <w:vAlign w:val="center"/>
                </w:tcPr>
                <w:p w14:paraId="5C808280"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eastAsia="Calibri" w:hAnsi="Verdana" w:cs="Arial"/>
                      <w:lang w:eastAsia="en-US"/>
                    </w:rPr>
                    <w:t>Quantity (g/L)</w:t>
                  </w:r>
                </w:p>
              </w:tc>
            </w:tr>
            <w:tr w:rsidR="00C71567" w:rsidRPr="00AD2FD2" w14:paraId="3FCA450D" w14:textId="77777777" w:rsidTr="001C477E">
              <w:trPr>
                <w:trHeight w:val="81"/>
                <w:jc w:val="center"/>
              </w:trPr>
              <w:tc>
                <w:tcPr>
                  <w:tcW w:w="2627" w:type="dxa"/>
                  <w:shd w:val="clear" w:color="auto" w:fill="FFFFFF"/>
                  <w:vAlign w:val="center"/>
                </w:tcPr>
                <w:p w14:paraId="39A9A8CA"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KOLLASOL CDO</w:t>
                  </w:r>
                </w:p>
              </w:tc>
              <w:tc>
                <w:tcPr>
                  <w:tcW w:w="2067" w:type="dxa"/>
                  <w:shd w:val="clear" w:color="auto" w:fill="FFFFFF"/>
                  <w:vAlign w:val="center"/>
                </w:tcPr>
                <w:p w14:paraId="3CBD2892"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1</w:t>
                  </w:r>
                </w:p>
              </w:tc>
            </w:tr>
            <w:tr w:rsidR="00C71567" w:rsidRPr="00AD2FD2" w14:paraId="247867E0" w14:textId="77777777" w:rsidTr="001C477E">
              <w:trPr>
                <w:trHeight w:val="81"/>
                <w:jc w:val="center"/>
              </w:trPr>
              <w:tc>
                <w:tcPr>
                  <w:tcW w:w="2627" w:type="dxa"/>
                  <w:shd w:val="clear" w:color="auto" w:fill="FFFFFF"/>
                  <w:vAlign w:val="center"/>
                </w:tcPr>
                <w:p w14:paraId="4DC7DFA9"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LAVOTAN SE</w:t>
                  </w:r>
                </w:p>
              </w:tc>
              <w:tc>
                <w:tcPr>
                  <w:tcW w:w="2067" w:type="dxa"/>
                  <w:shd w:val="clear" w:color="auto" w:fill="FFFFFF"/>
                  <w:vAlign w:val="center"/>
                </w:tcPr>
                <w:p w14:paraId="07DC2B5E"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3</w:t>
                  </w:r>
                </w:p>
              </w:tc>
            </w:tr>
            <w:tr w:rsidR="00C71567" w:rsidRPr="00AD2FD2" w14:paraId="392924B3" w14:textId="77777777" w:rsidTr="001C477E">
              <w:trPr>
                <w:trHeight w:val="81"/>
                <w:jc w:val="center"/>
              </w:trPr>
              <w:tc>
                <w:tcPr>
                  <w:tcW w:w="2627" w:type="dxa"/>
                  <w:shd w:val="clear" w:color="auto" w:fill="FFFFFF"/>
                  <w:vAlign w:val="center"/>
                </w:tcPr>
                <w:p w14:paraId="3A35D517"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NEUTRACID NVM 200</w:t>
                  </w:r>
                </w:p>
              </w:tc>
              <w:tc>
                <w:tcPr>
                  <w:tcW w:w="2067" w:type="dxa"/>
                  <w:shd w:val="clear" w:color="auto" w:fill="FFFFFF"/>
                  <w:vAlign w:val="center"/>
                </w:tcPr>
                <w:p w14:paraId="3E3CAF98"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2</w:t>
                  </w:r>
                </w:p>
              </w:tc>
            </w:tr>
            <w:tr w:rsidR="00C71567" w:rsidRPr="00AD2FD2" w14:paraId="1CE7BE54" w14:textId="77777777" w:rsidTr="001C477E">
              <w:trPr>
                <w:trHeight w:val="81"/>
                <w:jc w:val="center"/>
              </w:trPr>
              <w:tc>
                <w:tcPr>
                  <w:tcW w:w="2627" w:type="dxa"/>
                  <w:shd w:val="clear" w:color="auto" w:fill="FFFFFF"/>
                  <w:vAlign w:val="center"/>
                </w:tcPr>
                <w:p w14:paraId="7A71AFA1"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ARRISTAN PEB</w:t>
                  </w:r>
                </w:p>
              </w:tc>
              <w:tc>
                <w:tcPr>
                  <w:tcW w:w="2067" w:type="dxa"/>
                  <w:shd w:val="clear" w:color="auto" w:fill="FFFFFF"/>
                  <w:vAlign w:val="center"/>
                </w:tcPr>
                <w:p w14:paraId="766BB410"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80</w:t>
                  </w:r>
                </w:p>
              </w:tc>
            </w:tr>
            <w:tr w:rsidR="00C71567" w:rsidRPr="00AD2FD2" w14:paraId="1998D7F1" w14:textId="77777777" w:rsidTr="001C477E">
              <w:trPr>
                <w:trHeight w:val="81"/>
                <w:jc w:val="center"/>
              </w:trPr>
              <w:tc>
                <w:tcPr>
                  <w:tcW w:w="2627" w:type="dxa"/>
                  <w:shd w:val="clear" w:color="auto" w:fill="FFFFFF"/>
                  <w:vAlign w:val="center"/>
                </w:tcPr>
                <w:p w14:paraId="017D6161"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KONSERVAN P40</w:t>
                  </w:r>
                </w:p>
              </w:tc>
              <w:tc>
                <w:tcPr>
                  <w:tcW w:w="2067" w:type="dxa"/>
                  <w:shd w:val="clear" w:color="auto" w:fill="FFFFFF"/>
                  <w:vAlign w:val="center"/>
                </w:tcPr>
                <w:p w14:paraId="420D76F1"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36</w:t>
                  </w:r>
                </w:p>
              </w:tc>
            </w:tr>
            <w:tr w:rsidR="00C71567" w:rsidRPr="00AD2FD2" w14:paraId="268376B8" w14:textId="77777777" w:rsidTr="001C477E">
              <w:trPr>
                <w:trHeight w:val="81"/>
                <w:jc w:val="center"/>
              </w:trPr>
              <w:tc>
                <w:tcPr>
                  <w:tcW w:w="2627" w:type="dxa"/>
                  <w:shd w:val="clear" w:color="auto" w:fill="FFFFFF"/>
                  <w:vAlign w:val="center"/>
                </w:tcPr>
                <w:p w14:paraId="17A0F612" w14:textId="77777777" w:rsidR="00C71567" w:rsidRPr="00AD2FD2" w:rsidRDefault="00C71567" w:rsidP="00E35418">
                  <w:pPr>
                    <w:pStyle w:val="Lgende"/>
                    <w:spacing w:after="0"/>
                    <w:rPr>
                      <w:rFonts w:ascii="Verdana" w:eastAsia="Calibri" w:hAnsi="Verdana" w:cs="Arial"/>
                      <w:lang w:eastAsia="en-US"/>
                    </w:rPr>
                  </w:pPr>
                  <w:r w:rsidRPr="00AD2FD2">
                    <w:rPr>
                      <w:rFonts w:ascii="Verdana" w:eastAsia="Calibri" w:hAnsi="Verdana" w:cs="Arial"/>
                      <w:lang w:eastAsia="en-US"/>
                    </w:rPr>
                    <w:t>ARRISTAN PIC</w:t>
                  </w:r>
                </w:p>
              </w:tc>
              <w:tc>
                <w:tcPr>
                  <w:tcW w:w="2067" w:type="dxa"/>
                  <w:shd w:val="clear" w:color="auto" w:fill="FFFFFF"/>
                  <w:vAlign w:val="center"/>
                </w:tcPr>
                <w:p w14:paraId="150CC8E3"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20</w:t>
                  </w:r>
                </w:p>
              </w:tc>
            </w:tr>
          </w:tbl>
          <w:p w14:paraId="1C6E4AE9" w14:textId="77777777" w:rsidR="00C71567" w:rsidRPr="00AD2FD2" w:rsidRDefault="00C71567" w:rsidP="00E35418">
            <w:pPr>
              <w:rPr>
                <w:rFonts w:cs="Arial"/>
                <w:sz w:val="20"/>
                <w:szCs w:val="20"/>
                <w:lang w:eastAsia="de-DE"/>
              </w:rPr>
            </w:pPr>
          </w:p>
          <w:p w14:paraId="4E3C8CDC" w14:textId="77777777" w:rsidR="00C71567" w:rsidRPr="00AD2FD2" w:rsidRDefault="00C71567" w:rsidP="00AD2FD2">
            <w:pPr>
              <w:pStyle w:val="Lgende"/>
              <w:spacing w:after="120" w:line="276" w:lineRule="auto"/>
              <w:ind w:left="0" w:firstLine="0"/>
              <w:jc w:val="both"/>
              <w:rPr>
                <w:rFonts w:ascii="Verdana" w:hAnsi="Verdana" w:cs="Arial"/>
                <w:sz w:val="20"/>
                <w:szCs w:val="20"/>
                <w:lang w:eastAsia="en-US"/>
              </w:rPr>
            </w:pPr>
            <w:r w:rsidRPr="00AD2FD2">
              <w:rPr>
                <w:rFonts w:ascii="Verdana" w:hAnsi="Verdana" w:cs="Arial"/>
                <w:sz w:val="20"/>
                <w:szCs w:val="20"/>
                <w:lang w:eastAsia="en-US"/>
              </w:rPr>
              <w:t xml:space="preserve">According to the provided study, this formulation was mixed with sodium sulfate in the ratio 10:1. This mixture was left for 12 hours, and then filtered. </w:t>
            </w:r>
          </w:p>
          <w:p w14:paraId="03F4A0F4" w14:textId="77777777" w:rsidR="00C71567" w:rsidRPr="00AD2FD2" w:rsidRDefault="00C71567" w:rsidP="00AD2FD2">
            <w:pPr>
              <w:pStyle w:val="Absatz"/>
              <w:spacing w:after="120" w:line="276" w:lineRule="auto"/>
              <w:ind w:left="0"/>
              <w:jc w:val="both"/>
              <w:rPr>
                <w:rFonts w:ascii="Verdana" w:hAnsi="Verdana" w:cs="Arial"/>
                <w:sz w:val="20"/>
                <w:szCs w:val="20"/>
                <w:lang w:eastAsia="en-US"/>
              </w:rPr>
            </w:pPr>
            <w:r w:rsidRPr="00AD2FD2">
              <w:rPr>
                <w:rFonts w:ascii="Verdana" w:hAnsi="Verdana" w:cs="Arial"/>
                <w:sz w:val="20"/>
                <w:szCs w:val="20"/>
                <w:lang w:eastAsia="en-US"/>
              </w:rPr>
              <w:t>The quantification of permethrin in the liquor tested and in the filtrate (post flocculation) is shown below.</w:t>
            </w:r>
          </w:p>
          <w:tbl>
            <w:tblPr>
              <w:tblW w:w="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734"/>
            </w:tblGrid>
            <w:tr w:rsidR="00C71567" w:rsidRPr="00AD2FD2" w14:paraId="5FAE36AD" w14:textId="77777777" w:rsidTr="00AE5FBF">
              <w:trPr>
                <w:trHeight w:val="405"/>
                <w:jc w:val="center"/>
              </w:trPr>
              <w:tc>
                <w:tcPr>
                  <w:tcW w:w="4753" w:type="dxa"/>
                  <w:gridSpan w:val="2"/>
                  <w:shd w:val="clear" w:color="auto" w:fill="FFFFCD"/>
                  <w:vAlign w:val="center"/>
                </w:tcPr>
                <w:p w14:paraId="5ACF59A0"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hAnsi="Verdana" w:cs="Arial"/>
                      <w:b/>
                      <w:lang w:eastAsia="en-US"/>
                    </w:rPr>
                    <w:t>Quantification of permethrin</w:t>
                  </w:r>
                </w:p>
              </w:tc>
            </w:tr>
            <w:tr w:rsidR="00C71567" w:rsidRPr="00AD2FD2" w14:paraId="77B75587" w14:textId="77777777" w:rsidTr="00E35418">
              <w:trPr>
                <w:trHeight w:val="394"/>
                <w:jc w:val="center"/>
              </w:trPr>
              <w:tc>
                <w:tcPr>
                  <w:tcW w:w="3019" w:type="dxa"/>
                  <w:shd w:val="clear" w:color="auto" w:fill="FFFFFF"/>
                  <w:vAlign w:val="center"/>
                </w:tcPr>
                <w:p w14:paraId="397465BD"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lastRenderedPageBreak/>
                    <w:t>Compartment measured</w:t>
                  </w:r>
                </w:p>
              </w:tc>
              <w:tc>
                <w:tcPr>
                  <w:tcW w:w="1734" w:type="dxa"/>
                  <w:shd w:val="clear" w:color="auto" w:fill="FFFFFF"/>
                  <w:vAlign w:val="center"/>
                </w:tcPr>
                <w:p w14:paraId="416FC3CD"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eastAsia="Calibri" w:hAnsi="Verdana" w:cs="Arial"/>
                      <w:lang w:eastAsia="en-US"/>
                    </w:rPr>
                    <w:t>Quantity (g/L)</w:t>
                  </w:r>
                </w:p>
              </w:tc>
            </w:tr>
            <w:tr w:rsidR="00C71567" w:rsidRPr="00AD2FD2" w14:paraId="1D4BD460" w14:textId="77777777" w:rsidTr="00E35418">
              <w:trPr>
                <w:trHeight w:val="81"/>
                <w:jc w:val="center"/>
              </w:trPr>
              <w:tc>
                <w:tcPr>
                  <w:tcW w:w="3019" w:type="dxa"/>
                  <w:shd w:val="clear" w:color="auto" w:fill="FFFFFF"/>
                  <w:vAlign w:val="center"/>
                </w:tcPr>
                <w:p w14:paraId="4F5915E0" w14:textId="77777777" w:rsidR="00C71567" w:rsidRPr="00AD2FD2" w:rsidRDefault="00C71567" w:rsidP="00E35418">
                  <w:pPr>
                    <w:pStyle w:val="Lgende"/>
                    <w:spacing w:after="0"/>
                    <w:ind w:left="0" w:firstLine="0"/>
                    <w:rPr>
                      <w:rFonts w:ascii="Verdana" w:eastAsia="Calibri" w:hAnsi="Verdana" w:cs="Arial"/>
                      <w:lang w:eastAsia="en-US"/>
                    </w:rPr>
                  </w:pPr>
                  <w:r w:rsidRPr="00AD2FD2">
                    <w:rPr>
                      <w:rFonts w:ascii="Verdana" w:eastAsia="Calibri" w:hAnsi="Verdana" w:cs="Arial"/>
                      <w:lang w:eastAsia="en-US"/>
                    </w:rPr>
                    <w:t>Liquor tested (before flocculation)</w:t>
                  </w:r>
                </w:p>
              </w:tc>
              <w:tc>
                <w:tcPr>
                  <w:tcW w:w="1734" w:type="dxa"/>
                  <w:shd w:val="clear" w:color="auto" w:fill="FFFFFF"/>
                  <w:vAlign w:val="center"/>
                </w:tcPr>
                <w:p w14:paraId="27A919B4"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14.4</w:t>
                  </w:r>
                </w:p>
              </w:tc>
            </w:tr>
            <w:tr w:rsidR="00C71567" w:rsidRPr="00AD2FD2" w14:paraId="78B8D704" w14:textId="77777777" w:rsidTr="00E35418">
              <w:trPr>
                <w:trHeight w:val="81"/>
                <w:jc w:val="center"/>
              </w:trPr>
              <w:tc>
                <w:tcPr>
                  <w:tcW w:w="3019" w:type="dxa"/>
                  <w:shd w:val="clear" w:color="auto" w:fill="FFFFFF"/>
                  <w:vAlign w:val="center"/>
                </w:tcPr>
                <w:p w14:paraId="011F3362" w14:textId="77777777" w:rsidR="00C71567" w:rsidRPr="00AD2FD2" w:rsidRDefault="00C71567" w:rsidP="00E35418">
                  <w:pPr>
                    <w:pStyle w:val="Lgende"/>
                    <w:spacing w:after="0"/>
                    <w:ind w:left="0" w:firstLine="0"/>
                    <w:rPr>
                      <w:rFonts w:ascii="Verdana" w:eastAsia="Calibri" w:hAnsi="Verdana" w:cs="Arial"/>
                      <w:lang w:eastAsia="en-US"/>
                    </w:rPr>
                  </w:pPr>
                  <w:r w:rsidRPr="00AD2FD2">
                    <w:rPr>
                      <w:rFonts w:ascii="Verdana" w:eastAsia="Calibri" w:hAnsi="Verdana" w:cs="Arial"/>
                      <w:lang w:eastAsia="en-US"/>
                    </w:rPr>
                    <w:t>Filtrate solution (post flocculation)</w:t>
                  </w:r>
                </w:p>
              </w:tc>
              <w:tc>
                <w:tcPr>
                  <w:tcW w:w="1734" w:type="dxa"/>
                  <w:shd w:val="clear" w:color="auto" w:fill="FFFFFF"/>
                  <w:vAlign w:val="center"/>
                </w:tcPr>
                <w:p w14:paraId="2502D52D"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0.2</w:t>
                  </w:r>
                </w:p>
              </w:tc>
            </w:tr>
          </w:tbl>
          <w:p w14:paraId="661DBE95" w14:textId="77777777" w:rsidR="00C71567" w:rsidRPr="00AD2FD2" w:rsidRDefault="00C71567" w:rsidP="00E35418">
            <w:pPr>
              <w:pStyle w:val="Absatz"/>
              <w:spacing w:after="120"/>
              <w:ind w:left="0"/>
              <w:rPr>
                <w:rFonts w:ascii="Verdana" w:hAnsi="Verdana" w:cs="Arial"/>
                <w:sz w:val="20"/>
                <w:szCs w:val="20"/>
                <w:lang w:val="sv-SE" w:eastAsia="en-US"/>
              </w:rPr>
            </w:pPr>
          </w:p>
          <w:p w14:paraId="1E25419B" w14:textId="77777777" w:rsidR="00C71567" w:rsidRPr="00AD2FD2" w:rsidRDefault="00C71567" w:rsidP="00AD2FD2">
            <w:pPr>
              <w:pStyle w:val="Absatz"/>
              <w:spacing w:line="276" w:lineRule="auto"/>
              <w:ind w:left="0"/>
              <w:jc w:val="both"/>
              <w:rPr>
                <w:rFonts w:ascii="Verdana" w:hAnsi="Verdana" w:cs="Arial"/>
                <w:sz w:val="20"/>
                <w:szCs w:val="20"/>
                <w:lang w:eastAsia="en-US"/>
              </w:rPr>
            </w:pPr>
            <w:r w:rsidRPr="00AD2FD2">
              <w:rPr>
                <w:rFonts w:ascii="Verdana" w:hAnsi="Verdana" w:cs="Arial"/>
                <w:sz w:val="20"/>
                <w:szCs w:val="20"/>
                <w:lang w:val="sv-SE" w:eastAsia="en-US"/>
              </w:rPr>
              <w:t>Finally, t</w:t>
            </w:r>
            <w:r w:rsidRPr="00AD2FD2">
              <w:rPr>
                <w:rFonts w:ascii="Verdana" w:hAnsi="Verdana" w:cs="Arial"/>
                <w:sz w:val="20"/>
                <w:szCs w:val="20"/>
                <w:lang w:eastAsia="en-US"/>
              </w:rPr>
              <w:t xml:space="preserve">he proposed conclusion is that 98.6% of the permethrin were removed with the flocculation treatment. </w:t>
            </w:r>
          </w:p>
          <w:p w14:paraId="1652AB3B" w14:textId="77777777" w:rsidR="00C71567" w:rsidRPr="00AD2FD2" w:rsidRDefault="00C71567" w:rsidP="00AD2FD2">
            <w:pPr>
              <w:pStyle w:val="Lgende"/>
              <w:spacing w:after="0" w:line="276" w:lineRule="auto"/>
              <w:ind w:left="0" w:firstLine="0"/>
              <w:jc w:val="both"/>
              <w:rPr>
                <w:rFonts w:ascii="Verdana" w:hAnsi="Verdana" w:cs="Arial"/>
                <w:sz w:val="20"/>
                <w:szCs w:val="20"/>
                <w:lang w:eastAsia="en-US"/>
              </w:rPr>
            </w:pPr>
          </w:p>
          <w:p w14:paraId="7C7FBAB1" w14:textId="77777777" w:rsidR="00C71567" w:rsidRPr="00AD2FD2" w:rsidRDefault="00C71567" w:rsidP="00AD2FD2">
            <w:pPr>
              <w:pStyle w:val="Lgende"/>
              <w:spacing w:after="0" w:line="276" w:lineRule="auto"/>
              <w:ind w:left="0" w:firstLine="0"/>
              <w:jc w:val="both"/>
              <w:rPr>
                <w:rFonts w:ascii="Verdana" w:hAnsi="Verdana" w:cs="Arial"/>
                <w:sz w:val="20"/>
                <w:szCs w:val="20"/>
                <w:highlight w:val="yellow"/>
              </w:rPr>
            </w:pPr>
            <w:r w:rsidRPr="00AD2FD2">
              <w:rPr>
                <w:rFonts w:ascii="Verdana" w:hAnsi="Verdana" w:cs="Arial"/>
                <w:sz w:val="20"/>
                <w:szCs w:val="20"/>
                <w:lang w:eastAsia="en-US"/>
              </w:rPr>
              <w:t xml:space="preserve">As in the previous test presented above (see infobox </w:t>
            </w:r>
            <w:r w:rsidR="00920107">
              <w:rPr>
                <w:rFonts w:ascii="Verdana" w:hAnsi="Verdana" w:cs="Arial"/>
                <w:sz w:val="20"/>
                <w:szCs w:val="20"/>
                <w:lang w:eastAsia="en-US"/>
              </w:rPr>
              <w:t>10</w:t>
            </w:r>
            <w:r w:rsidRPr="00AD2FD2">
              <w:rPr>
                <w:rFonts w:ascii="Verdana" w:hAnsi="Verdana" w:cs="Arial"/>
                <w:sz w:val="20"/>
                <w:szCs w:val="20"/>
                <w:lang w:eastAsia="en-US"/>
              </w:rPr>
              <w:t>), the provided report is incomplete</w:t>
            </w:r>
            <w:r w:rsidR="00F12CB5">
              <w:rPr>
                <w:rFonts w:ascii="Verdana" w:hAnsi="Verdana" w:cs="Arial"/>
                <w:sz w:val="20"/>
                <w:szCs w:val="20"/>
                <w:lang w:eastAsia="en-US"/>
              </w:rPr>
              <w:t>: n</w:t>
            </w:r>
            <w:r w:rsidRPr="00AD2FD2">
              <w:rPr>
                <w:rFonts w:ascii="Verdana" w:hAnsi="Verdana" w:cs="Arial"/>
                <w:sz w:val="20"/>
                <w:szCs w:val="20"/>
                <w:lang w:eastAsia="en-US"/>
              </w:rPr>
              <w:t xml:space="preserve">o data is available on products presented in the liquor tested (except for the KONSERVAN P40). No information is available concerning test conditions, replicates, measurement techniques and detection limits in order to evaluate the quality of the study. </w:t>
            </w:r>
          </w:p>
          <w:p w14:paraId="4B2A0459" w14:textId="77777777" w:rsidR="00C71567" w:rsidRPr="00AD2FD2" w:rsidRDefault="00C71567" w:rsidP="00AD2FD2">
            <w:pPr>
              <w:pStyle w:val="Absatz"/>
              <w:spacing w:after="120" w:line="276" w:lineRule="auto"/>
              <w:ind w:left="0"/>
              <w:jc w:val="both"/>
              <w:rPr>
                <w:rFonts w:ascii="Verdana" w:hAnsi="Verdana" w:cs="Arial"/>
                <w:sz w:val="20"/>
                <w:szCs w:val="20"/>
                <w:lang w:eastAsia="en-US"/>
              </w:rPr>
            </w:pPr>
            <w:r w:rsidRPr="00AD2FD2">
              <w:rPr>
                <w:rFonts w:ascii="Verdana" w:hAnsi="Verdana" w:cs="Arial"/>
                <w:sz w:val="20"/>
                <w:szCs w:val="20"/>
                <w:lang w:eastAsia="en-US"/>
              </w:rPr>
              <w:t>In th</w:t>
            </w:r>
            <w:r w:rsidR="00F12CB5">
              <w:rPr>
                <w:rFonts w:ascii="Verdana" w:hAnsi="Verdana" w:cs="Arial"/>
                <w:sz w:val="20"/>
                <w:szCs w:val="20"/>
                <w:lang w:eastAsia="en-US"/>
              </w:rPr>
              <w:t>is</w:t>
            </w:r>
            <w:r w:rsidRPr="00AD2FD2">
              <w:rPr>
                <w:rFonts w:ascii="Verdana" w:hAnsi="Verdana" w:cs="Arial"/>
                <w:sz w:val="20"/>
                <w:szCs w:val="20"/>
                <w:lang w:eastAsia="en-US"/>
              </w:rPr>
              <w:t xml:space="preserve"> context, the environmental risk assessment cannot be only based on these data. So, scenarios and default values from ESD PT9 &amp; 18 and /or ESD PT19</w:t>
            </w:r>
            <w:r w:rsidRPr="00AD2FD2">
              <w:rPr>
                <w:rStyle w:val="Appelnotedebasdep"/>
                <w:rFonts w:ascii="Verdana" w:hAnsi="Verdana"/>
                <w:sz w:val="20"/>
                <w:szCs w:val="20"/>
                <w:lang w:eastAsia="en-US"/>
              </w:rPr>
              <w:footnoteReference w:id="19"/>
            </w:r>
            <w:r w:rsidRPr="00AD2FD2">
              <w:rPr>
                <w:rFonts w:ascii="Verdana" w:hAnsi="Verdana" w:cs="Arial"/>
                <w:sz w:val="20"/>
                <w:szCs w:val="20"/>
                <w:lang w:eastAsia="en-US"/>
              </w:rPr>
              <w:t xml:space="preserve"> are provided in the following assessment to compare and contrast the different approaches. </w:t>
            </w:r>
          </w:p>
          <w:p w14:paraId="25F5A17A" w14:textId="77777777" w:rsidR="00C71567" w:rsidRPr="00AD2FD2" w:rsidRDefault="00C71567" w:rsidP="00AD2FD2">
            <w:pPr>
              <w:pStyle w:val="Absatz"/>
              <w:spacing w:after="120" w:line="276" w:lineRule="auto"/>
              <w:ind w:left="0"/>
              <w:jc w:val="both"/>
              <w:rPr>
                <w:rFonts w:ascii="Verdana" w:hAnsi="Verdana" w:cs="Arial"/>
                <w:sz w:val="20"/>
                <w:szCs w:val="20"/>
                <w:lang w:eastAsia="en-US"/>
              </w:rPr>
            </w:pPr>
            <w:r w:rsidRPr="00AD2FD2">
              <w:rPr>
                <w:rFonts w:ascii="Verdana" w:hAnsi="Verdana" w:cs="Arial"/>
                <w:sz w:val="20"/>
                <w:szCs w:val="20"/>
                <w:lang w:eastAsia="en-US"/>
              </w:rPr>
              <w:t xml:space="preserve">Furthermore, data from the document “Best Available Techniques for the Textiles Industry” </w:t>
            </w:r>
            <w:r w:rsidRPr="00AD2FD2">
              <w:rPr>
                <w:rStyle w:val="Appelnotedebasdep"/>
                <w:rFonts w:ascii="Verdana" w:hAnsi="Verdana"/>
                <w:sz w:val="20"/>
                <w:szCs w:val="20"/>
                <w:lang w:eastAsia="en-US"/>
              </w:rPr>
              <w:footnoteReference w:id="20"/>
            </w:r>
            <w:r w:rsidRPr="00AD2FD2">
              <w:rPr>
                <w:rFonts w:ascii="Verdana" w:hAnsi="Verdana" w:cs="Arial"/>
                <w:sz w:val="20"/>
                <w:szCs w:val="20"/>
                <w:lang w:eastAsia="en-US"/>
              </w:rPr>
              <w:t xml:space="preserve"> are compared with the applicant study.</w:t>
            </w:r>
          </w:p>
          <w:p w14:paraId="5B408250" w14:textId="77777777" w:rsidR="00C71567" w:rsidRPr="00AD2FD2" w:rsidRDefault="00C71567" w:rsidP="00AD2FD2">
            <w:pPr>
              <w:pStyle w:val="Absatz"/>
              <w:spacing w:after="120" w:line="276" w:lineRule="auto"/>
              <w:ind w:left="0"/>
              <w:jc w:val="both"/>
              <w:rPr>
                <w:rFonts w:ascii="Verdana" w:hAnsi="Verdana" w:cs="Arial"/>
                <w:sz w:val="20"/>
                <w:szCs w:val="20"/>
                <w:lang w:eastAsia="en-US"/>
              </w:rPr>
            </w:pPr>
            <w:r w:rsidRPr="00AD2FD2">
              <w:rPr>
                <w:rFonts w:ascii="Verdana" w:hAnsi="Verdana" w:cs="Arial"/>
                <w:sz w:val="20"/>
                <w:szCs w:val="20"/>
                <w:lang w:eastAsia="en-US"/>
              </w:rPr>
              <w:t xml:space="preserve">The following table adapted from the Reference Document on Best Available Techniques for the Textiles Industry compares the effluent before and after different flocculation treatments implementing in different mills for synthetic pyrethroids.  </w:t>
            </w:r>
          </w:p>
          <w:tbl>
            <w:tblPr>
              <w:tblW w:w="7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2977"/>
              <w:gridCol w:w="3690"/>
            </w:tblGrid>
            <w:tr w:rsidR="00C71567" w:rsidRPr="00AD2FD2" w14:paraId="65C48928" w14:textId="77777777" w:rsidTr="00E35418">
              <w:trPr>
                <w:trHeight w:val="371"/>
                <w:jc w:val="center"/>
              </w:trPr>
              <w:tc>
                <w:tcPr>
                  <w:tcW w:w="7532" w:type="dxa"/>
                  <w:gridSpan w:val="3"/>
                  <w:shd w:val="clear" w:color="auto" w:fill="FFFFFF"/>
                </w:tcPr>
                <w:p w14:paraId="54D40B5B"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hAnsi="Verdana" w:cs="Arial"/>
                      <w:lang w:eastAsia="en-US"/>
                    </w:rPr>
                    <w:t xml:space="preserve"> </w:t>
                  </w:r>
                  <w:r w:rsidRPr="00AD2FD2">
                    <w:rPr>
                      <w:rFonts w:ascii="Verdana" w:hAnsi="Verdana" w:cs="Arial"/>
                      <w:b/>
                      <w:lang w:eastAsia="en-US"/>
                    </w:rPr>
                    <w:t>Performance of effluent treatment plants</w:t>
                  </w:r>
                </w:p>
              </w:tc>
            </w:tr>
            <w:tr w:rsidR="00C71567" w:rsidRPr="00AD2FD2" w14:paraId="588BE7DB" w14:textId="77777777" w:rsidTr="00E35418">
              <w:trPr>
                <w:trHeight w:val="394"/>
                <w:jc w:val="center"/>
              </w:trPr>
              <w:tc>
                <w:tcPr>
                  <w:tcW w:w="865" w:type="dxa"/>
                  <w:shd w:val="clear" w:color="auto" w:fill="FFFFFF"/>
                  <w:vAlign w:val="center"/>
                </w:tcPr>
                <w:p w14:paraId="3FCEC156"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Mills</w:t>
                  </w:r>
                </w:p>
              </w:tc>
              <w:tc>
                <w:tcPr>
                  <w:tcW w:w="2977" w:type="dxa"/>
                  <w:shd w:val="clear" w:color="auto" w:fill="FFFFFF"/>
                  <w:vAlign w:val="center"/>
                </w:tcPr>
                <w:p w14:paraId="79DBD91B"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Treatment type</w:t>
                  </w:r>
                </w:p>
              </w:tc>
              <w:tc>
                <w:tcPr>
                  <w:tcW w:w="3690" w:type="dxa"/>
                  <w:shd w:val="clear" w:color="auto" w:fill="FFFFFF"/>
                  <w:vAlign w:val="center"/>
                </w:tcPr>
                <w:p w14:paraId="0224CAFC" w14:textId="77777777" w:rsidR="00C71567" w:rsidRPr="00AD2FD2" w:rsidRDefault="00C71567" w:rsidP="00E35418">
                  <w:pPr>
                    <w:pStyle w:val="Lgende"/>
                    <w:spacing w:after="0"/>
                    <w:ind w:left="0" w:firstLine="0"/>
                    <w:jc w:val="center"/>
                    <w:rPr>
                      <w:rFonts w:ascii="Verdana" w:eastAsia="Calibri" w:hAnsi="Verdana" w:cs="Arial"/>
                      <w:lang w:eastAsia="en-US"/>
                    </w:rPr>
                  </w:pPr>
                  <w:r w:rsidRPr="00AD2FD2">
                    <w:rPr>
                      <w:rFonts w:ascii="Verdana" w:eastAsia="Calibri" w:hAnsi="Verdana" w:cs="Arial"/>
                      <w:lang w:eastAsia="en-US"/>
                    </w:rPr>
                    <w:t xml:space="preserve">Removal rate (%) of synthetic pyrethroids </w:t>
                  </w:r>
                </w:p>
              </w:tc>
            </w:tr>
            <w:tr w:rsidR="00C71567" w:rsidRPr="00AD2FD2" w14:paraId="4169762B" w14:textId="77777777" w:rsidTr="00E35418">
              <w:trPr>
                <w:trHeight w:val="81"/>
                <w:jc w:val="center"/>
              </w:trPr>
              <w:tc>
                <w:tcPr>
                  <w:tcW w:w="865" w:type="dxa"/>
                  <w:shd w:val="clear" w:color="auto" w:fill="FFFFFF"/>
                  <w:vAlign w:val="center"/>
                </w:tcPr>
                <w:p w14:paraId="0A4AB340"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1</w:t>
                  </w:r>
                </w:p>
              </w:tc>
              <w:tc>
                <w:tcPr>
                  <w:tcW w:w="2977" w:type="dxa"/>
                  <w:shd w:val="clear" w:color="auto" w:fill="FFFFFF"/>
                  <w:vAlign w:val="center"/>
                </w:tcPr>
                <w:p w14:paraId="6ECB5DF0"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Continuous flocculation with iron</w:t>
                  </w:r>
                </w:p>
              </w:tc>
              <w:tc>
                <w:tcPr>
                  <w:tcW w:w="3690" w:type="dxa"/>
                  <w:shd w:val="clear" w:color="auto" w:fill="FFFFFF"/>
                  <w:vAlign w:val="center"/>
                </w:tcPr>
                <w:p w14:paraId="0ADFA92A"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94</w:t>
                  </w:r>
                </w:p>
              </w:tc>
            </w:tr>
            <w:tr w:rsidR="00C71567" w:rsidRPr="00AD2FD2" w14:paraId="428E53F5" w14:textId="77777777" w:rsidTr="00E35418">
              <w:trPr>
                <w:trHeight w:val="81"/>
                <w:jc w:val="center"/>
              </w:trPr>
              <w:tc>
                <w:tcPr>
                  <w:tcW w:w="865" w:type="dxa"/>
                  <w:shd w:val="clear" w:color="auto" w:fill="FFFFFF"/>
                  <w:vAlign w:val="center"/>
                </w:tcPr>
                <w:p w14:paraId="05E71529"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2</w:t>
                  </w:r>
                </w:p>
              </w:tc>
              <w:tc>
                <w:tcPr>
                  <w:tcW w:w="2977" w:type="dxa"/>
                  <w:shd w:val="clear" w:color="auto" w:fill="FFFFFF"/>
                  <w:vAlign w:val="center"/>
                </w:tcPr>
                <w:p w14:paraId="0D236897"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Continuous flocculation with acid</w:t>
                  </w:r>
                </w:p>
              </w:tc>
              <w:tc>
                <w:tcPr>
                  <w:tcW w:w="3690" w:type="dxa"/>
                  <w:shd w:val="clear" w:color="auto" w:fill="FFFFFF"/>
                  <w:vAlign w:val="center"/>
                </w:tcPr>
                <w:p w14:paraId="22702028"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40</w:t>
                  </w:r>
                </w:p>
              </w:tc>
            </w:tr>
            <w:tr w:rsidR="00C71567" w:rsidRPr="00AD2FD2" w14:paraId="5719EFEC" w14:textId="77777777" w:rsidTr="00E35418">
              <w:trPr>
                <w:trHeight w:val="81"/>
                <w:jc w:val="center"/>
              </w:trPr>
              <w:tc>
                <w:tcPr>
                  <w:tcW w:w="865" w:type="dxa"/>
                  <w:shd w:val="clear" w:color="auto" w:fill="FFFFFF"/>
                  <w:vAlign w:val="center"/>
                </w:tcPr>
                <w:p w14:paraId="6937A509"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3</w:t>
                  </w:r>
                </w:p>
              </w:tc>
              <w:tc>
                <w:tcPr>
                  <w:tcW w:w="2977" w:type="dxa"/>
                  <w:shd w:val="clear" w:color="auto" w:fill="FFFFFF"/>
                  <w:vAlign w:val="center"/>
                </w:tcPr>
                <w:p w14:paraId="16C32B9B"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Batchwise flocculation with iron</w:t>
                  </w:r>
                </w:p>
              </w:tc>
              <w:tc>
                <w:tcPr>
                  <w:tcW w:w="3690" w:type="dxa"/>
                  <w:shd w:val="clear" w:color="auto" w:fill="FFFFFF"/>
                  <w:vAlign w:val="center"/>
                </w:tcPr>
                <w:p w14:paraId="586C8AE9"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71</w:t>
                  </w:r>
                </w:p>
              </w:tc>
            </w:tr>
            <w:tr w:rsidR="00C71567" w:rsidRPr="00AD2FD2" w14:paraId="18DF5E6E" w14:textId="77777777" w:rsidTr="00E35418">
              <w:trPr>
                <w:trHeight w:val="81"/>
                <w:jc w:val="center"/>
              </w:trPr>
              <w:tc>
                <w:tcPr>
                  <w:tcW w:w="865" w:type="dxa"/>
                  <w:shd w:val="clear" w:color="auto" w:fill="FFFFFF"/>
                  <w:vAlign w:val="center"/>
                </w:tcPr>
                <w:p w14:paraId="1916246D"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4</w:t>
                  </w:r>
                </w:p>
              </w:tc>
              <w:tc>
                <w:tcPr>
                  <w:tcW w:w="2977" w:type="dxa"/>
                  <w:shd w:val="clear" w:color="auto" w:fill="FFFFFF"/>
                  <w:vAlign w:val="center"/>
                </w:tcPr>
                <w:p w14:paraId="01802E76"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 xml:space="preserve">Continuous flocculation </w:t>
                  </w:r>
                </w:p>
              </w:tc>
              <w:tc>
                <w:tcPr>
                  <w:tcW w:w="3690" w:type="dxa"/>
                  <w:shd w:val="clear" w:color="auto" w:fill="FFFFFF"/>
                  <w:vAlign w:val="center"/>
                </w:tcPr>
                <w:p w14:paraId="2D831592"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94</w:t>
                  </w:r>
                </w:p>
              </w:tc>
            </w:tr>
            <w:tr w:rsidR="00C71567" w:rsidRPr="00AD2FD2" w14:paraId="6CE5F9FE" w14:textId="77777777" w:rsidTr="00E35418">
              <w:trPr>
                <w:trHeight w:val="81"/>
                <w:jc w:val="center"/>
              </w:trPr>
              <w:tc>
                <w:tcPr>
                  <w:tcW w:w="865" w:type="dxa"/>
                  <w:shd w:val="clear" w:color="auto" w:fill="FFFFFF"/>
                  <w:vAlign w:val="center"/>
                </w:tcPr>
                <w:p w14:paraId="4C365F84"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5</w:t>
                  </w:r>
                </w:p>
              </w:tc>
              <w:tc>
                <w:tcPr>
                  <w:tcW w:w="2977" w:type="dxa"/>
                  <w:shd w:val="clear" w:color="auto" w:fill="FFFFFF"/>
                  <w:vAlign w:val="center"/>
                </w:tcPr>
                <w:p w14:paraId="5CFB19F7"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Continuous flocculation with iron</w:t>
                  </w:r>
                </w:p>
              </w:tc>
              <w:tc>
                <w:tcPr>
                  <w:tcW w:w="3690" w:type="dxa"/>
                  <w:shd w:val="clear" w:color="auto" w:fill="FFFFFF"/>
                  <w:vAlign w:val="center"/>
                </w:tcPr>
                <w:p w14:paraId="281FF425"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74</w:t>
                  </w:r>
                </w:p>
              </w:tc>
            </w:tr>
            <w:tr w:rsidR="00C71567" w:rsidRPr="00AD2FD2" w14:paraId="373F0EFC" w14:textId="77777777" w:rsidTr="00E35418">
              <w:trPr>
                <w:trHeight w:val="81"/>
                <w:jc w:val="center"/>
              </w:trPr>
              <w:tc>
                <w:tcPr>
                  <w:tcW w:w="865" w:type="dxa"/>
                  <w:shd w:val="clear" w:color="auto" w:fill="FFFFFF"/>
                  <w:vAlign w:val="center"/>
                </w:tcPr>
                <w:p w14:paraId="4DB47B36" w14:textId="77777777" w:rsidR="00C71567" w:rsidRPr="00AD2FD2" w:rsidRDefault="00C71567" w:rsidP="00E35418">
                  <w:pPr>
                    <w:pStyle w:val="Lgende"/>
                    <w:spacing w:after="0"/>
                    <w:jc w:val="center"/>
                    <w:rPr>
                      <w:rFonts w:ascii="Verdana" w:eastAsia="Calibri" w:hAnsi="Verdana" w:cs="Arial"/>
                      <w:lang w:eastAsia="en-US"/>
                    </w:rPr>
                  </w:pPr>
                  <w:r w:rsidRPr="00AD2FD2">
                    <w:rPr>
                      <w:rFonts w:ascii="Verdana" w:eastAsia="Calibri" w:hAnsi="Verdana" w:cs="Arial"/>
                      <w:lang w:eastAsia="en-US"/>
                    </w:rPr>
                    <w:t>6</w:t>
                  </w:r>
                </w:p>
              </w:tc>
              <w:tc>
                <w:tcPr>
                  <w:tcW w:w="2977" w:type="dxa"/>
                  <w:shd w:val="clear" w:color="auto" w:fill="FFFFFF"/>
                  <w:vAlign w:val="center"/>
                </w:tcPr>
                <w:p w14:paraId="1FE79CDD" w14:textId="77777777" w:rsidR="00C71567" w:rsidRPr="00AD2FD2" w:rsidRDefault="00C71567" w:rsidP="00E35418">
                  <w:pPr>
                    <w:pStyle w:val="Lgende"/>
                    <w:spacing w:after="0"/>
                    <w:ind w:left="34" w:hanging="34"/>
                    <w:rPr>
                      <w:rFonts w:ascii="Verdana" w:eastAsia="Calibri" w:hAnsi="Verdana" w:cs="Arial"/>
                      <w:lang w:eastAsia="en-US"/>
                    </w:rPr>
                  </w:pPr>
                  <w:r w:rsidRPr="00AD2FD2">
                    <w:rPr>
                      <w:rFonts w:ascii="Verdana" w:eastAsia="Calibri" w:hAnsi="Verdana" w:cs="Arial"/>
                      <w:lang w:eastAsia="en-US"/>
                    </w:rPr>
                    <w:t>Hot batchwise flocculation</w:t>
                  </w:r>
                </w:p>
              </w:tc>
              <w:tc>
                <w:tcPr>
                  <w:tcW w:w="3690" w:type="dxa"/>
                  <w:shd w:val="clear" w:color="auto" w:fill="FFFFFF"/>
                  <w:vAlign w:val="center"/>
                </w:tcPr>
                <w:p w14:paraId="13798063" w14:textId="77777777" w:rsidR="00C71567" w:rsidRPr="00AD2FD2" w:rsidRDefault="00C71567" w:rsidP="00E35418">
                  <w:pPr>
                    <w:autoSpaceDE w:val="0"/>
                    <w:autoSpaceDN w:val="0"/>
                    <w:adjustRightInd w:val="0"/>
                    <w:jc w:val="center"/>
                    <w:rPr>
                      <w:rFonts w:cs="Arial"/>
                      <w:color w:val="000000"/>
                      <w:lang w:eastAsia="en-GB"/>
                    </w:rPr>
                  </w:pPr>
                  <w:r w:rsidRPr="00AD2FD2">
                    <w:rPr>
                      <w:rFonts w:cs="Arial"/>
                      <w:color w:val="000000"/>
                      <w:lang w:eastAsia="en-GB"/>
                    </w:rPr>
                    <w:t>89</w:t>
                  </w:r>
                </w:p>
              </w:tc>
            </w:tr>
          </w:tbl>
          <w:p w14:paraId="092EBC28" w14:textId="77777777" w:rsidR="00C71567" w:rsidRPr="00AD2FD2" w:rsidRDefault="00C71567" w:rsidP="00E35418">
            <w:pPr>
              <w:pStyle w:val="Absatz"/>
              <w:spacing w:after="120"/>
              <w:ind w:left="0"/>
              <w:rPr>
                <w:rFonts w:ascii="Verdana" w:hAnsi="Verdana" w:cs="Arial"/>
                <w:sz w:val="20"/>
                <w:szCs w:val="20"/>
                <w:lang w:eastAsia="en-US"/>
              </w:rPr>
            </w:pPr>
          </w:p>
          <w:p w14:paraId="60F4FF81" w14:textId="77777777" w:rsidR="00C71567" w:rsidRPr="00AD2FD2" w:rsidRDefault="00C71567" w:rsidP="00F12CB5">
            <w:pPr>
              <w:pStyle w:val="Absatz"/>
              <w:spacing w:after="120" w:line="276" w:lineRule="auto"/>
              <w:ind w:left="0"/>
              <w:jc w:val="both"/>
              <w:rPr>
                <w:rFonts w:ascii="Verdana" w:hAnsi="Verdana" w:cs="Arial"/>
                <w:sz w:val="20"/>
                <w:szCs w:val="20"/>
                <w:lang w:eastAsia="en-US"/>
              </w:rPr>
            </w:pPr>
            <w:r w:rsidRPr="00AD2FD2">
              <w:rPr>
                <w:rFonts w:ascii="Verdana" w:hAnsi="Verdana" w:cs="Arial"/>
                <w:sz w:val="20"/>
                <w:szCs w:val="20"/>
                <w:lang w:eastAsia="en-US"/>
              </w:rPr>
              <w:t xml:space="preserve">According to these results, flocculation treatments present a wide range of removal rate of synthetic pyrethroids. In fact, a continuous flocculation treatment can remove 40% of pyrethroids whereas continuous flocculation with iron can reach 94%. </w:t>
            </w:r>
            <w:r w:rsidR="00F12CB5">
              <w:rPr>
                <w:rFonts w:ascii="Verdana" w:hAnsi="Verdana" w:cs="Arial"/>
                <w:sz w:val="20"/>
                <w:szCs w:val="20"/>
                <w:lang w:eastAsia="en-US"/>
              </w:rPr>
              <w:t xml:space="preserve">Moreover, </w:t>
            </w:r>
            <w:r w:rsidRPr="00AD2FD2">
              <w:rPr>
                <w:rFonts w:ascii="Verdana" w:hAnsi="Verdana" w:cs="Arial"/>
                <w:sz w:val="20"/>
                <w:szCs w:val="20"/>
                <w:lang w:eastAsia="en-US"/>
              </w:rPr>
              <w:t xml:space="preserve">for the same treatment the removal rates of synthetic pyrethroids vary widely from mill to mill. In fact, for continuous flocculation with iron, the removal rate of synthetic pyrethroids is 94 % in mill 1 and only 74% in mill 5. Such difference of 20% in treatment efficiency is </w:t>
            </w:r>
            <w:r w:rsidRPr="00AD2FD2">
              <w:rPr>
                <w:rFonts w:ascii="Verdana" w:hAnsi="Verdana" w:cs="Arial"/>
                <w:sz w:val="20"/>
                <w:szCs w:val="20"/>
                <w:lang w:eastAsia="en-US"/>
              </w:rPr>
              <w:lastRenderedPageBreak/>
              <w:t xml:space="preserve">significant and must be taken into consideration in a proposal of removal rate of synthetic substances.  </w:t>
            </w:r>
          </w:p>
        </w:tc>
      </w:tr>
    </w:tbl>
    <w:p w14:paraId="00B5BC43" w14:textId="77777777" w:rsidR="00C71567" w:rsidRDefault="00C71567" w:rsidP="00C71567"/>
    <w:p w14:paraId="570405B2" w14:textId="77777777" w:rsidR="00AD2FD2" w:rsidRPr="00A93DEF" w:rsidRDefault="00AD2FD2" w:rsidP="00C71567"/>
    <w:p w14:paraId="505B4FB6" w14:textId="77777777" w:rsidR="00C71567" w:rsidRPr="000114BB" w:rsidRDefault="00C71567" w:rsidP="00C71567">
      <w:pPr>
        <w:rPr>
          <w:b/>
          <w:i/>
          <w:szCs w:val="22"/>
          <w:lang w:eastAsia="en-US"/>
        </w:rPr>
      </w:pPr>
      <w:bookmarkStart w:id="136" w:name="_Toc389729108"/>
      <w:bookmarkStart w:id="137" w:name="_Toc403472793"/>
      <w:r w:rsidRPr="000114BB">
        <w:rPr>
          <w:b/>
          <w:i/>
          <w:szCs w:val="22"/>
          <w:lang w:eastAsia="en-US"/>
        </w:rPr>
        <w:t>Testing for distribution and dissipation in soil (ADS)</w:t>
      </w:r>
      <w:bookmarkEnd w:id="136"/>
      <w:bookmarkEnd w:id="137"/>
    </w:p>
    <w:p w14:paraId="5A0DDA73" w14:textId="77777777" w:rsidR="00C71567" w:rsidRDefault="00C71567" w:rsidP="00C71567">
      <w:pPr>
        <w:rPr>
          <w:b/>
          <w:lang w:eastAsia="en-US"/>
        </w:rPr>
      </w:pPr>
    </w:p>
    <w:tbl>
      <w:tblPr>
        <w:tblStyle w:val="Grilledutableau4"/>
        <w:tblW w:w="5000" w:type="pct"/>
        <w:tblLook w:val="04A0" w:firstRow="1" w:lastRow="0" w:firstColumn="1" w:lastColumn="0" w:noHBand="0" w:noVBand="1"/>
      </w:tblPr>
      <w:tblGrid>
        <w:gridCol w:w="9203"/>
      </w:tblGrid>
      <w:tr w:rsidR="00C71567" w:rsidRPr="00AD2FD2" w14:paraId="0B0016AA" w14:textId="77777777" w:rsidTr="00A941D8">
        <w:tc>
          <w:tcPr>
            <w:tcW w:w="5000" w:type="pct"/>
            <w:shd w:val="clear" w:color="auto" w:fill="D6E3BC" w:themeFill="accent3" w:themeFillTint="66"/>
          </w:tcPr>
          <w:p w14:paraId="608245BE" w14:textId="77777777" w:rsidR="00C71567" w:rsidRPr="00AD2FD2" w:rsidRDefault="00C71567" w:rsidP="00E35418">
            <w:pPr>
              <w:pStyle w:val="Lgende"/>
              <w:rPr>
                <w:rFonts w:ascii="Verdana" w:hAnsi="Verdana" w:cs="Arial"/>
                <w:b/>
                <w:sz w:val="20"/>
              </w:rPr>
            </w:pPr>
            <w:r w:rsidRPr="00AD2FD2">
              <w:rPr>
                <w:rFonts w:ascii="Verdana" w:hAnsi="Verdana" w:cs="Arial"/>
                <w:b/>
                <w:sz w:val="20"/>
              </w:rPr>
              <w:t xml:space="preserve">Infobox </w:t>
            </w:r>
            <w:r w:rsidR="001C477E" w:rsidRPr="00AD2FD2">
              <w:rPr>
                <w:rFonts w:ascii="Verdana" w:hAnsi="Verdana" w:cs="Arial"/>
                <w:b/>
              </w:rPr>
              <w:fldChar w:fldCharType="begin"/>
            </w:r>
            <w:r w:rsidR="001C477E" w:rsidRPr="00AD2FD2">
              <w:rPr>
                <w:rFonts w:ascii="Verdana" w:hAnsi="Verdana" w:cs="Arial"/>
                <w:b/>
                <w:sz w:val="20"/>
              </w:rPr>
              <w:instrText xml:space="preserve"> SEQ Infobox \* ARABIC </w:instrText>
            </w:r>
            <w:r w:rsidR="001C477E" w:rsidRPr="00AD2FD2">
              <w:rPr>
                <w:rFonts w:ascii="Verdana" w:hAnsi="Verdana" w:cs="Arial"/>
                <w:b/>
              </w:rPr>
              <w:fldChar w:fldCharType="separate"/>
            </w:r>
            <w:r w:rsidR="001C477E">
              <w:rPr>
                <w:rFonts w:ascii="Verdana" w:hAnsi="Verdana" w:cs="Arial"/>
                <w:b/>
                <w:noProof/>
                <w:sz w:val="20"/>
              </w:rPr>
              <w:t>12</w:t>
            </w:r>
            <w:r w:rsidR="001C477E" w:rsidRPr="00AD2FD2">
              <w:rPr>
                <w:rFonts w:ascii="Verdana" w:hAnsi="Verdana" w:cs="Arial"/>
                <w:b/>
              </w:rPr>
              <w:fldChar w:fldCharType="end"/>
            </w:r>
            <w:r w:rsidR="001C477E">
              <w:rPr>
                <w:rFonts w:ascii="Verdana" w:hAnsi="Verdana" w:cs="Arial"/>
                <w:b/>
                <w:sz w:val="20"/>
              </w:rPr>
              <w:t xml:space="preserve"> </w:t>
            </w:r>
            <w:r w:rsidR="00AD2FD2">
              <w:rPr>
                <w:rFonts w:ascii="Verdana" w:hAnsi="Verdana" w:cs="Arial"/>
                <w:b/>
                <w:sz w:val="20"/>
              </w:rPr>
              <w:t>- FR CA position</w:t>
            </w:r>
          </w:p>
          <w:p w14:paraId="00BA6D4F" w14:textId="77777777" w:rsidR="00C71567" w:rsidRPr="00AD2FD2" w:rsidRDefault="00C71567" w:rsidP="00E35418">
            <w:pPr>
              <w:pStyle w:val="Lgende"/>
              <w:rPr>
                <w:rFonts w:ascii="Verdana" w:hAnsi="Verdana"/>
                <w:sz w:val="20"/>
              </w:rPr>
            </w:pPr>
            <w:r w:rsidRPr="00AD2FD2">
              <w:rPr>
                <w:rFonts w:ascii="Verdana" w:eastAsia="Calibri" w:hAnsi="Verdana" w:cs="Arial"/>
                <w:sz w:val="20"/>
                <w:lang w:eastAsia="en-US"/>
              </w:rPr>
              <w:t>No new data is available.</w:t>
            </w:r>
          </w:p>
        </w:tc>
      </w:tr>
    </w:tbl>
    <w:p w14:paraId="1D723C9F" w14:textId="77777777" w:rsidR="00C71567" w:rsidRDefault="00C71567" w:rsidP="00C71567"/>
    <w:p w14:paraId="428C5BF7" w14:textId="77777777" w:rsidR="00C71567" w:rsidRPr="00A93DEF" w:rsidRDefault="00C71567" w:rsidP="00C71567">
      <w:r w:rsidRPr="00A93DEF">
        <w:t>No additional data on fate and behaviour is available on the biocidal product.</w:t>
      </w:r>
    </w:p>
    <w:p w14:paraId="1DB0FDC5" w14:textId="77777777" w:rsidR="00C71567" w:rsidRPr="000114BB" w:rsidRDefault="00C71567" w:rsidP="00C71567">
      <w:pPr>
        <w:rPr>
          <w:b/>
          <w:lang w:eastAsia="en-US"/>
        </w:rPr>
      </w:pPr>
    </w:p>
    <w:p w14:paraId="2A042112" w14:textId="77777777" w:rsidR="00C71567" w:rsidRPr="00FD2055" w:rsidRDefault="00C71567" w:rsidP="00C71567">
      <w:pPr>
        <w:rPr>
          <w:caps/>
          <w:vanish/>
          <w:sz w:val="24"/>
          <w:lang w:eastAsia="en-US"/>
        </w:rPr>
      </w:pPr>
    </w:p>
    <w:p w14:paraId="7B757359" w14:textId="77777777" w:rsidR="00C71567" w:rsidRPr="00FD2055" w:rsidRDefault="00C71567" w:rsidP="00C71567">
      <w:pPr>
        <w:rPr>
          <w:lang w:eastAsia="en-US"/>
        </w:rPr>
      </w:pPr>
    </w:p>
    <w:p w14:paraId="63D705EE" w14:textId="77777777" w:rsidR="00C71567" w:rsidRPr="00AA0575" w:rsidRDefault="00C71567" w:rsidP="00C71567">
      <w:pPr>
        <w:rPr>
          <w:b/>
          <w:i/>
          <w:szCs w:val="22"/>
          <w:lang w:eastAsia="en-US"/>
        </w:rPr>
      </w:pPr>
      <w:bookmarkStart w:id="138" w:name="_Toc389729109"/>
      <w:bookmarkStart w:id="139" w:name="_Toc403472794"/>
      <w:r w:rsidRPr="00AA0575">
        <w:rPr>
          <w:b/>
          <w:i/>
          <w:szCs w:val="22"/>
          <w:lang w:eastAsia="en-US"/>
        </w:rPr>
        <w:t>Testing for distribution and dissipation in water and sediment (ADS)</w:t>
      </w:r>
      <w:bookmarkEnd w:id="138"/>
      <w:bookmarkEnd w:id="139"/>
    </w:p>
    <w:p w14:paraId="4B0B6B2E" w14:textId="77777777" w:rsidR="00C71567" w:rsidRPr="00FD2055" w:rsidRDefault="00C71567" w:rsidP="00C71567">
      <w:pPr>
        <w:ind w:left="360"/>
        <w:contextualSpacing/>
        <w:rPr>
          <w:lang w:eastAsia="en-US"/>
        </w:rPr>
      </w:pPr>
    </w:p>
    <w:tbl>
      <w:tblPr>
        <w:tblStyle w:val="Grilledutableau4"/>
        <w:tblW w:w="5000" w:type="pct"/>
        <w:tblLook w:val="04A0" w:firstRow="1" w:lastRow="0" w:firstColumn="1" w:lastColumn="0" w:noHBand="0" w:noVBand="1"/>
      </w:tblPr>
      <w:tblGrid>
        <w:gridCol w:w="9203"/>
      </w:tblGrid>
      <w:tr w:rsidR="00C71567" w:rsidRPr="00AD2FD2" w14:paraId="558C8950" w14:textId="77777777" w:rsidTr="00A941D8">
        <w:tc>
          <w:tcPr>
            <w:tcW w:w="5000" w:type="pct"/>
            <w:shd w:val="clear" w:color="auto" w:fill="D6E3BC" w:themeFill="accent3" w:themeFillTint="66"/>
          </w:tcPr>
          <w:p w14:paraId="101B96E2" w14:textId="77777777" w:rsidR="00C71567" w:rsidRPr="00AD2FD2" w:rsidRDefault="00C71567" w:rsidP="00E35418">
            <w:pPr>
              <w:pStyle w:val="Lgende"/>
              <w:rPr>
                <w:rFonts w:ascii="Verdana" w:hAnsi="Verdana" w:cs="Arial"/>
                <w:b/>
                <w:sz w:val="20"/>
              </w:rPr>
            </w:pPr>
            <w:r w:rsidRPr="00AD2FD2">
              <w:rPr>
                <w:rFonts w:ascii="Verdana" w:hAnsi="Verdana" w:cs="Arial"/>
                <w:b/>
                <w:sz w:val="20"/>
              </w:rPr>
              <w:t xml:space="preserve">Infobox </w:t>
            </w:r>
            <w:r w:rsidR="001C477E" w:rsidRPr="00AD2FD2">
              <w:rPr>
                <w:rFonts w:ascii="Verdana" w:hAnsi="Verdana" w:cs="Arial"/>
                <w:b/>
              </w:rPr>
              <w:fldChar w:fldCharType="begin"/>
            </w:r>
            <w:r w:rsidR="001C477E" w:rsidRPr="00AD2FD2">
              <w:rPr>
                <w:rFonts w:ascii="Verdana" w:hAnsi="Verdana" w:cs="Arial"/>
                <w:b/>
                <w:sz w:val="20"/>
              </w:rPr>
              <w:instrText xml:space="preserve"> SEQ Infobox \* ARABIC </w:instrText>
            </w:r>
            <w:r w:rsidR="001C477E" w:rsidRPr="00AD2FD2">
              <w:rPr>
                <w:rFonts w:ascii="Verdana" w:hAnsi="Verdana" w:cs="Arial"/>
                <w:b/>
              </w:rPr>
              <w:fldChar w:fldCharType="separate"/>
            </w:r>
            <w:r w:rsidR="001C477E">
              <w:rPr>
                <w:rFonts w:ascii="Verdana" w:hAnsi="Verdana" w:cs="Arial"/>
                <w:b/>
                <w:noProof/>
                <w:sz w:val="20"/>
              </w:rPr>
              <w:t>13</w:t>
            </w:r>
            <w:r w:rsidR="001C477E" w:rsidRPr="00AD2FD2">
              <w:rPr>
                <w:rFonts w:ascii="Verdana" w:hAnsi="Verdana" w:cs="Arial"/>
                <w:b/>
              </w:rPr>
              <w:fldChar w:fldCharType="end"/>
            </w:r>
            <w:r w:rsidR="001C477E">
              <w:rPr>
                <w:rFonts w:ascii="Verdana" w:hAnsi="Verdana" w:cs="Arial"/>
                <w:b/>
                <w:sz w:val="20"/>
              </w:rPr>
              <w:t xml:space="preserve"> </w:t>
            </w:r>
            <w:r w:rsidR="00AD2FD2">
              <w:rPr>
                <w:rFonts w:ascii="Verdana" w:hAnsi="Verdana" w:cs="Arial"/>
                <w:b/>
                <w:sz w:val="20"/>
              </w:rPr>
              <w:t>- FR CA position</w:t>
            </w:r>
          </w:p>
          <w:p w14:paraId="0D782768" w14:textId="77777777" w:rsidR="00C71567" w:rsidRPr="00AD2FD2" w:rsidRDefault="00C71567" w:rsidP="00E35418">
            <w:pPr>
              <w:pStyle w:val="Lgende"/>
              <w:rPr>
                <w:rFonts w:ascii="Verdana" w:hAnsi="Verdana"/>
                <w:sz w:val="20"/>
              </w:rPr>
            </w:pPr>
            <w:r w:rsidRPr="00AD2FD2">
              <w:rPr>
                <w:rFonts w:ascii="Verdana" w:eastAsia="Calibri" w:hAnsi="Verdana" w:cs="Arial"/>
                <w:sz w:val="20"/>
                <w:lang w:eastAsia="en-US"/>
              </w:rPr>
              <w:t>No new data is available.</w:t>
            </w:r>
          </w:p>
        </w:tc>
      </w:tr>
    </w:tbl>
    <w:p w14:paraId="0B7C9550" w14:textId="77777777" w:rsidR="00C71567" w:rsidRPr="00586FD7" w:rsidRDefault="00C71567" w:rsidP="00C71567">
      <w:pPr>
        <w:spacing w:line="480" w:lineRule="auto"/>
        <w:ind w:right="978"/>
      </w:pPr>
      <w:r w:rsidRPr="00586FD7">
        <w:t>No additional data on fate and behaviour is available on the biocidal product.</w:t>
      </w:r>
    </w:p>
    <w:p w14:paraId="4578C9F8" w14:textId="77777777" w:rsidR="00C71567" w:rsidRPr="00FD2055" w:rsidRDefault="00C71567" w:rsidP="00C71567"/>
    <w:p w14:paraId="45E919DE" w14:textId="77777777" w:rsidR="00C71567" w:rsidRPr="00AA0575" w:rsidRDefault="00C71567" w:rsidP="00C71567">
      <w:pPr>
        <w:rPr>
          <w:b/>
          <w:i/>
          <w:szCs w:val="22"/>
          <w:lang w:eastAsia="en-US"/>
        </w:rPr>
      </w:pPr>
      <w:bookmarkStart w:id="140" w:name="_Toc389729110"/>
      <w:bookmarkStart w:id="141" w:name="_Toc403472795"/>
      <w:r w:rsidRPr="00AA0575">
        <w:rPr>
          <w:b/>
          <w:i/>
          <w:szCs w:val="22"/>
          <w:lang w:eastAsia="en-US"/>
        </w:rPr>
        <w:t>Testing for distribution and dissipation in air (ADS)</w:t>
      </w:r>
      <w:bookmarkEnd w:id="140"/>
      <w:bookmarkEnd w:id="141"/>
    </w:p>
    <w:p w14:paraId="1A922D45" w14:textId="77777777" w:rsidR="00C71567" w:rsidRPr="00AA0575" w:rsidRDefault="00C71567" w:rsidP="00C71567">
      <w:pPr>
        <w:rPr>
          <w:i/>
          <w:iCs/>
          <w:lang w:eastAsia="en-US"/>
        </w:rPr>
      </w:pPr>
    </w:p>
    <w:tbl>
      <w:tblPr>
        <w:tblStyle w:val="Grilledutableau4"/>
        <w:tblW w:w="5000" w:type="pct"/>
        <w:tblLook w:val="04A0" w:firstRow="1" w:lastRow="0" w:firstColumn="1" w:lastColumn="0" w:noHBand="0" w:noVBand="1"/>
      </w:tblPr>
      <w:tblGrid>
        <w:gridCol w:w="9203"/>
      </w:tblGrid>
      <w:tr w:rsidR="00C71567" w:rsidRPr="00AD2FD2" w14:paraId="4D8AE45C" w14:textId="77777777" w:rsidTr="00A941D8">
        <w:tc>
          <w:tcPr>
            <w:tcW w:w="5000" w:type="pct"/>
            <w:shd w:val="clear" w:color="auto" w:fill="D6E3BC" w:themeFill="accent3" w:themeFillTint="66"/>
          </w:tcPr>
          <w:p w14:paraId="74DF7ED0" w14:textId="77777777" w:rsidR="00C71567" w:rsidRPr="00AD2FD2" w:rsidRDefault="00C71567" w:rsidP="00E35418">
            <w:pPr>
              <w:pStyle w:val="Lgende"/>
              <w:rPr>
                <w:rFonts w:ascii="Verdana" w:hAnsi="Verdana" w:cs="Arial"/>
                <w:b/>
                <w:sz w:val="20"/>
              </w:rPr>
            </w:pPr>
            <w:bookmarkStart w:id="142" w:name="_Toc387250869"/>
            <w:bookmarkStart w:id="143" w:name="_Toc388374389"/>
            <w:bookmarkStart w:id="144" w:name="_Toc388610091"/>
            <w:bookmarkStart w:id="145" w:name="_Toc388625125"/>
            <w:bookmarkStart w:id="146" w:name="_Toc388625379"/>
            <w:bookmarkStart w:id="147" w:name="_Toc388633780"/>
            <w:bookmarkStart w:id="148" w:name="_Toc389725272"/>
            <w:bookmarkEnd w:id="142"/>
            <w:bookmarkEnd w:id="143"/>
            <w:bookmarkEnd w:id="144"/>
            <w:bookmarkEnd w:id="145"/>
            <w:bookmarkEnd w:id="146"/>
            <w:bookmarkEnd w:id="147"/>
            <w:bookmarkEnd w:id="148"/>
            <w:r w:rsidRPr="00AD2FD2">
              <w:rPr>
                <w:rFonts w:ascii="Verdana" w:hAnsi="Verdana" w:cs="Arial"/>
                <w:b/>
                <w:sz w:val="20"/>
              </w:rPr>
              <w:t xml:space="preserve">Infobox </w:t>
            </w:r>
            <w:r w:rsidR="001C477E" w:rsidRPr="00AD2FD2">
              <w:rPr>
                <w:rFonts w:ascii="Verdana" w:hAnsi="Verdana" w:cs="Arial"/>
                <w:b/>
              </w:rPr>
              <w:fldChar w:fldCharType="begin"/>
            </w:r>
            <w:r w:rsidR="001C477E" w:rsidRPr="00AD2FD2">
              <w:rPr>
                <w:rFonts w:ascii="Verdana" w:hAnsi="Verdana" w:cs="Arial"/>
                <w:b/>
                <w:sz w:val="20"/>
              </w:rPr>
              <w:instrText xml:space="preserve"> SEQ Infobox \* ARABIC </w:instrText>
            </w:r>
            <w:r w:rsidR="001C477E" w:rsidRPr="00AD2FD2">
              <w:rPr>
                <w:rFonts w:ascii="Verdana" w:hAnsi="Verdana" w:cs="Arial"/>
                <w:b/>
              </w:rPr>
              <w:fldChar w:fldCharType="separate"/>
            </w:r>
            <w:r w:rsidR="001C477E">
              <w:rPr>
                <w:rFonts w:ascii="Verdana" w:hAnsi="Verdana" w:cs="Arial"/>
                <w:b/>
                <w:noProof/>
                <w:sz w:val="20"/>
              </w:rPr>
              <w:t>14</w:t>
            </w:r>
            <w:r w:rsidR="001C477E" w:rsidRPr="00AD2FD2">
              <w:rPr>
                <w:rFonts w:ascii="Verdana" w:hAnsi="Verdana" w:cs="Arial"/>
                <w:b/>
              </w:rPr>
              <w:fldChar w:fldCharType="end"/>
            </w:r>
            <w:r w:rsidR="001C477E">
              <w:rPr>
                <w:rFonts w:ascii="Verdana" w:hAnsi="Verdana" w:cs="Arial"/>
                <w:b/>
                <w:sz w:val="20"/>
              </w:rPr>
              <w:t xml:space="preserve"> </w:t>
            </w:r>
            <w:r w:rsidR="00AD2FD2">
              <w:rPr>
                <w:rFonts w:ascii="Verdana" w:hAnsi="Verdana" w:cs="Arial"/>
                <w:b/>
                <w:sz w:val="20"/>
              </w:rPr>
              <w:t>- FR CA position</w:t>
            </w:r>
          </w:p>
          <w:p w14:paraId="3D10EE18" w14:textId="77777777" w:rsidR="00C71567" w:rsidRPr="00AD2FD2" w:rsidRDefault="00C71567" w:rsidP="00E35418">
            <w:pPr>
              <w:pStyle w:val="Lgende"/>
              <w:rPr>
                <w:rFonts w:ascii="Verdana" w:hAnsi="Verdana"/>
                <w:sz w:val="20"/>
              </w:rPr>
            </w:pPr>
            <w:r w:rsidRPr="00AD2FD2">
              <w:rPr>
                <w:rFonts w:ascii="Verdana" w:eastAsia="Calibri" w:hAnsi="Verdana" w:cs="Arial"/>
                <w:sz w:val="20"/>
                <w:lang w:eastAsia="en-US"/>
              </w:rPr>
              <w:t>No new data is available.</w:t>
            </w:r>
          </w:p>
        </w:tc>
      </w:tr>
    </w:tbl>
    <w:p w14:paraId="64678EDD" w14:textId="77777777" w:rsidR="00C71567" w:rsidRDefault="00C71567" w:rsidP="00C71567">
      <w:pPr>
        <w:pStyle w:val="Corpsdetexte"/>
      </w:pPr>
    </w:p>
    <w:p w14:paraId="73E08E45" w14:textId="77777777" w:rsidR="00C71567" w:rsidRDefault="00C71567" w:rsidP="00C71567">
      <w:pPr>
        <w:pStyle w:val="Corpsdetexte"/>
      </w:pPr>
      <w:r>
        <w:t>No additional data on fate and behaviour is available on the biocidal product.</w:t>
      </w:r>
    </w:p>
    <w:p w14:paraId="08BEF30B" w14:textId="77777777" w:rsidR="00C71567" w:rsidRDefault="00C71567" w:rsidP="00C71567">
      <w:pPr>
        <w:contextualSpacing/>
        <w:rPr>
          <w:b/>
          <w:i/>
          <w:sz w:val="24"/>
          <w:highlight w:val="magenta"/>
          <w:lang w:eastAsia="en-US"/>
        </w:rPr>
      </w:pPr>
    </w:p>
    <w:p w14:paraId="207E97C8" w14:textId="77777777" w:rsidR="00AD2FD2" w:rsidRPr="00FD2055" w:rsidRDefault="00AD2FD2" w:rsidP="00C71567">
      <w:pPr>
        <w:contextualSpacing/>
        <w:rPr>
          <w:b/>
          <w:i/>
          <w:sz w:val="24"/>
          <w:highlight w:val="magenta"/>
          <w:lang w:eastAsia="en-US"/>
        </w:rPr>
      </w:pPr>
    </w:p>
    <w:p w14:paraId="3391A2A2" w14:textId="77777777" w:rsidR="00C71567" w:rsidRPr="00AA0575" w:rsidRDefault="00C71567" w:rsidP="00C71567">
      <w:pPr>
        <w:jc w:val="both"/>
        <w:rPr>
          <w:b/>
          <w:i/>
          <w:szCs w:val="22"/>
          <w:lang w:eastAsia="en-US"/>
        </w:rPr>
      </w:pPr>
      <w:bookmarkStart w:id="149" w:name="_Toc389729111"/>
      <w:bookmarkStart w:id="150" w:name="_Toc403472796"/>
      <w:r w:rsidRPr="00AA0575">
        <w:rPr>
          <w:b/>
          <w:i/>
          <w:szCs w:val="22"/>
          <w:lang w:eastAsia="en-US"/>
        </w:rPr>
        <w:t>If the biocidal product is to be sprayed near to surface waters then an overspray study may be required to assess risks to aquatic organisms or plants under field conditions (ADS)</w:t>
      </w:r>
      <w:bookmarkEnd w:id="149"/>
      <w:bookmarkEnd w:id="150"/>
    </w:p>
    <w:p w14:paraId="7518E58F" w14:textId="77777777" w:rsidR="00C71567" w:rsidRPr="00FD2055" w:rsidRDefault="00C71567" w:rsidP="00C71567">
      <w:pPr>
        <w:rPr>
          <w:lang w:eastAsia="en-US"/>
        </w:rPr>
      </w:pPr>
    </w:p>
    <w:tbl>
      <w:tblPr>
        <w:tblStyle w:val="Grilledutableau4"/>
        <w:tblW w:w="5000" w:type="pct"/>
        <w:tblLook w:val="04A0" w:firstRow="1" w:lastRow="0" w:firstColumn="1" w:lastColumn="0" w:noHBand="0" w:noVBand="1"/>
      </w:tblPr>
      <w:tblGrid>
        <w:gridCol w:w="9203"/>
      </w:tblGrid>
      <w:tr w:rsidR="00C71567" w:rsidRPr="00AD2FD2" w14:paraId="6D570FE0" w14:textId="77777777" w:rsidTr="00A941D8">
        <w:tc>
          <w:tcPr>
            <w:tcW w:w="5000" w:type="pct"/>
            <w:shd w:val="clear" w:color="auto" w:fill="D6E3BC" w:themeFill="accent3" w:themeFillTint="66"/>
          </w:tcPr>
          <w:p w14:paraId="572B8E71" w14:textId="77777777" w:rsidR="00C71567" w:rsidRPr="00AD2FD2" w:rsidRDefault="00C71567" w:rsidP="00E35418">
            <w:pPr>
              <w:pStyle w:val="Lgende"/>
              <w:rPr>
                <w:rFonts w:ascii="Verdana" w:hAnsi="Verdana" w:cs="Arial"/>
                <w:b/>
                <w:sz w:val="20"/>
              </w:rPr>
            </w:pPr>
            <w:r w:rsidRPr="00AD2FD2">
              <w:rPr>
                <w:rFonts w:ascii="Verdana" w:hAnsi="Verdana" w:cs="Arial"/>
                <w:b/>
                <w:sz w:val="20"/>
              </w:rPr>
              <w:t xml:space="preserve">Infobox </w:t>
            </w:r>
            <w:r w:rsidR="001C477E">
              <w:rPr>
                <w:rFonts w:ascii="Verdana" w:hAnsi="Verdana" w:cs="Arial"/>
                <w:b/>
              </w:rPr>
              <w:t>15</w:t>
            </w:r>
            <w:r w:rsidR="001C477E">
              <w:rPr>
                <w:rFonts w:ascii="Verdana" w:hAnsi="Verdana" w:cs="Arial"/>
                <w:b/>
                <w:sz w:val="20"/>
              </w:rPr>
              <w:t xml:space="preserve"> </w:t>
            </w:r>
            <w:r w:rsidR="00AD2FD2">
              <w:rPr>
                <w:rFonts w:ascii="Verdana" w:hAnsi="Verdana" w:cs="Arial"/>
                <w:b/>
                <w:sz w:val="20"/>
              </w:rPr>
              <w:t>- FR CA position</w:t>
            </w:r>
          </w:p>
          <w:p w14:paraId="3D0469AE" w14:textId="77777777" w:rsidR="00C71567" w:rsidRPr="00AD2FD2" w:rsidRDefault="00C71567" w:rsidP="00E35418">
            <w:pPr>
              <w:pStyle w:val="Lgende"/>
              <w:rPr>
                <w:rFonts w:ascii="Verdana" w:hAnsi="Verdana"/>
                <w:sz w:val="20"/>
              </w:rPr>
            </w:pPr>
            <w:r w:rsidRPr="00AD2FD2">
              <w:rPr>
                <w:rFonts w:ascii="Verdana" w:eastAsia="Calibri" w:hAnsi="Verdana" w:cs="Arial"/>
                <w:sz w:val="20"/>
                <w:lang w:eastAsia="en-US"/>
              </w:rPr>
              <w:t>No new data is available.</w:t>
            </w:r>
          </w:p>
        </w:tc>
      </w:tr>
    </w:tbl>
    <w:p w14:paraId="4008F225" w14:textId="77777777" w:rsidR="00C71567" w:rsidRDefault="00C71567" w:rsidP="00C71567">
      <w:pPr>
        <w:keepNext/>
        <w:spacing w:line="276" w:lineRule="auto"/>
      </w:pPr>
    </w:p>
    <w:p w14:paraId="323E5354" w14:textId="77777777" w:rsidR="00C71567" w:rsidRPr="00586FD7" w:rsidRDefault="00C71567" w:rsidP="00C71567">
      <w:pPr>
        <w:keepNext/>
        <w:spacing w:line="276" w:lineRule="auto"/>
      </w:pPr>
      <w:r w:rsidRPr="00586FD7">
        <w:t>The biocidal product will only be used indoors.</w:t>
      </w:r>
    </w:p>
    <w:p w14:paraId="1C0F87D9" w14:textId="77777777" w:rsidR="00C71567" w:rsidRDefault="00C71567" w:rsidP="00C71567">
      <w:pPr>
        <w:rPr>
          <w:lang w:eastAsia="en-US"/>
        </w:rPr>
      </w:pPr>
    </w:p>
    <w:p w14:paraId="1ADB4A81" w14:textId="77777777" w:rsidR="00AD2FD2" w:rsidRPr="00AA0575" w:rsidRDefault="00AD2FD2" w:rsidP="00C71567">
      <w:pPr>
        <w:rPr>
          <w:lang w:eastAsia="en-US"/>
        </w:rPr>
      </w:pPr>
    </w:p>
    <w:p w14:paraId="69C5F2F4" w14:textId="77777777" w:rsidR="00C71567" w:rsidRDefault="00C71567" w:rsidP="00C71567">
      <w:pPr>
        <w:jc w:val="both"/>
        <w:rPr>
          <w:b/>
          <w:i/>
          <w:szCs w:val="22"/>
          <w:lang w:eastAsia="en-US"/>
        </w:rPr>
      </w:pPr>
      <w:bookmarkStart w:id="151" w:name="_Toc388285341"/>
      <w:bookmarkStart w:id="152" w:name="_Toc388374391"/>
      <w:bookmarkStart w:id="153" w:name="_Toc388285342"/>
      <w:bookmarkStart w:id="154" w:name="_Toc388374392"/>
      <w:bookmarkStart w:id="155" w:name="_Toc389729112"/>
      <w:bookmarkStart w:id="156" w:name="_Toc403472797"/>
      <w:bookmarkEnd w:id="151"/>
      <w:bookmarkEnd w:id="152"/>
      <w:bookmarkEnd w:id="153"/>
      <w:bookmarkEnd w:id="154"/>
      <w:r w:rsidRPr="00AA0575">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55"/>
      <w:bookmarkEnd w:id="156"/>
    </w:p>
    <w:p w14:paraId="6A066E67" w14:textId="77777777" w:rsidR="00C71567" w:rsidRDefault="00C71567" w:rsidP="00C71567">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C71567" w:rsidRPr="00D24EE1" w14:paraId="34D26029" w14:textId="77777777" w:rsidTr="00A941D8">
        <w:tc>
          <w:tcPr>
            <w:tcW w:w="5000" w:type="pct"/>
            <w:shd w:val="clear" w:color="auto" w:fill="D6E3BC" w:themeFill="accent3" w:themeFillTint="66"/>
          </w:tcPr>
          <w:p w14:paraId="13C6579D" w14:textId="77777777" w:rsidR="00C71567" w:rsidRPr="00AD2FD2" w:rsidRDefault="00C71567" w:rsidP="00E35418">
            <w:pPr>
              <w:pStyle w:val="Lgende"/>
              <w:rPr>
                <w:rFonts w:ascii="Verdana" w:hAnsi="Verdana" w:cs="Arial"/>
                <w:b/>
                <w:sz w:val="20"/>
              </w:rPr>
            </w:pPr>
            <w:r w:rsidRPr="00AD2FD2">
              <w:rPr>
                <w:rFonts w:ascii="Verdana" w:hAnsi="Verdana" w:cs="Arial"/>
                <w:b/>
                <w:sz w:val="20"/>
              </w:rPr>
              <w:t xml:space="preserve">Infobox </w:t>
            </w:r>
            <w:r w:rsidR="001C477E" w:rsidRPr="00AD2FD2">
              <w:rPr>
                <w:rFonts w:ascii="Verdana" w:hAnsi="Verdana" w:cs="Arial"/>
                <w:b/>
              </w:rPr>
              <w:fldChar w:fldCharType="begin"/>
            </w:r>
            <w:r w:rsidR="001C477E" w:rsidRPr="00AD2FD2">
              <w:rPr>
                <w:rFonts w:ascii="Verdana" w:hAnsi="Verdana" w:cs="Arial"/>
                <w:b/>
                <w:sz w:val="20"/>
              </w:rPr>
              <w:instrText xml:space="preserve"> SEQ Infobox \* ARABIC </w:instrText>
            </w:r>
            <w:r w:rsidR="001C477E" w:rsidRPr="00AD2FD2">
              <w:rPr>
                <w:rFonts w:ascii="Verdana" w:hAnsi="Verdana" w:cs="Arial"/>
                <w:b/>
              </w:rPr>
              <w:fldChar w:fldCharType="separate"/>
            </w:r>
            <w:r w:rsidR="001C477E">
              <w:rPr>
                <w:rFonts w:ascii="Verdana" w:hAnsi="Verdana" w:cs="Arial"/>
                <w:b/>
                <w:noProof/>
                <w:sz w:val="20"/>
              </w:rPr>
              <w:t>16</w:t>
            </w:r>
            <w:r w:rsidR="001C477E" w:rsidRPr="00AD2FD2">
              <w:rPr>
                <w:rFonts w:ascii="Verdana" w:hAnsi="Verdana" w:cs="Arial"/>
                <w:b/>
              </w:rPr>
              <w:fldChar w:fldCharType="end"/>
            </w:r>
            <w:r w:rsidR="001C477E" w:rsidRPr="00AD2FD2">
              <w:rPr>
                <w:rFonts w:ascii="Verdana" w:hAnsi="Verdana" w:cs="Arial"/>
                <w:b/>
                <w:sz w:val="20"/>
              </w:rPr>
              <w:t xml:space="preserve"> </w:t>
            </w:r>
            <w:r w:rsidRPr="00AD2FD2">
              <w:rPr>
                <w:rFonts w:ascii="Verdana" w:hAnsi="Verdana" w:cs="Arial"/>
                <w:b/>
                <w:sz w:val="20"/>
              </w:rPr>
              <w:t>- FR CA posit</w:t>
            </w:r>
            <w:r w:rsidR="00AD2FD2">
              <w:rPr>
                <w:rFonts w:ascii="Verdana" w:hAnsi="Verdana" w:cs="Arial"/>
                <w:b/>
                <w:sz w:val="20"/>
              </w:rPr>
              <w:t>ion</w:t>
            </w:r>
          </w:p>
          <w:p w14:paraId="3B1BCE9E" w14:textId="77777777" w:rsidR="00C71567" w:rsidRPr="009A3289" w:rsidRDefault="00C71567" w:rsidP="00E35418">
            <w:pPr>
              <w:pStyle w:val="Lgende"/>
            </w:pPr>
            <w:r w:rsidRPr="00AD2FD2">
              <w:rPr>
                <w:rFonts w:ascii="Verdana" w:eastAsia="Calibri" w:hAnsi="Verdana" w:cs="Arial"/>
                <w:sz w:val="20"/>
                <w:lang w:eastAsia="en-US"/>
              </w:rPr>
              <w:t>No new data is available.</w:t>
            </w:r>
          </w:p>
        </w:tc>
      </w:tr>
    </w:tbl>
    <w:p w14:paraId="05BFD9CB" w14:textId="77777777" w:rsidR="00C71567" w:rsidRDefault="00C71567" w:rsidP="00C71567">
      <w:pPr>
        <w:keepNext/>
        <w:spacing w:line="276" w:lineRule="auto"/>
      </w:pPr>
    </w:p>
    <w:p w14:paraId="2C12EC81" w14:textId="77777777" w:rsidR="009D0C0B" w:rsidRPr="00AD2FD2" w:rsidRDefault="00C71567" w:rsidP="00AD2FD2">
      <w:pPr>
        <w:keepNext/>
        <w:spacing w:line="276" w:lineRule="auto"/>
      </w:pPr>
      <w:r w:rsidRPr="00586FD7">
        <w:t>The biocidal product will only be used indoors.</w:t>
      </w:r>
    </w:p>
    <w:p w14:paraId="6D07EDB2" w14:textId="77777777" w:rsidR="00C71567" w:rsidRDefault="00C71567">
      <w:pPr>
        <w:spacing w:line="260" w:lineRule="atLeast"/>
        <w:rPr>
          <w:rFonts w:ascii="Times New Roman" w:eastAsia="Calibri" w:hAnsi="Times New Roman" w:cs="Times New Roman"/>
          <w:i/>
          <w:iCs/>
          <w:lang w:eastAsia="en-US"/>
        </w:rPr>
      </w:pPr>
    </w:p>
    <w:p w14:paraId="6436C7E3" w14:textId="77777777" w:rsidR="009D0C0B" w:rsidRDefault="00FA480B">
      <w:pPr>
        <w:pStyle w:val="Titre4"/>
        <w:rPr>
          <w:rFonts w:ascii="Times New Roman" w:hAnsi="Times New Roman" w:cs="Times New Roman"/>
          <w:lang w:eastAsia="en-US"/>
        </w:rPr>
      </w:pPr>
      <w:bookmarkStart w:id="157" w:name="_Toc111202096"/>
      <w:r>
        <w:t>Exposure assessment</w:t>
      </w:r>
      <w:bookmarkEnd w:id="157"/>
    </w:p>
    <w:p w14:paraId="249F43FB" w14:textId="77777777" w:rsidR="009D0C0B" w:rsidRDefault="009D0C0B">
      <w:pPr>
        <w:spacing w:line="276" w:lineRule="auto"/>
        <w:rPr>
          <w:rFonts w:ascii="Times New Roman" w:eastAsia="Calibri" w:hAnsi="Times New Roman" w:cs="Times New Roman"/>
          <w:lang w:eastAsia="en-US"/>
        </w:rPr>
      </w:pPr>
    </w:p>
    <w:p w14:paraId="0CFFB8F9" w14:textId="77777777" w:rsidR="00C71567" w:rsidRDefault="00C71567" w:rsidP="00C71567">
      <w:pPr>
        <w:spacing w:line="276" w:lineRule="auto"/>
        <w:rPr>
          <w:b/>
          <w:lang w:eastAsia="en-US"/>
        </w:rPr>
      </w:pPr>
      <w:r w:rsidRPr="002A0BCD">
        <w:rPr>
          <w:b/>
          <w:lang w:eastAsia="en-US"/>
        </w:rPr>
        <w:t>General information</w:t>
      </w:r>
    </w:p>
    <w:p w14:paraId="4967D231" w14:textId="77777777" w:rsidR="00AD2FD2" w:rsidRPr="002A0BCD" w:rsidRDefault="00AD2FD2" w:rsidP="00C71567">
      <w:pPr>
        <w:spacing w:line="276" w:lineRule="auto"/>
        <w:rPr>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6308"/>
      </w:tblGrid>
      <w:tr w:rsidR="00C71567" w:rsidRPr="00AD2FD2" w14:paraId="364384E9" w14:textId="77777777" w:rsidTr="00D630E8">
        <w:tc>
          <w:tcPr>
            <w:tcW w:w="1573" w:type="pct"/>
            <w:shd w:val="clear" w:color="auto" w:fill="FFFFCC"/>
            <w:vAlign w:val="center"/>
          </w:tcPr>
          <w:p w14:paraId="2EF7824F" w14:textId="77777777" w:rsidR="00C71567" w:rsidRPr="00AD2FD2" w:rsidRDefault="00C71567" w:rsidP="00E35418">
            <w:pPr>
              <w:spacing w:line="276" w:lineRule="auto"/>
              <w:rPr>
                <w:lang w:eastAsia="en-US"/>
              </w:rPr>
            </w:pPr>
            <w:r w:rsidRPr="00AD2FD2">
              <w:rPr>
                <w:lang w:eastAsia="en-US"/>
              </w:rPr>
              <w:t>Assessed PT</w:t>
            </w:r>
          </w:p>
        </w:tc>
        <w:tc>
          <w:tcPr>
            <w:tcW w:w="3427" w:type="pct"/>
            <w:shd w:val="clear" w:color="auto" w:fill="auto"/>
            <w:vAlign w:val="center"/>
          </w:tcPr>
          <w:p w14:paraId="684EE8BD" w14:textId="77777777" w:rsidR="00C71567" w:rsidRPr="00AD2FD2" w:rsidRDefault="00C71567" w:rsidP="00E35418">
            <w:pPr>
              <w:spacing w:line="276" w:lineRule="auto"/>
              <w:rPr>
                <w:i/>
                <w:color w:val="FF0000"/>
                <w:sz w:val="18"/>
                <w:lang w:eastAsia="en-US"/>
              </w:rPr>
            </w:pPr>
            <w:r w:rsidRPr="00AD2FD2">
              <w:rPr>
                <w:sz w:val="18"/>
              </w:rPr>
              <w:t>PT 18</w:t>
            </w:r>
          </w:p>
        </w:tc>
      </w:tr>
      <w:tr w:rsidR="00C71567" w:rsidRPr="00AD2FD2" w14:paraId="3D0B1DEC" w14:textId="77777777" w:rsidTr="00D630E8">
        <w:tc>
          <w:tcPr>
            <w:tcW w:w="1573" w:type="pct"/>
            <w:shd w:val="clear" w:color="auto" w:fill="FFFFCC"/>
            <w:vAlign w:val="center"/>
          </w:tcPr>
          <w:p w14:paraId="574EA7D9" w14:textId="77777777" w:rsidR="00C71567" w:rsidRPr="00AD2FD2" w:rsidRDefault="00C71567" w:rsidP="00E35418">
            <w:pPr>
              <w:spacing w:line="276" w:lineRule="auto"/>
              <w:rPr>
                <w:lang w:eastAsia="en-US"/>
              </w:rPr>
            </w:pPr>
            <w:r w:rsidRPr="00AD2FD2">
              <w:rPr>
                <w:lang w:eastAsia="en-US"/>
              </w:rPr>
              <w:t>Assessed scenarios</w:t>
            </w:r>
          </w:p>
        </w:tc>
        <w:tc>
          <w:tcPr>
            <w:tcW w:w="3427" w:type="pct"/>
            <w:shd w:val="clear" w:color="auto" w:fill="auto"/>
            <w:vAlign w:val="center"/>
          </w:tcPr>
          <w:p w14:paraId="7F8A1B6D" w14:textId="77777777" w:rsidR="00C71567" w:rsidRPr="00AD2FD2" w:rsidRDefault="00C71567" w:rsidP="00AD2FD2">
            <w:pPr>
              <w:pStyle w:val="TableParagraph"/>
              <w:ind w:left="0" w:right="241"/>
              <w:rPr>
                <w:rFonts w:eastAsia="Calibri" w:cs="Times New Roman"/>
                <w:b/>
                <w:sz w:val="18"/>
                <w:lang w:val="sv-SE" w:eastAsia="sv-SE"/>
              </w:rPr>
            </w:pPr>
            <w:r w:rsidRPr="00AD2FD2">
              <w:rPr>
                <w:rFonts w:eastAsia="Calibri" w:cs="Times New Roman"/>
                <w:b/>
                <w:sz w:val="18"/>
                <w:lang w:val="sv-SE" w:eastAsia="sv-SE"/>
              </w:rPr>
              <w:t>Use 1: Vector protection finishes of textiles</w:t>
            </w:r>
          </w:p>
          <w:p w14:paraId="704B1E81" w14:textId="77777777" w:rsidR="00C71567" w:rsidRPr="00AD2FD2" w:rsidRDefault="00C71567" w:rsidP="00E35418">
            <w:pPr>
              <w:pStyle w:val="TableParagraph"/>
              <w:ind w:left="0"/>
              <w:rPr>
                <w:rFonts w:eastAsia="Calibri" w:cs="Times New Roman"/>
                <w:sz w:val="18"/>
                <w:lang w:val="sv-SE" w:eastAsia="sv-SE"/>
              </w:rPr>
            </w:pPr>
          </w:p>
          <w:p w14:paraId="0CDE2916" w14:textId="77777777" w:rsidR="00C71567" w:rsidRPr="00AD2FD2" w:rsidRDefault="00C71567" w:rsidP="00AD2FD2">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Military uniforms</w:t>
            </w:r>
          </w:p>
          <w:p w14:paraId="41DAEBF6" w14:textId="77777777" w:rsidR="00C71567" w:rsidRPr="00AD2FD2" w:rsidRDefault="00C71567" w:rsidP="00E35418">
            <w:pPr>
              <w:pStyle w:val="TableParagraph"/>
              <w:ind w:left="0" w:right="3011"/>
              <w:rPr>
                <w:rFonts w:eastAsia="Calibri" w:cs="Times New Roman"/>
                <w:sz w:val="18"/>
                <w:lang w:val="sv-SE" w:eastAsia="sv-SE"/>
              </w:rPr>
            </w:pPr>
          </w:p>
          <w:p w14:paraId="069B1456" w14:textId="77777777" w:rsidR="00C71567" w:rsidRPr="00AD2FD2" w:rsidRDefault="00C71567" w:rsidP="00E35418">
            <w:pPr>
              <w:pStyle w:val="TableParagraph"/>
              <w:ind w:left="0"/>
              <w:rPr>
                <w:rFonts w:eastAsia="Calibri" w:cs="Times New Roman"/>
                <w:sz w:val="18"/>
                <w:lang w:val="sv-SE" w:eastAsia="sv-SE"/>
              </w:rPr>
            </w:pPr>
            <w:r w:rsidRPr="00AD2FD2">
              <w:rPr>
                <w:rFonts w:eastAsia="Calibri" w:cs="Times New Roman"/>
                <w:sz w:val="18"/>
                <w:lang w:val="sv-SE" w:eastAsia="sv-SE"/>
              </w:rPr>
              <w:t xml:space="preserve">Scenario 1: Use/application step </w:t>
            </w:r>
          </w:p>
          <w:p w14:paraId="0667E42A" w14:textId="77777777" w:rsidR="00C71567" w:rsidRPr="00AD2FD2" w:rsidRDefault="00C71567" w:rsidP="00E35418">
            <w:pPr>
              <w:pStyle w:val="TableParagraph"/>
              <w:spacing w:before="35" w:line="278" w:lineRule="auto"/>
              <w:ind w:left="0" w:right="3010"/>
              <w:rPr>
                <w:rFonts w:eastAsia="Calibri" w:cs="Times New Roman"/>
                <w:sz w:val="18"/>
                <w:lang w:val="sv-SE" w:eastAsia="sv-SE"/>
              </w:rPr>
            </w:pPr>
            <w:r w:rsidRPr="00AD2FD2">
              <w:rPr>
                <w:rFonts w:eastAsia="Calibri" w:cs="Times New Roman"/>
                <w:sz w:val="18"/>
                <w:lang w:val="sv-SE" w:eastAsia="sv-SE"/>
              </w:rPr>
              <w:t>Scenario 2: Service life step</w:t>
            </w:r>
          </w:p>
          <w:p w14:paraId="5AA8C638" w14:textId="77777777" w:rsidR="00C71567" w:rsidRPr="00AD2FD2" w:rsidRDefault="00C71567" w:rsidP="00E35418">
            <w:pPr>
              <w:spacing w:line="276" w:lineRule="auto"/>
              <w:rPr>
                <w:sz w:val="18"/>
              </w:rPr>
            </w:pPr>
          </w:p>
          <w:p w14:paraId="17C93D92" w14:textId="77777777" w:rsidR="00C71567" w:rsidRPr="00AD2FD2" w:rsidRDefault="00C71567" w:rsidP="00AD2FD2">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Forestry clothing</w:t>
            </w:r>
          </w:p>
          <w:p w14:paraId="1E4BBABF" w14:textId="77777777" w:rsidR="00C71567" w:rsidRPr="00AD2FD2" w:rsidRDefault="00C71567" w:rsidP="00E35418">
            <w:pPr>
              <w:pStyle w:val="TableParagraph"/>
              <w:ind w:right="241"/>
              <w:rPr>
                <w:rFonts w:eastAsia="Calibri" w:cs="Times New Roman"/>
                <w:sz w:val="18"/>
                <w:lang w:val="sv-SE" w:eastAsia="sv-SE"/>
              </w:rPr>
            </w:pPr>
          </w:p>
          <w:p w14:paraId="5A47E769"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Scenario 1: Use/application step </w:t>
            </w:r>
          </w:p>
          <w:p w14:paraId="13857F90"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Scenario 2: Service life step</w:t>
            </w:r>
          </w:p>
          <w:p w14:paraId="037B77AE" w14:textId="77777777" w:rsidR="00C71567" w:rsidRPr="00AD2FD2" w:rsidRDefault="00C71567" w:rsidP="00E35418">
            <w:pPr>
              <w:pStyle w:val="TableParagraph"/>
              <w:ind w:left="0" w:right="241"/>
              <w:rPr>
                <w:rFonts w:eastAsia="Calibri" w:cs="Times New Roman"/>
                <w:sz w:val="18"/>
                <w:lang w:val="sv-SE" w:eastAsia="sv-SE"/>
              </w:rPr>
            </w:pPr>
          </w:p>
          <w:p w14:paraId="32AB02D0" w14:textId="77777777" w:rsidR="00C71567" w:rsidRPr="00AD2FD2" w:rsidRDefault="00C71567" w:rsidP="00E35418">
            <w:pPr>
              <w:pStyle w:val="TableParagraph"/>
              <w:ind w:left="0" w:right="241"/>
              <w:rPr>
                <w:rFonts w:eastAsia="Calibri" w:cs="Times New Roman"/>
                <w:b/>
                <w:sz w:val="18"/>
                <w:lang w:val="sv-SE" w:eastAsia="sv-SE"/>
              </w:rPr>
            </w:pPr>
            <w:r w:rsidRPr="00AD2FD2">
              <w:rPr>
                <w:rFonts w:eastAsia="Calibri" w:cs="Times New Roman"/>
                <w:b/>
                <w:sz w:val="18"/>
                <w:lang w:val="sv-SE" w:eastAsia="sv-SE"/>
              </w:rPr>
              <w:t xml:space="preserve">Use 2: Wool protection </w:t>
            </w:r>
          </w:p>
          <w:p w14:paraId="6597ACAB" w14:textId="77777777" w:rsidR="00C71567" w:rsidRPr="00AD2FD2" w:rsidRDefault="00C71567" w:rsidP="00E35418">
            <w:pPr>
              <w:pStyle w:val="TableParagraph"/>
              <w:ind w:left="0" w:right="241"/>
              <w:rPr>
                <w:rFonts w:eastAsia="Calibri" w:cs="Times New Roman"/>
                <w:sz w:val="18"/>
                <w:lang w:val="sv-SE" w:eastAsia="sv-SE"/>
              </w:rPr>
            </w:pPr>
          </w:p>
          <w:p w14:paraId="06C8046D"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Scenario 1: Use/application step </w:t>
            </w:r>
          </w:p>
          <w:p w14:paraId="425E7714" w14:textId="77777777" w:rsidR="00C71567" w:rsidRPr="00AD2FD2" w:rsidRDefault="00C71567" w:rsidP="00E35418">
            <w:pPr>
              <w:pStyle w:val="TableParagraph"/>
              <w:ind w:left="0" w:right="241"/>
              <w:rPr>
                <w:i/>
                <w:color w:val="FF0000"/>
                <w:sz w:val="18"/>
                <w:szCs w:val="20"/>
              </w:rPr>
            </w:pPr>
            <w:r w:rsidRPr="00AD2FD2">
              <w:rPr>
                <w:rFonts w:eastAsia="Calibri" w:cs="Times New Roman"/>
                <w:sz w:val="18"/>
                <w:lang w:val="sv-SE" w:eastAsia="sv-SE"/>
              </w:rPr>
              <w:t>Scenario 2: Service life step</w:t>
            </w:r>
          </w:p>
        </w:tc>
      </w:tr>
      <w:tr w:rsidR="00C71567" w:rsidRPr="00AD2FD2" w14:paraId="3567C2B1" w14:textId="77777777" w:rsidTr="00D630E8">
        <w:tc>
          <w:tcPr>
            <w:tcW w:w="1573" w:type="pct"/>
            <w:shd w:val="clear" w:color="auto" w:fill="FFFFCC"/>
            <w:vAlign w:val="center"/>
          </w:tcPr>
          <w:p w14:paraId="6E87B089" w14:textId="77777777" w:rsidR="00C71567" w:rsidRPr="00AD2FD2" w:rsidRDefault="00C71567" w:rsidP="00E35418">
            <w:pPr>
              <w:spacing w:line="276" w:lineRule="auto"/>
              <w:rPr>
                <w:lang w:eastAsia="en-US"/>
              </w:rPr>
            </w:pPr>
            <w:r w:rsidRPr="00AD2FD2">
              <w:rPr>
                <w:lang w:eastAsia="en-US"/>
              </w:rPr>
              <w:t>ESD(s) used</w:t>
            </w:r>
          </w:p>
        </w:tc>
        <w:tc>
          <w:tcPr>
            <w:tcW w:w="3427" w:type="pct"/>
            <w:shd w:val="clear" w:color="auto" w:fill="auto"/>
            <w:vAlign w:val="center"/>
          </w:tcPr>
          <w:p w14:paraId="668C74BF" w14:textId="77777777" w:rsidR="00C71567" w:rsidRPr="00AD2FD2" w:rsidRDefault="00C71567" w:rsidP="00E35418">
            <w:pPr>
              <w:spacing w:line="276" w:lineRule="auto"/>
              <w:rPr>
                <w:i/>
                <w:color w:val="FF0000"/>
                <w:sz w:val="18"/>
                <w:lang w:eastAsia="en-US"/>
              </w:rPr>
            </w:pPr>
            <w:r w:rsidRPr="00AD2FD2">
              <w:rPr>
                <w:sz w:val="18"/>
              </w:rPr>
              <w:t>Emission Scenario Document for Biocides used as preservatives in the textile processing industry (Product Type 9 &amp; 18), May 2001</w:t>
            </w:r>
          </w:p>
        </w:tc>
      </w:tr>
      <w:tr w:rsidR="00C71567" w:rsidRPr="00AD2FD2" w14:paraId="46723D85" w14:textId="77777777" w:rsidTr="00D630E8">
        <w:tc>
          <w:tcPr>
            <w:tcW w:w="1573" w:type="pct"/>
            <w:shd w:val="clear" w:color="auto" w:fill="FFFFCC"/>
            <w:vAlign w:val="center"/>
          </w:tcPr>
          <w:p w14:paraId="68A4CB14" w14:textId="77777777" w:rsidR="00C71567" w:rsidRPr="00AD2FD2" w:rsidRDefault="00C71567" w:rsidP="00E35418">
            <w:pPr>
              <w:spacing w:line="276" w:lineRule="auto"/>
              <w:rPr>
                <w:lang w:eastAsia="en-US"/>
              </w:rPr>
            </w:pPr>
            <w:r w:rsidRPr="00AD2FD2">
              <w:rPr>
                <w:lang w:eastAsia="en-US"/>
              </w:rPr>
              <w:t>Approach</w:t>
            </w:r>
          </w:p>
        </w:tc>
        <w:tc>
          <w:tcPr>
            <w:tcW w:w="3427" w:type="pct"/>
            <w:shd w:val="clear" w:color="auto" w:fill="auto"/>
            <w:vAlign w:val="center"/>
          </w:tcPr>
          <w:p w14:paraId="150FA2BF" w14:textId="77777777" w:rsidR="00C71567" w:rsidRPr="00AD2FD2" w:rsidRDefault="00C71567" w:rsidP="00E35418">
            <w:pPr>
              <w:pStyle w:val="TableParagraph"/>
              <w:ind w:left="0" w:right="241"/>
              <w:rPr>
                <w:rFonts w:eastAsia="Calibri" w:cs="Times New Roman"/>
                <w:b/>
                <w:sz w:val="18"/>
                <w:lang w:val="sv-SE" w:eastAsia="sv-SE"/>
              </w:rPr>
            </w:pPr>
            <w:r w:rsidRPr="00AD2FD2">
              <w:rPr>
                <w:rFonts w:eastAsia="Calibri" w:cs="Times New Roman"/>
                <w:b/>
                <w:sz w:val="18"/>
                <w:lang w:val="sv-SE" w:eastAsia="sv-SE"/>
              </w:rPr>
              <w:t>Use 1: Vector protection finishes of textiles</w:t>
            </w:r>
          </w:p>
          <w:p w14:paraId="13E3431F" w14:textId="77777777" w:rsidR="00C71567" w:rsidRPr="00AD2FD2" w:rsidRDefault="00C71567" w:rsidP="00E35418">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Military uniforms</w:t>
            </w:r>
          </w:p>
          <w:p w14:paraId="1092A58D"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Scenario 1: Average consumption based (Tier 1)</w:t>
            </w:r>
          </w:p>
          <w:p w14:paraId="64E5C8EB"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 </w:t>
            </w:r>
            <w:r w:rsidRPr="00AD2FD2">
              <w:rPr>
                <w:rFonts w:eastAsia="Calibri" w:cs="Times New Roman"/>
                <w:sz w:val="18"/>
                <w:lang w:val="sv-SE" w:eastAsia="sv-SE"/>
              </w:rPr>
              <w:tab/>
              <w:t xml:space="preserve">      Tonnage based (Tier 2)</w:t>
            </w:r>
          </w:p>
          <w:p w14:paraId="5E59D023"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Scenario 2: Average consumption based</w:t>
            </w:r>
          </w:p>
          <w:p w14:paraId="3692B6B7" w14:textId="77777777" w:rsidR="00C71567" w:rsidRPr="00AD2FD2" w:rsidRDefault="00C71567" w:rsidP="00E35418">
            <w:pPr>
              <w:pStyle w:val="TableParagraph"/>
              <w:ind w:left="0" w:right="241"/>
              <w:rPr>
                <w:rFonts w:eastAsia="Calibri" w:cs="Times New Roman"/>
                <w:sz w:val="18"/>
                <w:lang w:val="sv-SE" w:eastAsia="sv-SE"/>
              </w:rPr>
            </w:pPr>
          </w:p>
          <w:p w14:paraId="357868D1" w14:textId="77777777" w:rsidR="00C71567" w:rsidRPr="00AD2FD2" w:rsidRDefault="00C71567" w:rsidP="00E35418">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Forestry clothing</w:t>
            </w:r>
          </w:p>
          <w:p w14:paraId="6759E7B3"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Scenario 1: Average consumption based </w:t>
            </w:r>
          </w:p>
          <w:p w14:paraId="7F1AACB1"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Scenario 2: Average consumption based</w:t>
            </w:r>
          </w:p>
          <w:p w14:paraId="3D600D5E" w14:textId="77777777" w:rsidR="00C71567" w:rsidRPr="00AD2FD2" w:rsidRDefault="00C71567" w:rsidP="00E35418">
            <w:pPr>
              <w:pStyle w:val="TableParagraph"/>
              <w:ind w:left="0" w:right="241"/>
              <w:rPr>
                <w:rFonts w:eastAsia="Calibri" w:cs="Times New Roman"/>
                <w:sz w:val="18"/>
                <w:lang w:val="sv-SE" w:eastAsia="sv-SE"/>
              </w:rPr>
            </w:pPr>
          </w:p>
          <w:p w14:paraId="28EDADC9" w14:textId="77777777" w:rsidR="00C71567" w:rsidRPr="00AD2FD2" w:rsidRDefault="00C71567" w:rsidP="00E35418">
            <w:pPr>
              <w:pStyle w:val="TableParagraph"/>
              <w:ind w:left="0" w:right="241"/>
              <w:rPr>
                <w:rFonts w:eastAsia="Calibri" w:cs="Times New Roman"/>
                <w:b/>
                <w:sz w:val="18"/>
                <w:lang w:val="sv-SE" w:eastAsia="sv-SE"/>
              </w:rPr>
            </w:pPr>
            <w:r w:rsidRPr="00AD2FD2">
              <w:rPr>
                <w:rFonts w:eastAsia="Calibri" w:cs="Times New Roman"/>
                <w:b/>
                <w:sz w:val="18"/>
                <w:lang w:val="sv-SE" w:eastAsia="sv-SE"/>
              </w:rPr>
              <w:t>Use 2: Wool protection</w:t>
            </w:r>
          </w:p>
          <w:p w14:paraId="4130BB4E"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Scenario 1: Average consumption based </w:t>
            </w:r>
          </w:p>
          <w:p w14:paraId="058E7D86" w14:textId="77777777" w:rsidR="00C71567" w:rsidRPr="00AD2FD2" w:rsidRDefault="00C71567" w:rsidP="00E35418">
            <w:pPr>
              <w:pStyle w:val="TableParagraph"/>
              <w:ind w:left="0" w:right="241"/>
              <w:rPr>
                <w:b/>
                <w:color w:val="FF0000"/>
                <w:sz w:val="18"/>
                <w:szCs w:val="20"/>
                <w:lang w:val="it-IT"/>
              </w:rPr>
            </w:pPr>
            <w:r w:rsidRPr="00AD2FD2">
              <w:rPr>
                <w:rFonts w:eastAsia="Calibri" w:cs="Times New Roman"/>
                <w:sz w:val="18"/>
                <w:lang w:val="sv-SE" w:eastAsia="sv-SE"/>
              </w:rPr>
              <w:t>Scenario 2: Tonnage based</w:t>
            </w:r>
          </w:p>
        </w:tc>
      </w:tr>
      <w:tr w:rsidR="00C71567" w:rsidRPr="00AD2FD2" w14:paraId="70F722D6" w14:textId="77777777" w:rsidTr="00D630E8">
        <w:tc>
          <w:tcPr>
            <w:tcW w:w="1573" w:type="pct"/>
            <w:shd w:val="clear" w:color="auto" w:fill="FFFFCC"/>
            <w:vAlign w:val="center"/>
          </w:tcPr>
          <w:p w14:paraId="27AEE7DE" w14:textId="77777777" w:rsidR="00C71567" w:rsidRPr="00AD2FD2" w:rsidRDefault="00C71567" w:rsidP="00E35418">
            <w:pPr>
              <w:spacing w:line="276" w:lineRule="auto"/>
              <w:rPr>
                <w:lang w:eastAsia="en-US"/>
              </w:rPr>
            </w:pPr>
            <w:r w:rsidRPr="00AD2FD2">
              <w:rPr>
                <w:lang w:eastAsia="en-US"/>
              </w:rPr>
              <w:t>Distribution in the environment</w:t>
            </w:r>
          </w:p>
        </w:tc>
        <w:tc>
          <w:tcPr>
            <w:tcW w:w="3427" w:type="pct"/>
            <w:shd w:val="clear" w:color="auto" w:fill="auto"/>
            <w:vAlign w:val="center"/>
          </w:tcPr>
          <w:p w14:paraId="7C01ED3C" w14:textId="77777777" w:rsidR="00C71567" w:rsidRPr="00AD2FD2" w:rsidRDefault="00C71567" w:rsidP="00E35418">
            <w:pPr>
              <w:spacing w:line="276" w:lineRule="auto"/>
              <w:rPr>
                <w:i/>
                <w:color w:val="FF0000"/>
                <w:sz w:val="18"/>
                <w:lang w:eastAsia="en-US"/>
              </w:rPr>
            </w:pPr>
            <w:r w:rsidRPr="00AD2FD2">
              <w:rPr>
                <w:sz w:val="18"/>
              </w:rPr>
              <w:t>Calculations based on Guidance on BPR Volume IV Environment –Part B Risk Assessment (active substance) (April 2015)</w:t>
            </w:r>
          </w:p>
        </w:tc>
      </w:tr>
      <w:tr w:rsidR="00C71567" w:rsidRPr="00AD2FD2" w14:paraId="2D26BC18" w14:textId="77777777" w:rsidTr="00D630E8">
        <w:tc>
          <w:tcPr>
            <w:tcW w:w="1573" w:type="pct"/>
            <w:shd w:val="clear" w:color="auto" w:fill="FFFFCC"/>
            <w:vAlign w:val="center"/>
          </w:tcPr>
          <w:p w14:paraId="54005850" w14:textId="77777777" w:rsidR="00C71567" w:rsidRPr="00AD2FD2" w:rsidRDefault="00C71567" w:rsidP="00E35418">
            <w:pPr>
              <w:spacing w:line="276" w:lineRule="auto"/>
              <w:rPr>
                <w:lang w:eastAsia="en-US"/>
              </w:rPr>
            </w:pPr>
            <w:r w:rsidRPr="00AD2FD2">
              <w:rPr>
                <w:lang w:eastAsia="en-US"/>
              </w:rPr>
              <w:t>Groundwater simulation</w:t>
            </w:r>
          </w:p>
        </w:tc>
        <w:tc>
          <w:tcPr>
            <w:tcW w:w="3427" w:type="pct"/>
            <w:shd w:val="clear" w:color="auto" w:fill="auto"/>
            <w:vAlign w:val="center"/>
          </w:tcPr>
          <w:p w14:paraId="2C48D68C"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Guidance on the Biocidal Products Regulation</w:t>
            </w:r>
          </w:p>
          <w:p w14:paraId="015B7867" w14:textId="77777777" w:rsidR="00C71567" w:rsidRPr="00AD2FD2" w:rsidRDefault="00C71567" w:rsidP="00E35418">
            <w:pPr>
              <w:spacing w:line="276" w:lineRule="auto"/>
              <w:rPr>
                <w:i/>
                <w:color w:val="000000"/>
                <w:sz w:val="18"/>
                <w:lang w:eastAsia="en-US"/>
              </w:rPr>
            </w:pPr>
            <w:r w:rsidRPr="00AD2FD2">
              <w:rPr>
                <w:sz w:val="18"/>
              </w:rPr>
              <w:t>Volume IV Environment –Part B Risk Assessment (active substances) (Version 1.0, April 2015)</w:t>
            </w:r>
          </w:p>
        </w:tc>
      </w:tr>
      <w:tr w:rsidR="00C71567" w:rsidRPr="00AD2FD2" w14:paraId="772F0980" w14:textId="77777777" w:rsidTr="00D630E8">
        <w:tc>
          <w:tcPr>
            <w:tcW w:w="1573" w:type="pct"/>
            <w:shd w:val="clear" w:color="auto" w:fill="FFFFCC"/>
            <w:vAlign w:val="center"/>
          </w:tcPr>
          <w:p w14:paraId="420AB2CC" w14:textId="77777777" w:rsidR="00C71567" w:rsidRPr="00AD2FD2" w:rsidRDefault="00C71567" w:rsidP="00E35418">
            <w:pPr>
              <w:spacing w:line="276" w:lineRule="auto"/>
              <w:rPr>
                <w:lang w:eastAsia="en-US"/>
              </w:rPr>
            </w:pPr>
            <w:r w:rsidRPr="00AD2FD2">
              <w:rPr>
                <w:lang w:eastAsia="en-US"/>
              </w:rPr>
              <w:t>Confidential Annexes</w:t>
            </w:r>
          </w:p>
        </w:tc>
        <w:tc>
          <w:tcPr>
            <w:tcW w:w="3427" w:type="pct"/>
            <w:shd w:val="clear" w:color="auto" w:fill="auto"/>
            <w:vAlign w:val="center"/>
          </w:tcPr>
          <w:p w14:paraId="2F7A056E" w14:textId="77777777" w:rsidR="00C71567" w:rsidRPr="00AD2FD2" w:rsidRDefault="00C71567" w:rsidP="00E35418">
            <w:pPr>
              <w:spacing w:line="276" w:lineRule="auto"/>
              <w:rPr>
                <w:b/>
                <w:i/>
                <w:sz w:val="18"/>
                <w:lang w:eastAsia="en-US"/>
              </w:rPr>
            </w:pPr>
            <w:r w:rsidRPr="00AD2FD2">
              <w:rPr>
                <w:i/>
                <w:sz w:val="18"/>
                <w:lang w:eastAsia="en-US"/>
              </w:rPr>
              <w:t xml:space="preserve">NO </w:t>
            </w:r>
          </w:p>
        </w:tc>
      </w:tr>
      <w:tr w:rsidR="00C71567" w:rsidRPr="00AD2FD2" w14:paraId="35BC5AEE" w14:textId="77777777" w:rsidTr="00D630E8">
        <w:tc>
          <w:tcPr>
            <w:tcW w:w="1573" w:type="pct"/>
            <w:shd w:val="clear" w:color="auto" w:fill="FFFFCC"/>
            <w:vAlign w:val="center"/>
          </w:tcPr>
          <w:p w14:paraId="628C6AB6" w14:textId="77777777" w:rsidR="00C71567" w:rsidRPr="00AD2FD2" w:rsidRDefault="00C71567" w:rsidP="00E35418">
            <w:pPr>
              <w:spacing w:line="276" w:lineRule="auto"/>
              <w:rPr>
                <w:lang w:eastAsia="en-US"/>
              </w:rPr>
            </w:pPr>
            <w:r w:rsidRPr="00AD2FD2">
              <w:rPr>
                <w:lang w:eastAsia="en-US"/>
              </w:rPr>
              <w:t>Life cycle steps assessed</w:t>
            </w:r>
          </w:p>
        </w:tc>
        <w:tc>
          <w:tcPr>
            <w:tcW w:w="3427" w:type="pct"/>
            <w:shd w:val="clear" w:color="auto" w:fill="auto"/>
            <w:vAlign w:val="center"/>
          </w:tcPr>
          <w:p w14:paraId="3FE6A1A8" w14:textId="77777777" w:rsidR="00C71567" w:rsidRPr="00AD2FD2" w:rsidRDefault="00C71567" w:rsidP="00E35418">
            <w:pPr>
              <w:pStyle w:val="TableParagraph"/>
              <w:ind w:left="0" w:right="241"/>
              <w:rPr>
                <w:rFonts w:eastAsia="Calibri" w:cs="Times New Roman"/>
                <w:b/>
                <w:sz w:val="18"/>
                <w:lang w:val="sv-SE" w:eastAsia="sv-SE"/>
              </w:rPr>
            </w:pPr>
            <w:r w:rsidRPr="00AD2FD2">
              <w:rPr>
                <w:rFonts w:eastAsia="Calibri" w:cs="Times New Roman"/>
                <w:b/>
                <w:sz w:val="18"/>
                <w:lang w:val="sv-SE" w:eastAsia="sv-SE"/>
              </w:rPr>
              <w:t>Use 1: Vector protection finishes of textiles</w:t>
            </w:r>
          </w:p>
          <w:p w14:paraId="0DD48632" w14:textId="77777777" w:rsidR="00C71567" w:rsidRPr="00AD2FD2" w:rsidRDefault="00C71567" w:rsidP="00E35418">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 xml:space="preserve">Military uniforms </w:t>
            </w:r>
          </w:p>
          <w:p w14:paraId="2D2CEFAD"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Production: No </w:t>
            </w:r>
          </w:p>
          <w:p w14:paraId="2FF38C93"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Formulation: No</w:t>
            </w:r>
          </w:p>
          <w:p w14:paraId="2D64BD3E"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lastRenderedPageBreak/>
              <w:t>Use: Yes, formulation of the biocidal product into the textile (Scenario 1)</w:t>
            </w:r>
          </w:p>
          <w:p w14:paraId="0CBCC533"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Service life: Yes, washing of treated article (Scenario 2)</w:t>
            </w:r>
          </w:p>
          <w:p w14:paraId="40E5E88E" w14:textId="77777777" w:rsidR="00C71567" w:rsidRPr="00AD2FD2" w:rsidRDefault="00C71567" w:rsidP="00E35418">
            <w:pPr>
              <w:pStyle w:val="TableParagraph"/>
              <w:ind w:left="0" w:right="241"/>
              <w:rPr>
                <w:rFonts w:eastAsia="Calibri" w:cs="Times New Roman"/>
                <w:sz w:val="18"/>
                <w:lang w:val="sv-SE" w:eastAsia="sv-SE"/>
              </w:rPr>
            </w:pPr>
          </w:p>
          <w:p w14:paraId="4F175DCF" w14:textId="77777777" w:rsidR="00C71567" w:rsidRPr="00AD2FD2" w:rsidRDefault="00C71567" w:rsidP="00E35418">
            <w:pPr>
              <w:pStyle w:val="TableParagraph"/>
              <w:ind w:left="0" w:right="241"/>
              <w:rPr>
                <w:rFonts w:eastAsia="Calibri" w:cs="Times New Roman"/>
                <w:sz w:val="18"/>
                <w:u w:val="single"/>
                <w:lang w:val="sv-SE" w:eastAsia="sv-SE"/>
              </w:rPr>
            </w:pPr>
            <w:r w:rsidRPr="00AD2FD2">
              <w:rPr>
                <w:rFonts w:eastAsia="Calibri" w:cs="Times New Roman"/>
                <w:sz w:val="18"/>
                <w:u w:val="single"/>
                <w:lang w:val="sv-SE" w:eastAsia="sv-SE"/>
              </w:rPr>
              <w:t xml:space="preserve">Forestry clothing </w:t>
            </w:r>
          </w:p>
          <w:p w14:paraId="4E76C050"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Production: No</w:t>
            </w:r>
          </w:p>
          <w:p w14:paraId="3CBCAF67"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Formulation: No</w:t>
            </w:r>
          </w:p>
          <w:p w14:paraId="2DA1E34D"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Use: Yes, formulation of the biocidal product into the textile (Scenario 1)</w:t>
            </w:r>
          </w:p>
          <w:p w14:paraId="3699D57E"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Service life: Yes, washing of treated article (Scenario 2)</w:t>
            </w:r>
          </w:p>
          <w:p w14:paraId="46A0186B" w14:textId="77777777" w:rsidR="00C71567" w:rsidRPr="00AD2FD2" w:rsidRDefault="00C71567" w:rsidP="00E35418">
            <w:pPr>
              <w:pStyle w:val="TableParagraph"/>
              <w:ind w:left="0" w:right="241"/>
              <w:rPr>
                <w:rFonts w:eastAsia="Calibri" w:cs="Times New Roman"/>
                <w:sz w:val="18"/>
                <w:lang w:val="sv-SE" w:eastAsia="sv-SE"/>
              </w:rPr>
            </w:pPr>
          </w:p>
          <w:p w14:paraId="06D58BF4" w14:textId="77777777" w:rsidR="00C71567" w:rsidRPr="00AD2FD2" w:rsidRDefault="00C71567" w:rsidP="00E35418">
            <w:pPr>
              <w:pStyle w:val="TableParagraph"/>
              <w:ind w:left="0" w:right="241"/>
              <w:rPr>
                <w:rFonts w:eastAsia="Calibri" w:cs="Times New Roman"/>
                <w:b/>
                <w:sz w:val="18"/>
                <w:lang w:val="sv-SE" w:eastAsia="sv-SE"/>
              </w:rPr>
            </w:pPr>
            <w:r w:rsidRPr="00AD2FD2">
              <w:rPr>
                <w:rFonts w:eastAsia="Calibri" w:cs="Times New Roman"/>
                <w:b/>
                <w:sz w:val="18"/>
                <w:lang w:val="sv-SE" w:eastAsia="sv-SE"/>
              </w:rPr>
              <w:t xml:space="preserve">Use 2: Wool protection </w:t>
            </w:r>
          </w:p>
          <w:p w14:paraId="4966C344"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 xml:space="preserve">Production: No </w:t>
            </w:r>
          </w:p>
          <w:p w14:paraId="065DE751"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Formulation: No</w:t>
            </w:r>
          </w:p>
          <w:p w14:paraId="5B7FB935" w14:textId="77777777" w:rsidR="00C71567" w:rsidRPr="00AD2FD2" w:rsidRDefault="00C71567" w:rsidP="00E35418">
            <w:pPr>
              <w:pStyle w:val="TableParagraph"/>
              <w:ind w:left="0" w:right="241"/>
              <w:rPr>
                <w:rFonts w:eastAsia="Calibri" w:cs="Times New Roman"/>
                <w:sz w:val="18"/>
                <w:lang w:val="sv-SE" w:eastAsia="sv-SE"/>
              </w:rPr>
            </w:pPr>
            <w:r w:rsidRPr="00AD2FD2">
              <w:rPr>
                <w:rFonts w:eastAsia="Calibri" w:cs="Times New Roman"/>
                <w:sz w:val="18"/>
                <w:lang w:val="sv-SE" w:eastAsia="sv-SE"/>
              </w:rPr>
              <w:t>Use: Yes, formulation of the biocidal product into the textile (Scenario 1)</w:t>
            </w:r>
          </w:p>
          <w:p w14:paraId="4DF11B97" w14:textId="77777777" w:rsidR="00C71567" w:rsidRPr="00AD2FD2" w:rsidRDefault="00C71567" w:rsidP="00E35418">
            <w:pPr>
              <w:pStyle w:val="TableParagraph"/>
              <w:ind w:left="0" w:right="241"/>
              <w:rPr>
                <w:i/>
                <w:color w:val="FF0000"/>
                <w:sz w:val="18"/>
                <w:szCs w:val="20"/>
                <w:lang w:val="en-US"/>
              </w:rPr>
            </w:pPr>
            <w:r w:rsidRPr="00AD2FD2">
              <w:rPr>
                <w:rFonts w:eastAsia="Calibri" w:cs="Times New Roman"/>
                <w:sz w:val="18"/>
                <w:lang w:val="sv-SE" w:eastAsia="sv-SE"/>
              </w:rPr>
              <w:t>Service life: Yes, washing of several treated articles (Scenario 2)</w:t>
            </w:r>
          </w:p>
        </w:tc>
      </w:tr>
      <w:tr w:rsidR="00C71567" w:rsidRPr="00AD2FD2" w14:paraId="37A70347" w14:textId="77777777" w:rsidTr="00D630E8">
        <w:tc>
          <w:tcPr>
            <w:tcW w:w="1573" w:type="pct"/>
            <w:shd w:val="clear" w:color="auto" w:fill="FFFFCC"/>
            <w:vAlign w:val="center"/>
          </w:tcPr>
          <w:p w14:paraId="15F92598" w14:textId="77777777" w:rsidR="00C71567" w:rsidRPr="00AD2FD2" w:rsidRDefault="00C71567" w:rsidP="00E35418">
            <w:pPr>
              <w:spacing w:line="276" w:lineRule="auto"/>
              <w:rPr>
                <w:sz w:val="18"/>
                <w:lang w:eastAsia="en-US"/>
              </w:rPr>
            </w:pPr>
            <w:r w:rsidRPr="00AD2FD2">
              <w:rPr>
                <w:lang w:eastAsia="en-US"/>
              </w:rPr>
              <w:lastRenderedPageBreak/>
              <w:t>Remarks</w:t>
            </w:r>
          </w:p>
        </w:tc>
        <w:tc>
          <w:tcPr>
            <w:tcW w:w="3427" w:type="pct"/>
            <w:shd w:val="clear" w:color="auto" w:fill="auto"/>
            <w:vAlign w:val="center"/>
          </w:tcPr>
          <w:p w14:paraId="1223F67D" w14:textId="77777777" w:rsidR="00C71567" w:rsidRPr="00AD2FD2" w:rsidRDefault="00C71567" w:rsidP="00E35418">
            <w:pPr>
              <w:spacing w:line="276" w:lineRule="auto"/>
              <w:rPr>
                <w:i/>
                <w:color w:val="000000"/>
                <w:sz w:val="18"/>
                <w:lang w:eastAsia="en-US"/>
              </w:rPr>
            </w:pPr>
          </w:p>
          <w:p w14:paraId="08B3CAB7" w14:textId="77777777" w:rsidR="00C71567" w:rsidRPr="00AD2FD2" w:rsidRDefault="00C71567" w:rsidP="00E35418">
            <w:pPr>
              <w:spacing w:line="276" w:lineRule="auto"/>
              <w:rPr>
                <w:i/>
                <w:color w:val="000000"/>
                <w:sz w:val="18"/>
                <w:lang w:eastAsia="en-US"/>
              </w:rPr>
            </w:pPr>
          </w:p>
          <w:p w14:paraId="747495E2" w14:textId="77777777" w:rsidR="00C71567" w:rsidRPr="00AD2FD2" w:rsidRDefault="00C71567" w:rsidP="00E35418">
            <w:pPr>
              <w:spacing w:line="276" w:lineRule="auto"/>
              <w:rPr>
                <w:i/>
                <w:color w:val="000000"/>
                <w:sz w:val="18"/>
                <w:lang w:eastAsia="en-US"/>
              </w:rPr>
            </w:pPr>
          </w:p>
        </w:tc>
      </w:tr>
    </w:tbl>
    <w:p w14:paraId="1D357E28" w14:textId="77777777" w:rsidR="00C71567" w:rsidRDefault="00C71567" w:rsidP="00C71567">
      <w:pPr>
        <w:rPr>
          <w:i/>
          <w:iCs/>
          <w:lang w:eastAsia="en-US"/>
        </w:rPr>
      </w:pPr>
    </w:p>
    <w:p w14:paraId="28358353" w14:textId="77777777" w:rsidR="00C71567" w:rsidRDefault="00C71567" w:rsidP="00C71567">
      <w:pPr>
        <w:rPr>
          <w:i/>
          <w:iCs/>
          <w:lang w:eastAsia="en-US"/>
        </w:rPr>
      </w:pPr>
    </w:p>
    <w:tbl>
      <w:tblPr>
        <w:tblStyle w:val="Grilledutableau4"/>
        <w:tblW w:w="5000" w:type="pct"/>
        <w:tblLook w:val="04A0" w:firstRow="1" w:lastRow="0" w:firstColumn="1" w:lastColumn="0" w:noHBand="0" w:noVBand="1"/>
      </w:tblPr>
      <w:tblGrid>
        <w:gridCol w:w="9203"/>
      </w:tblGrid>
      <w:tr w:rsidR="00C71567" w:rsidRPr="00AD2FD2" w14:paraId="43E6538E" w14:textId="77777777" w:rsidTr="00D630E8">
        <w:trPr>
          <w:trHeight w:val="2536"/>
        </w:trPr>
        <w:tc>
          <w:tcPr>
            <w:tcW w:w="5000" w:type="pct"/>
            <w:shd w:val="clear" w:color="auto" w:fill="D6E3BC" w:themeFill="accent3" w:themeFillTint="66"/>
          </w:tcPr>
          <w:p w14:paraId="27FBC2DF" w14:textId="77777777" w:rsidR="00C71567" w:rsidRPr="00EA7A9D" w:rsidRDefault="00C71567" w:rsidP="00E35418">
            <w:pPr>
              <w:pStyle w:val="Lgende"/>
              <w:rPr>
                <w:rFonts w:ascii="Verdana" w:hAnsi="Verdana" w:cs="Arial"/>
                <w:b/>
                <w:sz w:val="20"/>
              </w:rPr>
            </w:pPr>
            <w:bookmarkStart w:id="158" w:name="_Ref492625917"/>
            <w:r w:rsidRPr="00EA7A9D">
              <w:rPr>
                <w:rFonts w:ascii="Verdana" w:hAnsi="Verdana" w:cs="Arial"/>
                <w:b/>
                <w:sz w:val="20"/>
              </w:rPr>
              <w:t xml:space="preserve">Infobox </w:t>
            </w:r>
            <w:r w:rsidR="001C477E" w:rsidRPr="00EA7A9D">
              <w:rPr>
                <w:rFonts w:ascii="Verdana" w:hAnsi="Verdana" w:cs="Arial"/>
                <w:b/>
              </w:rPr>
              <w:fldChar w:fldCharType="begin"/>
            </w:r>
            <w:r w:rsidR="001C477E" w:rsidRPr="00EA7A9D">
              <w:rPr>
                <w:rFonts w:ascii="Verdana" w:hAnsi="Verdana" w:cs="Arial"/>
                <w:b/>
                <w:sz w:val="20"/>
              </w:rPr>
              <w:instrText xml:space="preserve"> SEQ Infobox \* ARABIC </w:instrText>
            </w:r>
            <w:r w:rsidR="001C477E" w:rsidRPr="00EA7A9D">
              <w:rPr>
                <w:rFonts w:ascii="Verdana" w:hAnsi="Verdana" w:cs="Arial"/>
                <w:b/>
              </w:rPr>
              <w:fldChar w:fldCharType="separate"/>
            </w:r>
            <w:r w:rsidR="001C477E">
              <w:rPr>
                <w:rFonts w:ascii="Verdana" w:hAnsi="Verdana" w:cs="Arial"/>
                <w:b/>
                <w:noProof/>
                <w:sz w:val="20"/>
              </w:rPr>
              <w:t>17</w:t>
            </w:r>
            <w:r w:rsidR="001C477E" w:rsidRPr="00EA7A9D">
              <w:rPr>
                <w:rFonts w:ascii="Verdana" w:hAnsi="Verdana" w:cs="Arial"/>
                <w:b/>
              </w:rPr>
              <w:fldChar w:fldCharType="end"/>
            </w:r>
            <w:r w:rsidR="001C477E" w:rsidRPr="00EA7A9D">
              <w:rPr>
                <w:rFonts w:ascii="Verdana" w:hAnsi="Verdana" w:cs="Arial"/>
                <w:b/>
                <w:sz w:val="20"/>
              </w:rPr>
              <w:t xml:space="preserve"> </w:t>
            </w:r>
            <w:r w:rsidRPr="00EA7A9D">
              <w:rPr>
                <w:rFonts w:ascii="Verdana" w:hAnsi="Verdana" w:cs="Arial"/>
                <w:b/>
                <w:sz w:val="20"/>
              </w:rPr>
              <w:t>- FR CA position</w:t>
            </w:r>
            <w:bookmarkEnd w:id="158"/>
          </w:p>
          <w:p w14:paraId="006FB5F0" w14:textId="77777777" w:rsidR="00C71567" w:rsidRPr="00AD2FD2" w:rsidRDefault="00C71567" w:rsidP="00E35418">
            <w:pPr>
              <w:spacing w:line="276" w:lineRule="auto"/>
              <w:rPr>
                <w:rFonts w:cs="Arial"/>
                <w:b/>
                <w:sz w:val="20"/>
                <w:szCs w:val="20"/>
                <w:lang w:eastAsia="en-US"/>
              </w:rPr>
            </w:pPr>
            <w:r w:rsidRPr="00AD2FD2">
              <w:rPr>
                <w:rFonts w:cs="Arial"/>
                <w:b/>
                <w:sz w:val="20"/>
                <w:szCs w:val="20"/>
                <w:lang w:eastAsia="en-US"/>
              </w:rPr>
              <w:t>General information</w:t>
            </w:r>
          </w:p>
          <w:p w14:paraId="58A37241" w14:textId="77777777" w:rsidR="00C71567" w:rsidRPr="00AD2FD2" w:rsidRDefault="00C71567" w:rsidP="00E35418">
            <w:pPr>
              <w:spacing w:line="276" w:lineRule="auto"/>
              <w:rPr>
                <w:rFonts w:cs="Arial"/>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7185"/>
            </w:tblGrid>
            <w:tr w:rsidR="00C71567" w:rsidRPr="00AD2FD2" w14:paraId="168C83FB" w14:textId="77777777" w:rsidTr="00AD2FD2">
              <w:tc>
                <w:tcPr>
                  <w:tcW w:w="998" w:type="pct"/>
                  <w:shd w:val="clear" w:color="auto" w:fill="FFFFCC"/>
                  <w:vAlign w:val="center"/>
                </w:tcPr>
                <w:p w14:paraId="11631F0E" w14:textId="77777777" w:rsidR="00C71567" w:rsidRPr="00AD2FD2" w:rsidRDefault="00C71567" w:rsidP="00E35418">
                  <w:pPr>
                    <w:spacing w:line="276" w:lineRule="auto"/>
                    <w:rPr>
                      <w:rFonts w:cs="Arial"/>
                      <w:lang w:eastAsia="en-US"/>
                    </w:rPr>
                  </w:pPr>
                  <w:r w:rsidRPr="00AD2FD2">
                    <w:rPr>
                      <w:rFonts w:cs="Arial"/>
                      <w:lang w:eastAsia="en-US"/>
                    </w:rPr>
                    <w:t>Assessed PT</w:t>
                  </w:r>
                </w:p>
              </w:tc>
              <w:tc>
                <w:tcPr>
                  <w:tcW w:w="4002" w:type="pct"/>
                  <w:shd w:val="clear" w:color="auto" w:fill="auto"/>
                  <w:vAlign w:val="center"/>
                </w:tcPr>
                <w:p w14:paraId="22AB0932" w14:textId="77777777" w:rsidR="00C71567" w:rsidRPr="00AD2FD2" w:rsidRDefault="00C71567" w:rsidP="00E35418">
                  <w:pPr>
                    <w:spacing w:line="276" w:lineRule="auto"/>
                    <w:rPr>
                      <w:rFonts w:cs="Arial"/>
                      <w:lang w:eastAsia="en-US"/>
                    </w:rPr>
                  </w:pPr>
                  <w:r w:rsidRPr="00AD2FD2">
                    <w:rPr>
                      <w:rFonts w:cs="Arial"/>
                      <w:lang w:eastAsia="en-US"/>
                    </w:rPr>
                    <w:t>PT 18</w:t>
                  </w:r>
                </w:p>
              </w:tc>
            </w:tr>
            <w:tr w:rsidR="00C71567" w:rsidRPr="00AD2FD2" w14:paraId="43C71DC7" w14:textId="77777777" w:rsidTr="00AD2FD2">
              <w:tc>
                <w:tcPr>
                  <w:tcW w:w="998" w:type="pct"/>
                  <w:shd w:val="clear" w:color="auto" w:fill="FFFFCC"/>
                  <w:vAlign w:val="center"/>
                </w:tcPr>
                <w:p w14:paraId="27AFEC3B" w14:textId="77777777" w:rsidR="00C71567" w:rsidRPr="00AD2FD2" w:rsidRDefault="00C71567" w:rsidP="00E35418">
                  <w:pPr>
                    <w:spacing w:line="276" w:lineRule="auto"/>
                    <w:rPr>
                      <w:rFonts w:cs="Arial"/>
                      <w:lang w:eastAsia="en-US"/>
                    </w:rPr>
                  </w:pPr>
                  <w:r w:rsidRPr="00AD2FD2">
                    <w:rPr>
                      <w:rFonts w:cs="Arial"/>
                      <w:lang w:eastAsia="en-US"/>
                    </w:rPr>
                    <w:t>Assessed scenarios</w:t>
                  </w:r>
                </w:p>
              </w:tc>
              <w:tc>
                <w:tcPr>
                  <w:tcW w:w="4002" w:type="pct"/>
                  <w:shd w:val="clear" w:color="auto" w:fill="auto"/>
                  <w:vAlign w:val="center"/>
                </w:tcPr>
                <w:p w14:paraId="0ABDD5BC" w14:textId="1B3D578F" w:rsidR="00EC3A0C" w:rsidRPr="00BA6215" w:rsidRDefault="00C71567" w:rsidP="00BA6215">
                  <w:pPr>
                    <w:pStyle w:val="PrformatHTML"/>
                    <w:rPr>
                      <w:rFonts w:ascii="Verdana" w:hAnsi="Verdana" w:cs="Arial"/>
                      <w:lang w:val="en-GB" w:eastAsia="en-US"/>
                    </w:rPr>
                  </w:pPr>
                  <w:r w:rsidRPr="007C6DA4">
                    <w:rPr>
                      <w:rFonts w:ascii="Verdana" w:hAnsi="Verdana" w:cs="Arial"/>
                      <w:lang w:val="en-GB" w:eastAsia="en-US"/>
                    </w:rPr>
                    <w:t>KONSERVAN P40 is a biocidal product containing 4</w:t>
                  </w:r>
                  <w:r w:rsidR="007C6DA4" w:rsidRPr="007C6DA4">
                    <w:rPr>
                      <w:rFonts w:ascii="Verdana" w:hAnsi="Verdana" w:cs="Arial"/>
                      <w:lang w:val="en-GB" w:eastAsia="en-US"/>
                    </w:rPr>
                    <w:t>3</w:t>
                  </w:r>
                  <w:r w:rsidRPr="007C6DA4">
                    <w:rPr>
                      <w:rFonts w:ascii="Verdana" w:hAnsi="Verdana" w:cs="Arial"/>
                      <w:lang w:val="en-GB" w:eastAsia="en-US"/>
                    </w:rPr>
                    <w:t>%</w:t>
                  </w:r>
                  <w:r w:rsidR="007C6DA4" w:rsidRPr="007C6DA4">
                    <w:rPr>
                      <w:rFonts w:ascii="Verdana" w:hAnsi="Verdana" w:cs="Arial"/>
                      <w:lang w:val="en-GB" w:eastAsia="en-US"/>
                    </w:rPr>
                    <w:t xml:space="preserve"> (technical content)</w:t>
                  </w:r>
                  <w:r w:rsidRPr="007C6DA4">
                    <w:rPr>
                      <w:rFonts w:ascii="Verdana" w:hAnsi="Verdana" w:cs="Arial"/>
                      <w:lang w:val="en-GB" w:eastAsia="en-US"/>
                    </w:rPr>
                    <w:t xml:space="preserve"> of Permethrin as active substance</w:t>
                  </w:r>
                  <w:r w:rsidR="007C6DA4" w:rsidRPr="007C6DA4">
                    <w:rPr>
                      <w:rFonts w:ascii="Verdana" w:hAnsi="Verdana" w:cs="Arial"/>
                      <w:lang w:val="en-GB" w:eastAsia="en-US"/>
                    </w:rPr>
                    <w:t xml:space="preserve">. Due to </w:t>
                  </w:r>
                  <w:r w:rsidR="007C6DA4">
                    <w:rPr>
                      <w:rFonts w:ascii="Verdana" w:hAnsi="Verdana" w:cs="Arial"/>
                      <w:lang w:val="en-GB" w:eastAsia="en-US"/>
                    </w:rPr>
                    <w:t>a misunderstanding</w:t>
                  </w:r>
                  <w:r w:rsidR="007C6DA4" w:rsidRPr="007C6DA4">
                    <w:rPr>
                      <w:rFonts w:ascii="Verdana" w:hAnsi="Verdana" w:cs="Arial"/>
                      <w:lang w:val="en-GB" w:eastAsia="en-US"/>
                    </w:rPr>
                    <w:t xml:space="preserve"> with the applicant, the calculations below were carried out with a concentration of 40%</w:t>
                  </w:r>
                  <w:r w:rsidR="007C6DA4">
                    <w:rPr>
                      <w:rFonts w:ascii="Verdana" w:hAnsi="Verdana" w:cs="Arial"/>
                      <w:lang w:val="en-GB" w:eastAsia="en-US"/>
                    </w:rPr>
                    <w:t xml:space="preserve"> of permethrin in the product. However, since all uses already present unacceptable risks</w:t>
                  </w:r>
                  <w:r w:rsidR="00BA6215">
                    <w:rPr>
                      <w:rFonts w:ascii="Verdana" w:hAnsi="Verdana" w:cs="Arial"/>
                      <w:lang w:val="en-GB" w:eastAsia="en-US"/>
                    </w:rPr>
                    <w:t xml:space="preserve"> </w:t>
                  </w:r>
                  <w:r w:rsidR="00EC3A0C" w:rsidRPr="00BA6215">
                    <w:rPr>
                      <w:rFonts w:ascii="Verdana" w:hAnsi="Verdana" w:cs="Arial"/>
                      <w:lang w:val="en-GB" w:eastAsia="en-US"/>
                    </w:rPr>
                    <w:t xml:space="preserve">(see </w:t>
                  </w:r>
                  <w:r w:rsidR="00BA6215" w:rsidRPr="00BA6215">
                    <w:rPr>
                      <w:rFonts w:ascii="Verdana" w:hAnsi="Verdana" w:cs="Arial"/>
                      <w:lang w:val="en-GB" w:eastAsia="en-US"/>
                    </w:rPr>
                    <w:t xml:space="preserve">the Overall conclusion on the risk assessment for the environment, </w:t>
                  </w:r>
                  <w:r w:rsidR="00EC3A0C" w:rsidRPr="00BA6215">
                    <w:rPr>
                      <w:rFonts w:ascii="Verdana" w:hAnsi="Verdana" w:cs="Arial"/>
                      <w:lang w:val="en-GB" w:eastAsia="en-US"/>
                    </w:rPr>
                    <w:t>Infobox 35), the calculations have not been updated.</w:t>
                  </w:r>
                </w:p>
                <w:p w14:paraId="2306682E" w14:textId="1B54DAD9" w:rsidR="00C71567" w:rsidRPr="00AD2FD2" w:rsidRDefault="00C71567" w:rsidP="00BA6215">
                  <w:pPr>
                    <w:spacing w:before="60"/>
                    <w:jc w:val="both"/>
                    <w:rPr>
                      <w:rFonts w:cs="Arial"/>
                      <w:lang w:eastAsia="en-US"/>
                    </w:rPr>
                  </w:pPr>
                </w:p>
                <w:p w14:paraId="47D770E5" w14:textId="77777777" w:rsidR="00C71567" w:rsidRPr="00AD2FD2" w:rsidRDefault="00C71567" w:rsidP="00E35418">
                  <w:pPr>
                    <w:spacing w:before="60" w:line="276" w:lineRule="auto"/>
                    <w:jc w:val="both"/>
                    <w:rPr>
                      <w:rFonts w:cs="Arial"/>
                      <w:lang w:eastAsia="en-US"/>
                    </w:rPr>
                  </w:pPr>
                  <w:r w:rsidRPr="00AD2FD2">
                    <w:rPr>
                      <w:rFonts w:cs="Arial"/>
                      <w:lang w:eastAsia="en-US"/>
                    </w:rPr>
                    <w:t xml:space="preserve">Two intended uses are claimed for the biocidal product KONSERVAN P40. </w:t>
                  </w:r>
                </w:p>
                <w:p w14:paraId="2F12E645" w14:textId="77777777" w:rsidR="00C71567" w:rsidRPr="00AD2FD2" w:rsidRDefault="00C71567" w:rsidP="00AD2FD2">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The use 1 is a vector protection finishes of textiles. The objective pursued is to protect the wearer of the treated textiles from being bitten by insects and ticks. Typical treated articles are tropical uniforms (armed forces), workwear (forest workers), hunting clothes, trekking clothing.</w:t>
                  </w:r>
                </w:p>
                <w:p w14:paraId="0318C02F" w14:textId="104CFFC6" w:rsidR="00C71567" w:rsidRPr="00AD2FD2" w:rsidRDefault="00C71567" w:rsidP="00AD2FD2">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 xml:space="preserve">The use 2 is a wool protection against textile-attacking insects. The aim is to control keratin feeding textile pests. Typical treated articles are wool textile fibres for use in the manufacturing </w:t>
                  </w:r>
                  <w:r w:rsidR="00117F22" w:rsidRPr="00117F22">
                    <w:rPr>
                      <w:rFonts w:cs="Arial"/>
                      <w:lang w:eastAsia="en-US"/>
                    </w:rPr>
                    <w:t>of non-washable home textiles (sofa</w:t>
                  </w:r>
                  <w:r w:rsidR="00F75353">
                    <w:rPr>
                      <w:rFonts w:cs="Arial"/>
                      <w:lang w:eastAsia="en-US"/>
                    </w:rPr>
                    <w:t>*</w:t>
                  </w:r>
                  <w:r w:rsidR="00117F22" w:rsidRPr="00117F22">
                    <w:rPr>
                      <w:rFonts w:cs="Arial"/>
                      <w:lang w:eastAsia="en-US"/>
                    </w:rPr>
                    <w:t>, carpets, rugs) or insulating material.</w:t>
                  </w:r>
                </w:p>
                <w:p w14:paraId="679179C1" w14:textId="77777777" w:rsidR="00C71567" w:rsidRPr="00AD2FD2" w:rsidRDefault="00C71567" w:rsidP="00AD2FD2">
                  <w:pPr>
                    <w:spacing w:before="120" w:line="276" w:lineRule="auto"/>
                    <w:jc w:val="both"/>
                    <w:rPr>
                      <w:rFonts w:cs="Arial"/>
                      <w:lang w:eastAsia="en-US"/>
                    </w:rPr>
                  </w:pPr>
                  <w:r w:rsidRPr="00AD2FD2">
                    <w:rPr>
                      <w:rFonts w:cs="Arial"/>
                      <w:lang w:eastAsia="en-US"/>
                    </w:rPr>
                    <w:t xml:space="preserve">During the industrial application, KONSERVAN P40 is manipulated by industry professionals. The biocidal product is added into a bath for a padding process to stay on the surface of the treated textile (for the </w:t>
                  </w:r>
                  <w:r w:rsidRPr="00AD2FD2">
                    <w:rPr>
                      <w:rFonts w:cs="Arial"/>
                      <w:lang w:eastAsia="en-US"/>
                    </w:rPr>
                    <w:lastRenderedPageBreak/>
                    <w:t xml:space="preserve">use 1) or is added to the dyeing bath with other auxiliaries (for the use 2). </w:t>
                  </w:r>
                </w:p>
                <w:p w14:paraId="52F8C12C" w14:textId="77777777" w:rsidR="00C71567" w:rsidRPr="00AD2FD2" w:rsidRDefault="00C71567" w:rsidP="00AD2FD2">
                  <w:pPr>
                    <w:spacing w:before="60" w:line="276" w:lineRule="auto"/>
                    <w:jc w:val="both"/>
                    <w:rPr>
                      <w:rFonts w:cs="Arial"/>
                      <w:lang w:eastAsia="en-US"/>
                    </w:rPr>
                  </w:pPr>
                  <w:r w:rsidRPr="00AD2FD2">
                    <w:rPr>
                      <w:rFonts w:cs="Arial"/>
                      <w:lang w:eastAsia="en-US"/>
                    </w:rPr>
                    <w:t xml:space="preserve">For the emission calculations, the release of permethrin from the KONSERVAN P40 has been determined during the application step and the service life of the treated articles. </w:t>
                  </w:r>
                </w:p>
                <w:p w14:paraId="2C17A095" w14:textId="77777777" w:rsidR="00C71567" w:rsidRPr="00AD2FD2" w:rsidRDefault="00C71567" w:rsidP="00AD2FD2">
                  <w:pPr>
                    <w:spacing w:before="60" w:line="276" w:lineRule="auto"/>
                    <w:jc w:val="both"/>
                    <w:rPr>
                      <w:rFonts w:cs="Arial"/>
                      <w:lang w:eastAsia="en-US"/>
                    </w:rPr>
                  </w:pPr>
                  <w:r w:rsidRPr="00AD2FD2">
                    <w:rPr>
                      <w:rFonts w:cs="Arial"/>
                      <w:lang w:eastAsia="en-US"/>
                    </w:rPr>
                    <w:t xml:space="preserve">For the use 1, two types of clothing are considered in the environmental assessment as proposed by the applicant. </w:t>
                  </w:r>
                </w:p>
                <w:p w14:paraId="217847AD"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The military uniform presents a quantity of permethrin of 1300 mg/m</w:t>
                  </w:r>
                  <w:r w:rsidRPr="00AD2FD2">
                    <w:rPr>
                      <w:rFonts w:cs="Arial"/>
                      <w:vertAlign w:val="superscript"/>
                      <w:lang w:eastAsia="en-US"/>
                    </w:rPr>
                    <w:t>2</w:t>
                  </w:r>
                  <w:r w:rsidRPr="00AD2FD2">
                    <w:rPr>
                      <w:rFonts w:cs="Arial"/>
                      <w:lang w:eastAsia="en-US"/>
                    </w:rPr>
                    <w:t xml:space="preserve"> of treated textile. The treated fabric is a cotton polyester mix with a surface weight of 160 g/m</w:t>
                  </w:r>
                  <w:r w:rsidRPr="00AD2FD2">
                    <w:rPr>
                      <w:rFonts w:cs="Arial"/>
                      <w:vertAlign w:val="superscript"/>
                      <w:lang w:eastAsia="en-US"/>
                    </w:rPr>
                    <w:t>2</w:t>
                  </w:r>
                  <w:r w:rsidRPr="00AD2FD2">
                    <w:rPr>
                      <w:rFonts w:cs="Arial"/>
                      <w:lang w:eastAsia="en-US"/>
                    </w:rPr>
                    <w:t xml:space="preserve">. </w:t>
                  </w:r>
                </w:p>
                <w:p w14:paraId="1E627FA2"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The forestry clothing presents a permethrin content of 200 mg/m</w:t>
                  </w:r>
                  <w:r w:rsidRPr="00AD2FD2">
                    <w:rPr>
                      <w:rFonts w:cs="Arial"/>
                      <w:vertAlign w:val="superscript"/>
                      <w:lang w:eastAsia="en-US"/>
                    </w:rPr>
                    <w:t>2</w:t>
                  </w:r>
                  <w:r w:rsidRPr="00AD2FD2">
                    <w:rPr>
                      <w:rFonts w:cs="Arial"/>
                      <w:lang w:eastAsia="en-US"/>
                    </w:rPr>
                    <w:t xml:space="preserve"> of treated textile. The surface weight of the textile used for forestry clothing is about 220 g/m</w:t>
                  </w:r>
                  <w:r w:rsidRPr="00AD2FD2">
                    <w:rPr>
                      <w:rFonts w:cs="Arial"/>
                      <w:vertAlign w:val="superscript"/>
                      <w:lang w:eastAsia="en-US"/>
                    </w:rPr>
                    <w:t>2</w:t>
                  </w:r>
                  <w:r w:rsidRPr="00AD2FD2">
                    <w:rPr>
                      <w:rFonts w:cs="Arial"/>
                      <w:lang w:eastAsia="en-US"/>
                    </w:rPr>
                    <w:t xml:space="preserve">. </w:t>
                  </w:r>
                </w:p>
              </w:tc>
            </w:tr>
            <w:tr w:rsidR="00C71567" w:rsidRPr="00AD2FD2" w14:paraId="68004F75" w14:textId="77777777" w:rsidTr="00AD2FD2">
              <w:tc>
                <w:tcPr>
                  <w:tcW w:w="998" w:type="pct"/>
                  <w:shd w:val="clear" w:color="auto" w:fill="FFFFCC"/>
                  <w:vAlign w:val="center"/>
                </w:tcPr>
                <w:p w14:paraId="48CE3069" w14:textId="77777777" w:rsidR="00C71567" w:rsidRPr="00AD2FD2" w:rsidRDefault="00C71567" w:rsidP="00E35418">
                  <w:pPr>
                    <w:spacing w:line="276" w:lineRule="auto"/>
                    <w:rPr>
                      <w:rFonts w:cs="Arial"/>
                      <w:lang w:eastAsia="en-US"/>
                    </w:rPr>
                  </w:pPr>
                  <w:r w:rsidRPr="00AD2FD2">
                    <w:rPr>
                      <w:rFonts w:cs="Arial"/>
                      <w:lang w:eastAsia="en-US"/>
                    </w:rPr>
                    <w:lastRenderedPageBreak/>
                    <w:t>ESD(s) used</w:t>
                  </w:r>
                </w:p>
              </w:tc>
              <w:tc>
                <w:tcPr>
                  <w:tcW w:w="4002" w:type="pct"/>
                  <w:shd w:val="clear" w:color="auto" w:fill="auto"/>
                  <w:vAlign w:val="center"/>
                </w:tcPr>
                <w:p w14:paraId="2924132C" w14:textId="77777777" w:rsidR="00C71567" w:rsidRPr="00AD2FD2" w:rsidRDefault="00C71567" w:rsidP="00E35418">
                  <w:pPr>
                    <w:spacing w:before="60" w:after="120" w:line="276" w:lineRule="auto"/>
                    <w:jc w:val="both"/>
                    <w:rPr>
                      <w:rFonts w:cs="Arial"/>
                      <w:lang w:eastAsia="en-US"/>
                    </w:rPr>
                  </w:pPr>
                  <w:r w:rsidRPr="00AD2FD2">
                    <w:rPr>
                      <w:rFonts w:cs="Arial"/>
                      <w:lang w:eastAsia="en-US"/>
                    </w:rPr>
                    <w:t xml:space="preserve">The environmental risk assessment has been performed considering equations and default values from “Emission scenario document for biocides used as preservatives in the textile processing industry (Product type 9 &amp; 18)” (May, 2001) and from Emission Scenario Document for Product Type 19 - Repellents and attractants (May, 2015). Information from the OECD ESD on textile finishing industry (ENV/JM/MONO(2004)12) and the Prevention, Integrated Pollution. "Control (IPPC) Reference Document on Best Available Techniques for the Textiles Industry." European Commission (2003) were also used to support the assessment. </w:t>
                  </w:r>
                </w:p>
              </w:tc>
            </w:tr>
            <w:tr w:rsidR="00C71567" w:rsidRPr="00AD2FD2" w14:paraId="2139A661" w14:textId="77777777" w:rsidTr="00AD2FD2">
              <w:tc>
                <w:tcPr>
                  <w:tcW w:w="998" w:type="pct"/>
                  <w:shd w:val="clear" w:color="auto" w:fill="FFFFCC"/>
                  <w:vAlign w:val="center"/>
                </w:tcPr>
                <w:p w14:paraId="6EF5187D" w14:textId="77777777" w:rsidR="00C71567" w:rsidRPr="00AD2FD2" w:rsidRDefault="00C71567" w:rsidP="00E35418">
                  <w:pPr>
                    <w:spacing w:line="276" w:lineRule="auto"/>
                    <w:rPr>
                      <w:rFonts w:cs="Arial"/>
                      <w:lang w:eastAsia="en-US"/>
                    </w:rPr>
                  </w:pPr>
                  <w:r w:rsidRPr="00AD2FD2">
                    <w:rPr>
                      <w:rFonts w:cs="Arial"/>
                      <w:lang w:eastAsia="en-US"/>
                    </w:rPr>
                    <w:t>Approach</w:t>
                  </w:r>
                </w:p>
              </w:tc>
              <w:tc>
                <w:tcPr>
                  <w:tcW w:w="4002" w:type="pct"/>
                  <w:shd w:val="clear" w:color="auto" w:fill="auto"/>
                  <w:vAlign w:val="center"/>
                </w:tcPr>
                <w:p w14:paraId="4BB95D35" w14:textId="77777777" w:rsidR="00C71567" w:rsidRPr="00AD2FD2" w:rsidRDefault="00C71567" w:rsidP="00E35418">
                  <w:pPr>
                    <w:spacing w:before="60" w:after="120"/>
                    <w:rPr>
                      <w:rFonts w:cs="Arial"/>
                      <w:lang w:eastAsia="en-US"/>
                    </w:rPr>
                  </w:pPr>
                  <w:r w:rsidRPr="00AD2FD2">
                    <w:rPr>
                      <w:rFonts w:cs="Arial"/>
                      <w:lang w:eastAsia="en-US"/>
                    </w:rPr>
                    <w:t>Tonnage and average consumption approaches</w:t>
                  </w:r>
                </w:p>
              </w:tc>
            </w:tr>
            <w:tr w:rsidR="00C71567" w:rsidRPr="00AD2FD2" w14:paraId="4C84518B" w14:textId="77777777" w:rsidTr="00AD2FD2">
              <w:tc>
                <w:tcPr>
                  <w:tcW w:w="998" w:type="pct"/>
                  <w:shd w:val="clear" w:color="auto" w:fill="FFFFCC"/>
                  <w:vAlign w:val="center"/>
                </w:tcPr>
                <w:p w14:paraId="3BB08ED6" w14:textId="77777777" w:rsidR="00C71567" w:rsidRPr="00AD2FD2" w:rsidRDefault="00C71567" w:rsidP="00E35418">
                  <w:pPr>
                    <w:spacing w:line="276" w:lineRule="auto"/>
                    <w:rPr>
                      <w:rFonts w:cs="Arial"/>
                      <w:lang w:eastAsia="en-US"/>
                    </w:rPr>
                  </w:pPr>
                  <w:r w:rsidRPr="00AD2FD2">
                    <w:rPr>
                      <w:rFonts w:cs="Arial"/>
                      <w:lang w:eastAsia="en-US"/>
                    </w:rPr>
                    <w:t>Distribution in the environment</w:t>
                  </w:r>
                </w:p>
              </w:tc>
              <w:tc>
                <w:tcPr>
                  <w:tcW w:w="4002" w:type="pct"/>
                  <w:shd w:val="clear" w:color="auto" w:fill="auto"/>
                  <w:vAlign w:val="center"/>
                </w:tcPr>
                <w:p w14:paraId="7F647909" w14:textId="77777777" w:rsidR="00C71567" w:rsidRPr="00AD2FD2" w:rsidRDefault="00C71567" w:rsidP="00AD2FD2">
                  <w:pPr>
                    <w:spacing w:line="276" w:lineRule="auto"/>
                    <w:jc w:val="both"/>
                    <w:rPr>
                      <w:rFonts w:cs="Arial"/>
                      <w:lang w:eastAsia="en-US"/>
                    </w:rPr>
                  </w:pPr>
                  <w:r w:rsidRPr="00AD2FD2">
                    <w:rPr>
                      <w:rFonts w:cs="Arial"/>
                      <w:lang w:eastAsia="en-US"/>
                    </w:rPr>
                    <w:t>Calculated based on ECHA Guidance on the BPR Vol IV Part B ; April 2015</w:t>
                  </w:r>
                </w:p>
              </w:tc>
            </w:tr>
            <w:tr w:rsidR="00C71567" w:rsidRPr="00AD2FD2" w14:paraId="13052448" w14:textId="77777777" w:rsidTr="00AD2FD2">
              <w:tc>
                <w:tcPr>
                  <w:tcW w:w="998" w:type="pct"/>
                  <w:shd w:val="clear" w:color="auto" w:fill="FFFFCC"/>
                  <w:vAlign w:val="center"/>
                </w:tcPr>
                <w:p w14:paraId="0B392454" w14:textId="77777777" w:rsidR="00C71567" w:rsidRPr="00AD2FD2" w:rsidRDefault="00C71567" w:rsidP="00E35418">
                  <w:pPr>
                    <w:spacing w:line="276" w:lineRule="auto"/>
                    <w:rPr>
                      <w:rFonts w:cs="Arial"/>
                      <w:lang w:eastAsia="en-US"/>
                    </w:rPr>
                  </w:pPr>
                  <w:r w:rsidRPr="00AD2FD2">
                    <w:rPr>
                      <w:rFonts w:cs="Arial"/>
                      <w:lang w:eastAsia="en-US"/>
                    </w:rPr>
                    <w:t>Confidential Annexes</w:t>
                  </w:r>
                </w:p>
              </w:tc>
              <w:tc>
                <w:tcPr>
                  <w:tcW w:w="4002" w:type="pct"/>
                  <w:shd w:val="clear" w:color="auto" w:fill="auto"/>
                  <w:vAlign w:val="center"/>
                </w:tcPr>
                <w:p w14:paraId="2A337466" w14:textId="77777777" w:rsidR="00C71567" w:rsidRPr="00AD2FD2" w:rsidRDefault="00C71567" w:rsidP="00E35418">
                  <w:pPr>
                    <w:spacing w:line="276" w:lineRule="auto"/>
                    <w:rPr>
                      <w:rFonts w:cs="Arial"/>
                      <w:b/>
                      <w:lang w:eastAsia="en-US"/>
                    </w:rPr>
                  </w:pPr>
                  <w:r w:rsidRPr="00AD2FD2">
                    <w:rPr>
                      <w:rFonts w:cs="Arial"/>
                      <w:lang w:eastAsia="en-US"/>
                    </w:rPr>
                    <w:t>No</w:t>
                  </w:r>
                </w:p>
              </w:tc>
            </w:tr>
            <w:tr w:rsidR="00C71567" w:rsidRPr="00AD2FD2" w14:paraId="31911F8E" w14:textId="77777777" w:rsidTr="00AD2FD2">
              <w:tc>
                <w:tcPr>
                  <w:tcW w:w="998" w:type="pct"/>
                  <w:shd w:val="clear" w:color="auto" w:fill="FFFFCC"/>
                  <w:vAlign w:val="center"/>
                </w:tcPr>
                <w:p w14:paraId="474D8C9D" w14:textId="77777777" w:rsidR="00C71567" w:rsidRPr="00AD2FD2" w:rsidRDefault="00C71567" w:rsidP="00E35418">
                  <w:pPr>
                    <w:spacing w:line="276" w:lineRule="auto"/>
                    <w:rPr>
                      <w:rFonts w:cs="Arial"/>
                      <w:lang w:eastAsia="en-US"/>
                    </w:rPr>
                  </w:pPr>
                  <w:r w:rsidRPr="00AD2FD2">
                    <w:rPr>
                      <w:rFonts w:cs="Arial"/>
                      <w:lang w:eastAsia="en-US"/>
                    </w:rPr>
                    <w:t>Life cycle steps assessed</w:t>
                  </w:r>
                </w:p>
              </w:tc>
              <w:tc>
                <w:tcPr>
                  <w:tcW w:w="4002" w:type="pct"/>
                  <w:shd w:val="clear" w:color="auto" w:fill="auto"/>
                  <w:vAlign w:val="center"/>
                </w:tcPr>
                <w:p w14:paraId="05182E31" w14:textId="77777777" w:rsidR="00C71567" w:rsidRPr="00AD2FD2" w:rsidRDefault="00C71567" w:rsidP="00E35418">
                  <w:pPr>
                    <w:spacing w:before="60" w:line="276" w:lineRule="auto"/>
                    <w:rPr>
                      <w:rFonts w:cs="Arial"/>
                      <w:lang w:eastAsia="en-US"/>
                    </w:rPr>
                  </w:pPr>
                  <w:r w:rsidRPr="00AD2FD2">
                    <w:rPr>
                      <w:rFonts w:cs="Arial"/>
                      <w:lang w:eastAsia="en-US"/>
                    </w:rPr>
                    <w:t>Releases to the environment can take place from the following steps:</w:t>
                  </w:r>
                </w:p>
                <w:p w14:paraId="0BB0C866" w14:textId="77777777" w:rsidR="00C71567" w:rsidRPr="00AD2FD2" w:rsidRDefault="00C71567" w:rsidP="00D630E8">
                  <w:pPr>
                    <w:pStyle w:val="Paragraphedeliste"/>
                    <w:numPr>
                      <w:ilvl w:val="0"/>
                      <w:numId w:val="14"/>
                    </w:numPr>
                    <w:suppressAutoHyphens w:val="0"/>
                    <w:spacing w:before="60" w:line="276" w:lineRule="auto"/>
                    <w:contextualSpacing/>
                    <w:jc w:val="both"/>
                    <w:rPr>
                      <w:rFonts w:cs="Arial"/>
                      <w:u w:val="single"/>
                      <w:lang w:eastAsia="en-US"/>
                    </w:rPr>
                  </w:pPr>
                  <w:r w:rsidRPr="00AD2FD2">
                    <w:rPr>
                      <w:rFonts w:cs="Arial"/>
                      <w:u w:val="single"/>
                      <w:lang w:eastAsia="en-US"/>
                    </w:rPr>
                    <w:t>Application step</w:t>
                  </w:r>
                </w:p>
                <w:p w14:paraId="1804A62E" w14:textId="77777777" w:rsidR="00C71567" w:rsidRPr="00AD2FD2" w:rsidRDefault="00C71567" w:rsidP="00D630E8">
                  <w:pPr>
                    <w:pStyle w:val="Paragraphedeliste"/>
                    <w:spacing w:before="60" w:line="276" w:lineRule="auto"/>
                    <w:ind w:left="357"/>
                    <w:jc w:val="both"/>
                    <w:rPr>
                      <w:rFonts w:cs="Arial"/>
                      <w:lang w:eastAsia="en-US"/>
                    </w:rPr>
                  </w:pPr>
                  <w:r w:rsidRPr="00AD2FD2">
                    <w:rPr>
                      <w:rFonts w:cs="Arial"/>
                      <w:lang w:eastAsia="en-US"/>
                    </w:rPr>
                    <w:t xml:space="preserve">During the application, a part of permethrin unfixed to the treated articles is released toward the wastewater treatment plant of the textile factory. Furthermore, a partial elimination of permethrin from wastewater by flocculation reactions with sodium sulfate is contemplated in the proposed assessments. </w:t>
                  </w:r>
                </w:p>
                <w:p w14:paraId="0568043D" w14:textId="77777777" w:rsidR="00C71567" w:rsidRPr="00AD2FD2" w:rsidRDefault="00C71567" w:rsidP="00D630E8">
                  <w:pPr>
                    <w:pStyle w:val="Paragraphedeliste"/>
                    <w:numPr>
                      <w:ilvl w:val="0"/>
                      <w:numId w:val="14"/>
                    </w:numPr>
                    <w:suppressAutoHyphens w:val="0"/>
                    <w:spacing w:before="60" w:line="276" w:lineRule="auto"/>
                    <w:contextualSpacing/>
                    <w:jc w:val="both"/>
                    <w:rPr>
                      <w:rFonts w:cs="Arial"/>
                      <w:u w:val="single"/>
                      <w:lang w:eastAsia="en-US"/>
                    </w:rPr>
                  </w:pPr>
                  <w:r w:rsidRPr="00AD2FD2">
                    <w:rPr>
                      <w:rFonts w:cs="Arial"/>
                      <w:u w:val="single"/>
                      <w:lang w:eastAsia="en-US"/>
                    </w:rPr>
                    <w:t>Service life step</w:t>
                  </w:r>
                </w:p>
                <w:p w14:paraId="02773D41" w14:textId="77777777" w:rsidR="00C71567" w:rsidRDefault="00C71567" w:rsidP="00D630E8">
                  <w:pPr>
                    <w:pStyle w:val="Paragraphedeliste"/>
                    <w:spacing w:before="60" w:line="276" w:lineRule="auto"/>
                    <w:ind w:left="357"/>
                    <w:jc w:val="both"/>
                    <w:rPr>
                      <w:rFonts w:cs="Arial"/>
                      <w:lang w:eastAsia="en-US"/>
                    </w:rPr>
                  </w:pPr>
                  <w:r w:rsidRPr="00AD2FD2">
                    <w:rPr>
                      <w:rFonts w:cs="Arial"/>
                      <w:lang w:eastAsia="en-US"/>
                    </w:rPr>
                    <w:t xml:space="preserve">Indirect release to the environment via sewage treatment plant occurs by the washing of the treated textile articles. </w:t>
                  </w:r>
                </w:p>
                <w:p w14:paraId="337596B8" w14:textId="77777777" w:rsidR="00D630E8" w:rsidRPr="00AD2FD2" w:rsidRDefault="00D630E8" w:rsidP="00D630E8">
                  <w:pPr>
                    <w:pStyle w:val="Paragraphedeliste"/>
                    <w:spacing w:line="276" w:lineRule="auto"/>
                    <w:ind w:left="357"/>
                    <w:jc w:val="both"/>
                    <w:rPr>
                      <w:rFonts w:cs="Arial"/>
                      <w:lang w:eastAsia="en-US"/>
                    </w:rPr>
                  </w:pPr>
                </w:p>
                <w:p w14:paraId="4123DBD9" w14:textId="77777777" w:rsidR="00C71567" w:rsidRPr="00AD2FD2" w:rsidRDefault="00C71567" w:rsidP="00D630E8">
                  <w:pPr>
                    <w:spacing w:line="276" w:lineRule="auto"/>
                    <w:jc w:val="both"/>
                    <w:rPr>
                      <w:rFonts w:cs="Arial"/>
                      <w:lang w:eastAsia="en-US"/>
                    </w:rPr>
                  </w:pPr>
                  <w:r w:rsidRPr="00AD2FD2">
                    <w:rPr>
                      <w:rFonts w:cs="Arial"/>
                      <w:lang w:eastAsia="en-US"/>
                    </w:rPr>
                    <w:t>To conclude, 6 scenarios are proposed for the environmental risk assessment:</w:t>
                  </w:r>
                </w:p>
                <w:p w14:paraId="17B5FDDC"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lastRenderedPageBreak/>
                    <w:t>Scenario 1: For the vector protection finishes of textiles (use 1), during the application step on military uniforms (consumption approach and tonnage approach).</w:t>
                  </w:r>
                </w:p>
                <w:p w14:paraId="3BD89539"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Scenario 2: For the vector protection finishes of textiles (use 1), during the service life of military uniforms (tonnage approach and average consumption approach).</w:t>
                  </w:r>
                </w:p>
                <w:p w14:paraId="7EE17D4D"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Scenario 3: For the vector protection finishes of textiles (use 1), during the application step on forestry clothing (consumption approach).</w:t>
                  </w:r>
                </w:p>
                <w:p w14:paraId="2B90EBC2"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Scenario 4: For the vector protection finishes of textiles (use 1), during the service life of forestry clothing (average consumption approach).</w:t>
                  </w:r>
                </w:p>
                <w:p w14:paraId="71B143D2"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Scenario 5: For the wool protection (use 2), during the application step on treated articles (consumption approach).</w:t>
                  </w:r>
                </w:p>
                <w:p w14:paraId="3883C108" w14:textId="77777777" w:rsidR="00C71567" w:rsidRPr="00AD2FD2" w:rsidRDefault="00C71567" w:rsidP="00D630E8">
                  <w:pPr>
                    <w:pStyle w:val="Paragraphedeliste"/>
                    <w:numPr>
                      <w:ilvl w:val="0"/>
                      <w:numId w:val="15"/>
                    </w:numPr>
                    <w:suppressAutoHyphens w:val="0"/>
                    <w:spacing w:before="60" w:line="276" w:lineRule="auto"/>
                    <w:ind w:left="318" w:hanging="283"/>
                    <w:contextualSpacing/>
                    <w:jc w:val="both"/>
                    <w:rPr>
                      <w:rFonts w:cs="Arial"/>
                      <w:lang w:eastAsia="en-US"/>
                    </w:rPr>
                  </w:pPr>
                  <w:r w:rsidRPr="00AD2FD2">
                    <w:rPr>
                      <w:rFonts w:cs="Arial"/>
                      <w:lang w:eastAsia="en-US"/>
                    </w:rPr>
                    <w:t>Scenario 6: For the wool protection (use 2), during the service life of treated articles (worst case tonnage approach and refined tonnage approach).</w:t>
                  </w:r>
                </w:p>
              </w:tc>
            </w:tr>
            <w:tr w:rsidR="00C71567" w:rsidRPr="00AD2FD2" w14:paraId="5282A8C1" w14:textId="77777777" w:rsidTr="00AD2FD2">
              <w:tc>
                <w:tcPr>
                  <w:tcW w:w="998" w:type="pct"/>
                  <w:shd w:val="clear" w:color="auto" w:fill="FFFFCC"/>
                  <w:vAlign w:val="center"/>
                </w:tcPr>
                <w:p w14:paraId="277467A6" w14:textId="77777777" w:rsidR="00C71567" w:rsidRPr="00AD2FD2" w:rsidRDefault="00C71567" w:rsidP="00E35418">
                  <w:pPr>
                    <w:spacing w:line="276" w:lineRule="auto"/>
                    <w:rPr>
                      <w:rFonts w:cs="Arial"/>
                      <w:sz w:val="18"/>
                      <w:szCs w:val="18"/>
                      <w:lang w:eastAsia="en-US"/>
                    </w:rPr>
                  </w:pPr>
                  <w:r w:rsidRPr="00D630E8">
                    <w:rPr>
                      <w:rFonts w:cs="Arial"/>
                      <w:szCs w:val="18"/>
                      <w:lang w:eastAsia="en-US"/>
                    </w:rPr>
                    <w:lastRenderedPageBreak/>
                    <w:t>Remarks</w:t>
                  </w:r>
                </w:p>
              </w:tc>
              <w:tc>
                <w:tcPr>
                  <w:tcW w:w="4002" w:type="pct"/>
                  <w:shd w:val="clear" w:color="auto" w:fill="auto"/>
                  <w:vAlign w:val="center"/>
                </w:tcPr>
                <w:p w14:paraId="37B915B6" w14:textId="77777777" w:rsidR="00C71567" w:rsidRPr="00AD2FD2" w:rsidRDefault="00C71567" w:rsidP="00E35418">
                  <w:pPr>
                    <w:spacing w:line="276" w:lineRule="auto"/>
                    <w:rPr>
                      <w:rFonts w:cs="Arial"/>
                      <w:sz w:val="18"/>
                      <w:szCs w:val="18"/>
                      <w:lang w:eastAsia="en-US"/>
                    </w:rPr>
                  </w:pPr>
                </w:p>
              </w:tc>
            </w:tr>
          </w:tbl>
          <w:p w14:paraId="7990D272" w14:textId="77777777" w:rsidR="00C71567" w:rsidRPr="00AD2FD2" w:rsidRDefault="00C71567" w:rsidP="00E35418">
            <w:pPr>
              <w:spacing w:line="276" w:lineRule="auto"/>
            </w:pPr>
          </w:p>
        </w:tc>
      </w:tr>
    </w:tbl>
    <w:p w14:paraId="7620370A" w14:textId="7422777A" w:rsidR="00C71567" w:rsidRPr="003A31B5" w:rsidRDefault="00C71567" w:rsidP="00C71567">
      <w:pPr>
        <w:rPr>
          <w:iCs/>
          <w:lang w:eastAsia="en-US"/>
        </w:rPr>
      </w:pPr>
    </w:p>
    <w:p w14:paraId="694E7F2D" w14:textId="2339A508" w:rsidR="00F75353" w:rsidRPr="003A31B5" w:rsidRDefault="00F75353" w:rsidP="00C71567">
      <w:pPr>
        <w:rPr>
          <w:iCs/>
          <w:lang w:eastAsia="en-US"/>
        </w:rPr>
      </w:pPr>
      <w:r w:rsidRPr="003A31B5">
        <w:rPr>
          <w:iCs/>
          <w:lang w:eastAsia="en-US"/>
        </w:rPr>
        <w:t xml:space="preserve">The use of the product </w:t>
      </w:r>
      <w:r w:rsidR="00C04DC8" w:rsidRPr="003A31B5">
        <w:rPr>
          <w:iCs/>
          <w:lang w:eastAsia="en-US"/>
        </w:rPr>
        <w:t>on</w:t>
      </w:r>
      <w:r w:rsidRPr="003A31B5">
        <w:rPr>
          <w:iCs/>
          <w:lang w:eastAsia="en-US"/>
        </w:rPr>
        <w:t xml:space="preserve"> sofa</w:t>
      </w:r>
      <w:r w:rsidR="00C04DC8" w:rsidRPr="003A31B5">
        <w:rPr>
          <w:iCs/>
          <w:lang w:eastAsia="en-US"/>
        </w:rPr>
        <w:t>s</w:t>
      </w:r>
      <w:r w:rsidRPr="003A31B5">
        <w:rPr>
          <w:iCs/>
          <w:lang w:eastAsia="en-US"/>
        </w:rPr>
        <w:t xml:space="preserve"> has been dropped by the applicant in the frame of the European peer review.</w:t>
      </w:r>
    </w:p>
    <w:p w14:paraId="546ED493" w14:textId="77777777" w:rsidR="00F75353" w:rsidRPr="00D15CD2" w:rsidRDefault="00F75353" w:rsidP="00C71567">
      <w:pPr>
        <w:rPr>
          <w:b/>
          <w:iCs/>
          <w:lang w:eastAsia="en-US"/>
        </w:rPr>
      </w:pPr>
    </w:p>
    <w:p w14:paraId="4CEC6D46" w14:textId="77777777" w:rsidR="00C71567" w:rsidRPr="00D630E8" w:rsidRDefault="00C71567" w:rsidP="00D630E8">
      <w:pPr>
        <w:pStyle w:val="Titre4"/>
        <w:rPr>
          <w:b/>
        </w:rPr>
      </w:pPr>
      <w:bookmarkStart w:id="159" w:name="_Toc111202097"/>
      <w:bookmarkStart w:id="160" w:name="_Toc377651045"/>
      <w:bookmarkStart w:id="161" w:name="_Toc389729114"/>
      <w:bookmarkStart w:id="162" w:name="_Toc403472799"/>
      <w:r w:rsidRPr="00D630E8">
        <w:rPr>
          <w:szCs w:val="22"/>
          <w:lang w:eastAsia="en-US"/>
        </w:rPr>
        <w:t>Fate and distribution in exposed environmental compartments</w:t>
      </w:r>
      <w:bookmarkEnd w:id="159"/>
    </w:p>
    <w:p w14:paraId="2528ECF9" w14:textId="77777777" w:rsidR="00C71567" w:rsidRPr="006C0A8D" w:rsidRDefault="00C71567" w:rsidP="00C7156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816"/>
        <w:gridCol w:w="1258"/>
        <w:gridCol w:w="971"/>
        <w:gridCol w:w="1084"/>
        <w:gridCol w:w="636"/>
        <w:gridCol w:w="963"/>
        <w:gridCol w:w="508"/>
        <w:gridCol w:w="971"/>
        <w:gridCol w:w="762"/>
      </w:tblGrid>
      <w:tr w:rsidR="00C71567" w:rsidRPr="006C0A8D" w14:paraId="64BCF0DC" w14:textId="77777777" w:rsidTr="00D630E8">
        <w:trPr>
          <w:trHeight w:val="333"/>
          <w:tblHeader/>
        </w:trPr>
        <w:tc>
          <w:tcPr>
            <w:tcW w:w="5000" w:type="pct"/>
            <w:gridSpan w:val="10"/>
            <w:shd w:val="clear" w:color="auto" w:fill="FFFFCC"/>
          </w:tcPr>
          <w:p w14:paraId="2E17DE6E" w14:textId="77777777" w:rsidR="00C71567" w:rsidRPr="006C0A8D" w:rsidRDefault="00C71567" w:rsidP="00E35418">
            <w:pPr>
              <w:widowControl w:val="0"/>
              <w:tabs>
                <w:tab w:val="center" w:pos="4536"/>
                <w:tab w:val="right" w:pos="9072"/>
              </w:tabs>
              <w:jc w:val="center"/>
              <w:rPr>
                <w:b/>
                <w:bCs/>
                <w:color w:val="000000"/>
                <w:lang w:eastAsia="en-GB"/>
              </w:rPr>
            </w:pPr>
            <w:r w:rsidRPr="006C0A8D">
              <w:rPr>
                <w:b/>
                <w:lang w:eastAsia="en-US"/>
              </w:rPr>
              <w:lastRenderedPageBreak/>
              <w:t>Identification of relevant receiving compartments based on the exposure pathway</w:t>
            </w:r>
          </w:p>
        </w:tc>
      </w:tr>
      <w:tr w:rsidR="00C71567" w:rsidRPr="006C0A8D" w14:paraId="280B1882" w14:textId="77777777" w:rsidTr="00D630E8">
        <w:trPr>
          <w:tblHeader/>
        </w:trPr>
        <w:tc>
          <w:tcPr>
            <w:tcW w:w="682" w:type="pct"/>
            <w:shd w:val="clear" w:color="auto" w:fill="auto"/>
            <w:vAlign w:val="center"/>
          </w:tcPr>
          <w:p w14:paraId="3F710C07" w14:textId="77777777" w:rsidR="00C71567" w:rsidRPr="006C0A8D" w:rsidRDefault="00C71567" w:rsidP="00E35418">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6EE735CB"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37079100"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Freshwater sediment</w:t>
            </w:r>
          </w:p>
        </w:tc>
        <w:tc>
          <w:tcPr>
            <w:tcW w:w="539" w:type="pct"/>
            <w:shd w:val="clear" w:color="auto" w:fill="auto"/>
            <w:tcMar>
              <w:top w:w="57" w:type="dxa"/>
              <w:left w:w="70" w:type="dxa"/>
              <w:bottom w:w="57" w:type="dxa"/>
              <w:right w:w="70" w:type="dxa"/>
            </w:tcMar>
            <w:vAlign w:val="center"/>
          </w:tcPr>
          <w:p w14:paraId="38528857"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Sea-water</w:t>
            </w:r>
          </w:p>
        </w:tc>
        <w:tc>
          <w:tcPr>
            <w:tcW w:w="572" w:type="pct"/>
            <w:shd w:val="clear" w:color="auto" w:fill="auto"/>
            <w:vAlign w:val="center"/>
          </w:tcPr>
          <w:p w14:paraId="51453531"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Seawater sediment</w:t>
            </w:r>
          </w:p>
        </w:tc>
        <w:tc>
          <w:tcPr>
            <w:tcW w:w="357" w:type="pct"/>
            <w:shd w:val="clear" w:color="auto" w:fill="auto"/>
            <w:vAlign w:val="center"/>
          </w:tcPr>
          <w:p w14:paraId="67166C7E"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STP</w:t>
            </w:r>
          </w:p>
        </w:tc>
        <w:tc>
          <w:tcPr>
            <w:tcW w:w="500" w:type="pct"/>
            <w:shd w:val="clear" w:color="auto" w:fill="auto"/>
            <w:vAlign w:val="center"/>
          </w:tcPr>
          <w:p w14:paraId="624D19DA" w14:textId="77777777" w:rsidR="00C71567" w:rsidRPr="006C0A8D" w:rsidRDefault="00C71567" w:rsidP="00E35418">
            <w:pPr>
              <w:widowControl w:val="0"/>
              <w:jc w:val="center"/>
              <w:rPr>
                <w:rFonts w:cs="Arial"/>
                <w:color w:val="000000"/>
                <w:lang w:eastAsia="en-GB"/>
              </w:rPr>
            </w:pPr>
            <w:r w:rsidRPr="006C0A8D">
              <w:rPr>
                <w:rFonts w:cs="Arial"/>
                <w:color w:val="000000"/>
                <w:lang w:eastAsia="en-GB"/>
              </w:rPr>
              <w:t>Air</w:t>
            </w:r>
          </w:p>
        </w:tc>
        <w:tc>
          <w:tcPr>
            <w:tcW w:w="286" w:type="pct"/>
            <w:vAlign w:val="center"/>
          </w:tcPr>
          <w:p w14:paraId="42E5B89B" w14:textId="77777777" w:rsidR="00C71567" w:rsidRPr="006C0A8D" w:rsidRDefault="00C71567" w:rsidP="00E35418">
            <w:pPr>
              <w:widowControl w:val="0"/>
              <w:tabs>
                <w:tab w:val="center" w:pos="4536"/>
                <w:tab w:val="right" w:pos="9072"/>
              </w:tabs>
              <w:jc w:val="center"/>
              <w:rPr>
                <w:bCs/>
                <w:color w:val="000000"/>
                <w:lang w:eastAsia="en-GB"/>
              </w:rPr>
            </w:pPr>
            <w:r w:rsidRPr="006C0A8D">
              <w:rPr>
                <w:bCs/>
                <w:color w:val="000000"/>
                <w:lang w:eastAsia="en-GB"/>
              </w:rPr>
              <w:t>Soil</w:t>
            </w:r>
          </w:p>
        </w:tc>
        <w:tc>
          <w:tcPr>
            <w:tcW w:w="500" w:type="pct"/>
            <w:vAlign w:val="center"/>
          </w:tcPr>
          <w:p w14:paraId="01E7E82E" w14:textId="77777777" w:rsidR="00C71567" w:rsidRPr="006C0A8D" w:rsidRDefault="00C71567" w:rsidP="00E35418">
            <w:pPr>
              <w:widowControl w:val="0"/>
              <w:tabs>
                <w:tab w:val="center" w:pos="4536"/>
                <w:tab w:val="right" w:pos="9072"/>
              </w:tabs>
              <w:jc w:val="center"/>
              <w:rPr>
                <w:bCs/>
                <w:color w:val="000000"/>
                <w:lang w:eastAsia="en-GB"/>
              </w:rPr>
            </w:pPr>
            <w:r w:rsidRPr="006C0A8D">
              <w:rPr>
                <w:bCs/>
                <w:color w:val="000000"/>
                <w:lang w:eastAsia="en-GB"/>
              </w:rPr>
              <w:t>Ground-water</w:t>
            </w:r>
          </w:p>
        </w:tc>
        <w:tc>
          <w:tcPr>
            <w:tcW w:w="427" w:type="pct"/>
            <w:shd w:val="clear" w:color="auto" w:fill="auto"/>
            <w:tcMar>
              <w:top w:w="57" w:type="dxa"/>
              <w:left w:w="70" w:type="dxa"/>
              <w:bottom w:w="57" w:type="dxa"/>
              <w:right w:w="70" w:type="dxa"/>
            </w:tcMar>
            <w:vAlign w:val="center"/>
          </w:tcPr>
          <w:p w14:paraId="38C2E655" w14:textId="77777777" w:rsidR="00C71567" w:rsidRPr="006C0A8D" w:rsidRDefault="00C71567" w:rsidP="00E35418">
            <w:pPr>
              <w:widowControl w:val="0"/>
              <w:tabs>
                <w:tab w:val="center" w:pos="4536"/>
                <w:tab w:val="right" w:pos="9072"/>
              </w:tabs>
              <w:jc w:val="center"/>
              <w:rPr>
                <w:bCs/>
                <w:color w:val="000000"/>
                <w:lang w:eastAsia="en-GB"/>
              </w:rPr>
            </w:pPr>
            <w:r w:rsidRPr="006C0A8D">
              <w:rPr>
                <w:bCs/>
                <w:color w:val="000000"/>
                <w:lang w:eastAsia="en-GB"/>
              </w:rPr>
              <w:t>Other</w:t>
            </w:r>
          </w:p>
        </w:tc>
      </w:tr>
      <w:tr w:rsidR="00C71567" w:rsidRPr="006C0A8D" w14:paraId="36D6D292" w14:textId="77777777" w:rsidTr="00D630E8">
        <w:trPr>
          <w:tblHeader/>
        </w:trPr>
        <w:tc>
          <w:tcPr>
            <w:tcW w:w="682" w:type="pct"/>
            <w:shd w:val="clear" w:color="auto" w:fill="auto"/>
            <w:tcMar>
              <w:top w:w="57" w:type="dxa"/>
              <w:left w:w="70" w:type="dxa"/>
              <w:bottom w:w="57" w:type="dxa"/>
              <w:right w:w="70" w:type="dxa"/>
            </w:tcMar>
          </w:tcPr>
          <w:p w14:paraId="4CB80499" w14:textId="77777777" w:rsidR="00C71567" w:rsidRDefault="00C71567" w:rsidP="00E35418">
            <w:pPr>
              <w:widowControl w:val="0"/>
              <w:tabs>
                <w:tab w:val="center" w:pos="4536"/>
                <w:tab w:val="right" w:pos="9072"/>
              </w:tabs>
            </w:pPr>
            <w:r w:rsidRPr="00467EEE">
              <w:rPr>
                <w:color w:val="000000"/>
                <w:lang w:eastAsia="en-GB"/>
              </w:rPr>
              <w:t>Use 1 Military Scenario 1 Tier 1</w:t>
            </w:r>
          </w:p>
        </w:tc>
        <w:tc>
          <w:tcPr>
            <w:tcW w:w="455" w:type="pct"/>
            <w:shd w:val="clear" w:color="auto" w:fill="auto"/>
            <w:tcMar>
              <w:top w:w="57" w:type="dxa"/>
              <w:left w:w="70" w:type="dxa"/>
              <w:bottom w:w="57" w:type="dxa"/>
              <w:right w:w="70" w:type="dxa"/>
            </w:tcMar>
          </w:tcPr>
          <w:p w14:paraId="4A954576" w14:textId="77777777" w:rsidR="00C71567" w:rsidRPr="00467EEE" w:rsidRDefault="00C71567" w:rsidP="00E35418">
            <w:pPr>
              <w:widowControl w:val="0"/>
              <w:tabs>
                <w:tab w:val="center" w:pos="4536"/>
                <w:tab w:val="right" w:pos="9072"/>
              </w:tabs>
              <w:rPr>
                <w:color w:val="000000"/>
                <w:lang w:eastAsia="en-GB"/>
              </w:rPr>
            </w:pPr>
          </w:p>
          <w:p w14:paraId="5B969E93"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3C4E5E05" w14:textId="77777777" w:rsidR="00C71567" w:rsidRPr="00467EEE" w:rsidRDefault="00C71567" w:rsidP="00E35418">
            <w:pPr>
              <w:widowControl w:val="0"/>
              <w:tabs>
                <w:tab w:val="center" w:pos="4536"/>
                <w:tab w:val="right" w:pos="9072"/>
              </w:tabs>
              <w:rPr>
                <w:color w:val="000000"/>
                <w:lang w:eastAsia="en-GB"/>
              </w:rPr>
            </w:pPr>
          </w:p>
          <w:p w14:paraId="2579BFE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4AC30151" w14:textId="77777777" w:rsidR="00C71567" w:rsidRPr="00467EEE" w:rsidRDefault="00C71567" w:rsidP="00E35418">
            <w:pPr>
              <w:widowControl w:val="0"/>
              <w:tabs>
                <w:tab w:val="center" w:pos="4536"/>
                <w:tab w:val="right" w:pos="9072"/>
              </w:tabs>
              <w:rPr>
                <w:color w:val="000000"/>
                <w:lang w:eastAsia="en-GB"/>
              </w:rPr>
            </w:pPr>
          </w:p>
          <w:p w14:paraId="36164D74"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10A62A7E" w14:textId="77777777" w:rsidR="00C71567" w:rsidRPr="00467EEE" w:rsidRDefault="00C71567" w:rsidP="00E35418">
            <w:pPr>
              <w:widowControl w:val="0"/>
              <w:tabs>
                <w:tab w:val="center" w:pos="4536"/>
                <w:tab w:val="right" w:pos="9072"/>
              </w:tabs>
              <w:rPr>
                <w:color w:val="000000"/>
                <w:lang w:eastAsia="en-GB"/>
              </w:rPr>
            </w:pPr>
          </w:p>
          <w:p w14:paraId="51B8E4F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3D348C41" w14:textId="77777777" w:rsidR="00C71567" w:rsidRPr="00467EEE" w:rsidRDefault="00C71567" w:rsidP="00E35418">
            <w:pPr>
              <w:widowControl w:val="0"/>
              <w:tabs>
                <w:tab w:val="center" w:pos="4536"/>
                <w:tab w:val="right" w:pos="9072"/>
              </w:tabs>
              <w:rPr>
                <w:color w:val="000000"/>
                <w:lang w:eastAsia="en-GB"/>
              </w:rPr>
            </w:pPr>
          </w:p>
          <w:p w14:paraId="23F5801E"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1C40C4F5" w14:textId="77777777" w:rsidR="00C71567" w:rsidRPr="00467EEE" w:rsidRDefault="00C71567" w:rsidP="00E35418">
            <w:pPr>
              <w:widowControl w:val="0"/>
              <w:tabs>
                <w:tab w:val="center" w:pos="4536"/>
                <w:tab w:val="right" w:pos="9072"/>
              </w:tabs>
              <w:rPr>
                <w:color w:val="000000"/>
                <w:lang w:eastAsia="en-GB"/>
              </w:rPr>
            </w:pPr>
          </w:p>
          <w:p w14:paraId="7BD0BE78"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12280F23"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25D969D7"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20BE1275"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3F8755D9" w14:textId="77777777" w:rsidTr="00D630E8">
        <w:trPr>
          <w:tblHeader/>
        </w:trPr>
        <w:tc>
          <w:tcPr>
            <w:tcW w:w="682" w:type="pct"/>
            <w:shd w:val="clear" w:color="auto" w:fill="auto"/>
            <w:tcMar>
              <w:top w:w="57" w:type="dxa"/>
              <w:left w:w="70" w:type="dxa"/>
              <w:bottom w:w="57" w:type="dxa"/>
              <w:right w:w="70" w:type="dxa"/>
            </w:tcMar>
          </w:tcPr>
          <w:p w14:paraId="6A58EA20"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Use 1 Military Scenario 1 Tier 2</w:t>
            </w:r>
          </w:p>
        </w:tc>
        <w:tc>
          <w:tcPr>
            <w:tcW w:w="455" w:type="pct"/>
            <w:shd w:val="clear" w:color="auto" w:fill="auto"/>
            <w:tcMar>
              <w:top w:w="57" w:type="dxa"/>
              <w:left w:w="70" w:type="dxa"/>
              <w:bottom w:w="57" w:type="dxa"/>
              <w:right w:w="70" w:type="dxa"/>
            </w:tcMar>
          </w:tcPr>
          <w:p w14:paraId="701ACB94" w14:textId="77777777" w:rsidR="00C71567" w:rsidRPr="00467EEE" w:rsidRDefault="00C71567" w:rsidP="00E35418">
            <w:pPr>
              <w:widowControl w:val="0"/>
              <w:tabs>
                <w:tab w:val="center" w:pos="4536"/>
                <w:tab w:val="right" w:pos="9072"/>
              </w:tabs>
              <w:rPr>
                <w:color w:val="000000"/>
                <w:lang w:eastAsia="en-GB"/>
              </w:rPr>
            </w:pPr>
          </w:p>
          <w:p w14:paraId="4F00D391"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6DC1439B" w14:textId="77777777" w:rsidR="00C71567" w:rsidRPr="00467EEE" w:rsidRDefault="00C71567" w:rsidP="00E35418">
            <w:pPr>
              <w:widowControl w:val="0"/>
              <w:tabs>
                <w:tab w:val="center" w:pos="4536"/>
                <w:tab w:val="right" w:pos="9072"/>
              </w:tabs>
              <w:rPr>
                <w:color w:val="000000"/>
                <w:lang w:eastAsia="en-GB"/>
              </w:rPr>
            </w:pPr>
          </w:p>
          <w:p w14:paraId="2A4B7AA9"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2CAD67DC" w14:textId="77777777" w:rsidR="00C71567" w:rsidRPr="00467EEE" w:rsidRDefault="00C71567" w:rsidP="00E35418">
            <w:pPr>
              <w:widowControl w:val="0"/>
              <w:tabs>
                <w:tab w:val="center" w:pos="4536"/>
                <w:tab w:val="right" w:pos="9072"/>
              </w:tabs>
              <w:rPr>
                <w:color w:val="000000"/>
                <w:lang w:eastAsia="en-GB"/>
              </w:rPr>
            </w:pPr>
          </w:p>
          <w:p w14:paraId="13761AD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34EFB119" w14:textId="77777777" w:rsidR="00C71567" w:rsidRPr="00467EEE" w:rsidRDefault="00C71567" w:rsidP="00E35418">
            <w:pPr>
              <w:widowControl w:val="0"/>
              <w:tabs>
                <w:tab w:val="center" w:pos="4536"/>
                <w:tab w:val="right" w:pos="9072"/>
              </w:tabs>
              <w:rPr>
                <w:color w:val="000000"/>
                <w:lang w:eastAsia="en-GB"/>
              </w:rPr>
            </w:pPr>
          </w:p>
          <w:p w14:paraId="6A69D88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79A3D78D" w14:textId="77777777" w:rsidR="00C71567" w:rsidRPr="00467EEE" w:rsidRDefault="00C71567" w:rsidP="00E35418">
            <w:pPr>
              <w:widowControl w:val="0"/>
              <w:tabs>
                <w:tab w:val="center" w:pos="4536"/>
                <w:tab w:val="right" w:pos="9072"/>
              </w:tabs>
              <w:rPr>
                <w:color w:val="000000"/>
                <w:lang w:eastAsia="en-GB"/>
              </w:rPr>
            </w:pPr>
          </w:p>
          <w:p w14:paraId="1D9144BF"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69070510" w14:textId="77777777" w:rsidR="00C71567" w:rsidRPr="00467EEE" w:rsidRDefault="00C71567" w:rsidP="00E35418">
            <w:pPr>
              <w:widowControl w:val="0"/>
              <w:tabs>
                <w:tab w:val="center" w:pos="4536"/>
                <w:tab w:val="right" w:pos="9072"/>
              </w:tabs>
              <w:rPr>
                <w:color w:val="000000"/>
                <w:lang w:eastAsia="en-GB"/>
              </w:rPr>
            </w:pPr>
          </w:p>
          <w:p w14:paraId="4D5A210F"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15B32C05"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15AC810E"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15DFA345"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621EC925" w14:textId="77777777" w:rsidTr="00D630E8">
        <w:trPr>
          <w:tblHeader/>
        </w:trPr>
        <w:tc>
          <w:tcPr>
            <w:tcW w:w="682" w:type="pct"/>
            <w:shd w:val="clear" w:color="auto" w:fill="auto"/>
            <w:tcMar>
              <w:top w:w="57" w:type="dxa"/>
              <w:left w:w="70" w:type="dxa"/>
              <w:bottom w:w="57" w:type="dxa"/>
              <w:right w:w="70" w:type="dxa"/>
            </w:tcMar>
            <w:vAlign w:val="center"/>
          </w:tcPr>
          <w:p w14:paraId="45F5401F" w14:textId="77777777" w:rsidR="00C71567" w:rsidRPr="006C0A8D" w:rsidRDefault="00C71567" w:rsidP="00E35418">
            <w:pPr>
              <w:widowControl w:val="0"/>
              <w:tabs>
                <w:tab w:val="center" w:pos="4536"/>
                <w:tab w:val="right" w:pos="9072"/>
              </w:tabs>
              <w:rPr>
                <w:color w:val="000000"/>
                <w:lang w:eastAsia="en-GB"/>
              </w:rPr>
            </w:pPr>
            <w:r w:rsidRPr="004722C2">
              <w:rPr>
                <w:color w:val="000000"/>
                <w:lang w:eastAsia="en-GB"/>
              </w:rPr>
              <w:t>Use 1 Military Scenario 2</w:t>
            </w:r>
          </w:p>
        </w:tc>
        <w:tc>
          <w:tcPr>
            <w:tcW w:w="455" w:type="pct"/>
            <w:shd w:val="clear" w:color="auto" w:fill="auto"/>
            <w:tcMar>
              <w:top w:w="57" w:type="dxa"/>
              <w:left w:w="70" w:type="dxa"/>
              <w:bottom w:w="57" w:type="dxa"/>
              <w:right w:w="70" w:type="dxa"/>
            </w:tcMar>
          </w:tcPr>
          <w:p w14:paraId="6CA9BA61" w14:textId="77777777" w:rsidR="00C71567" w:rsidRPr="00467EEE" w:rsidRDefault="00C71567" w:rsidP="00E35418">
            <w:pPr>
              <w:widowControl w:val="0"/>
              <w:tabs>
                <w:tab w:val="center" w:pos="4536"/>
                <w:tab w:val="right" w:pos="9072"/>
              </w:tabs>
              <w:rPr>
                <w:color w:val="000000"/>
                <w:lang w:eastAsia="en-GB"/>
              </w:rPr>
            </w:pPr>
          </w:p>
          <w:p w14:paraId="46600244"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6C43BB40" w14:textId="77777777" w:rsidR="00C71567" w:rsidRPr="00467EEE" w:rsidRDefault="00C71567" w:rsidP="00E35418">
            <w:pPr>
              <w:widowControl w:val="0"/>
              <w:tabs>
                <w:tab w:val="center" w:pos="4536"/>
                <w:tab w:val="right" w:pos="9072"/>
              </w:tabs>
              <w:rPr>
                <w:color w:val="000000"/>
                <w:lang w:eastAsia="en-GB"/>
              </w:rPr>
            </w:pPr>
          </w:p>
          <w:p w14:paraId="7D736A33"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4FBE32B8" w14:textId="77777777" w:rsidR="00C71567" w:rsidRPr="00467EEE" w:rsidRDefault="00C71567" w:rsidP="00E35418">
            <w:pPr>
              <w:widowControl w:val="0"/>
              <w:tabs>
                <w:tab w:val="center" w:pos="4536"/>
                <w:tab w:val="right" w:pos="9072"/>
              </w:tabs>
              <w:rPr>
                <w:color w:val="000000"/>
                <w:lang w:eastAsia="en-GB"/>
              </w:rPr>
            </w:pPr>
          </w:p>
          <w:p w14:paraId="4EAC90FD"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4D431313" w14:textId="77777777" w:rsidR="00C71567" w:rsidRPr="00467EEE" w:rsidRDefault="00C71567" w:rsidP="00E35418">
            <w:pPr>
              <w:widowControl w:val="0"/>
              <w:tabs>
                <w:tab w:val="center" w:pos="4536"/>
                <w:tab w:val="right" w:pos="9072"/>
              </w:tabs>
              <w:rPr>
                <w:color w:val="000000"/>
                <w:lang w:eastAsia="en-GB"/>
              </w:rPr>
            </w:pPr>
          </w:p>
          <w:p w14:paraId="213F9F97"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20DA159C" w14:textId="77777777" w:rsidR="00C71567" w:rsidRPr="00467EEE" w:rsidRDefault="00C71567" w:rsidP="00E35418">
            <w:pPr>
              <w:widowControl w:val="0"/>
              <w:tabs>
                <w:tab w:val="center" w:pos="4536"/>
                <w:tab w:val="right" w:pos="9072"/>
              </w:tabs>
              <w:rPr>
                <w:color w:val="000000"/>
                <w:lang w:eastAsia="en-GB"/>
              </w:rPr>
            </w:pPr>
          </w:p>
          <w:p w14:paraId="697BCC8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4D621C20" w14:textId="77777777" w:rsidR="00C71567" w:rsidRPr="00467EEE" w:rsidRDefault="00C71567" w:rsidP="00E35418">
            <w:pPr>
              <w:widowControl w:val="0"/>
              <w:tabs>
                <w:tab w:val="center" w:pos="4536"/>
                <w:tab w:val="right" w:pos="9072"/>
              </w:tabs>
              <w:rPr>
                <w:color w:val="000000"/>
                <w:lang w:eastAsia="en-GB"/>
              </w:rPr>
            </w:pPr>
          </w:p>
          <w:p w14:paraId="47DDE399"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2671349B"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5FFBF7D9"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60601BFE"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67CD91FD" w14:textId="77777777" w:rsidTr="00D630E8">
        <w:trPr>
          <w:tblHeader/>
        </w:trPr>
        <w:tc>
          <w:tcPr>
            <w:tcW w:w="682" w:type="pct"/>
            <w:shd w:val="clear" w:color="auto" w:fill="auto"/>
            <w:tcMar>
              <w:top w:w="57" w:type="dxa"/>
              <w:left w:w="70" w:type="dxa"/>
              <w:bottom w:w="57" w:type="dxa"/>
              <w:right w:w="70" w:type="dxa"/>
            </w:tcMar>
            <w:vAlign w:val="center"/>
          </w:tcPr>
          <w:p w14:paraId="52178388" w14:textId="77777777" w:rsidR="00C71567" w:rsidRPr="006C0A8D" w:rsidRDefault="00C71567" w:rsidP="00E35418">
            <w:pPr>
              <w:widowControl w:val="0"/>
              <w:tabs>
                <w:tab w:val="center" w:pos="4536"/>
                <w:tab w:val="right" w:pos="9072"/>
              </w:tabs>
              <w:rPr>
                <w:color w:val="000000"/>
                <w:lang w:eastAsia="en-GB"/>
              </w:rPr>
            </w:pPr>
            <w:r w:rsidRPr="004722C2">
              <w:rPr>
                <w:color w:val="000000"/>
                <w:lang w:eastAsia="en-GB"/>
              </w:rPr>
              <w:t>Use 1 Forestry Scenario 1</w:t>
            </w:r>
          </w:p>
        </w:tc>
        <w:tc>
          <w:tcPr>
            <w:tcW w:w="455" w:type="pct"/>
            <w:shd w:val="clear" w:color="auto" w:fill="auto"/>
            <w:tcMar>
              <w:top w:w="57" w:type="dxa"/>
              <w:left w:w="70" w:type="dxa"/>
              <w:bottom w:w="57" w:type="dxa"/>
              <w:right w:w="70" w:type="dxa"/>
            </w:tcMar>
          </w:tcPr>
          <w:p w14:paraId="6B1DD23E" w14:textId="77777777" w:rsidR="00C71567" w:rsidRPr="00467EEE" w:rsidRDefault="00C71567" w:rsidP="00E35418">
            <w:pPr>
              <w:widowControl w:val="0"/>
              <w:tabs>
                <w:tab w:val="center" w:pos="4536"/>
                <w:tab w:val="right" w:pos="9072"/>
              </w:tabs>
              <w:rPr>
                <w:color w:val="000000"/>
                <w:lang w:eastAsia="en-GB"/>
              </w:rPr>
            </w:pPr>
          </w:p>
          <w:p w14:paraId="72178C8E"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0C78237E" w14:textId="77777777" w:rsidR="00C71567" w:rsidRPr="00467EEE" w:rsidRDefault="00C71567" w:rsidP="00E35418">
            <w:pPr>
              <w:widowControl w:val="0"/>
              <w:tabs>
                <w:tab w:val="center" w:pos="4536"/>
                <w:tab w:val="right" w:pos="9072"/>
              </w:tabs>
              <w:rPr>
                <w:color w:val="000000"/>
                <w:lang w:eastAsia="en-GB"/>
              </w:rPr>
            </w:pPr>
          </w:p>
          <w:p w14:paraId="77F64EA5"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3F3400C9" w14:textId="77777777" w:rsidR="00C71567" w:rsidRPr="00467EEE" w:rsidRDefault="00C71567" w:rsidP="00E35418">
            <w:pPr>
              <w:widowControl w:val="0"/>
              <w:tabs>
                <w:tab w:val="center" w:pos="4536"/>
                <w:tab w:val="right" w:pos="9072"/>
              </w:tabs>
              <w:rPr>
                <w:color w:val="000000"/>
                <w:lang w:eastAsia="en-GB"/>
              </w:rPr>
            </w:pPr>
          </w:p>
          <w:p w14:paraId="490EE7C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5BDE7F14" w14:textId="77777777" w:rsidR="00C71567" w:rsidRPr="00467EEE" w:rsidRDefault="00C71567" w:rsidP="00E35418">
            <w:pPr>
              <w:widowControl w:val="0"/>
              <w:tabs>
                <w:tab w:val="center" w:pos="4536"/>
                <w:tab w:val="right" w:pos="9072"/>
              </w:tabs>
              <w:rPr>
                <w:color w:val="000000"/>
                <w:lang w:eastAsia="en-GB"/>
              </w:rPr>
            </w:pPr>
          </w:p>
          <w:p w14:paraId="01BE0E8B"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734089AA" w14:textId="77777777" w:rsidR="00C71567" w:rsidRPr="00467EEE" w:rsidRDefault="00C71567" w:rsidP="00E35418">
            <w:pPr>
              <w:widowControl w:val="0"/>
              <w:tabs>
                <w:tab w:val="center" w:pos="4536"/>
                <w:tab w:val="right" w:pos="9072"/>
              </w:tabs>
              <w:rPr>
                <w:color w:val="000000"/>
                <w:lang w:eastAsia="en-GB"/>
              </w:rPr>
            </w:pPr>
          </w:p>
          <w:p w14:paraId="0DEE2E2F"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056E6904" w14:textId="77777777" w:rsidR="00C71567" w:rsidRPr="00467EEE" w:rsidRDefault="00C71567" w:rsidP="00E35418">
            <w:pPr>
              <w:widowControl w:val="0"/>
              <w:tabs>
                <w:tab w:val="center" w:pos="4536"/>
                <w:tab w:val="right" w:pos="9072"/>
              </w:tabs>
              <w:rPr>
                <w:color w:val="000000"/>
                <w:lang w:eastAsia="en-GB"/>
              </w:rPr>
            </w:pPr>
          </w:p>
          <w:p w14:paraId="77BF6ACF"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0571756C"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6CB26B33"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13C781DC"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15BDBD82" w14:textId="77777777" w:rsidTr="00D630E8">
        <w:trPr>
          <w:tblHeader/>
        </w:trPr>
        <w:tc>
          <w:tcPr>
            <w:tcW w:w="682" w:type="pct"/>
            <w:shd w:val="clear" w:color="auto" w:fill="auto"/>
            <w:tcMar>
              <w:top w:w="57" w:type="dxa"/>
              <w:left w:w="70" w:type="dxa"/>
              <w:bottom w:w="57" w:type="dxa"/>
              <w:right w:w="70" w:type="dxa"/>
            </w:tcMar>
            <w:vAlign w:val="center"/>
          </w:tcPr>
          <w:p w14:paraId="5466722C" w14:textId="77777777" w:rsidR="00C71567" w:rsidRPr="006C0A8D" w:rsidRDefault="00C71567" w:rsidP="00E35418">
            <w:pPr>
              <w:widowControl w:val="0"/>
              <w:tabs>
                <w:tab w:val="center" w:pos="4536"/>
                <w:tab w:val="right" w:pos="9072"/>
              </w:tabs>
              <w:rPr>
                <w:color w:val="000000"/>
                <w:lang w:eastAsia="en-GB"/>
              </w:rPr>
            </w:pPr>
            <w:r w:rsidRPr="004722C2">
              <w:rPr>
                <w:color w:val="000000"/>
                <w:lang w:eastAsia="en-GB"/>
              </w:rPr>
              <w:t>Use 1 Forestry Scenario 2</w:t>
            </w:r>
          </w:p>
        </w:tc>
        <w:tc>
          <w:tcPr>
            <w:tcW w:w="455" w:type="pct"/>
            <w:shd w:val="clear" w:color="auto" w:fill="auto"/>
            <w:tcMar>
              <w:top w:w="57" w:type="dxa"/>
              <w:left w:w="70" w:type="dxa"/>
              <w:bottom w:w="57" w:type="dxa"/>
              <w:right w:w="70" w:type="dxa"/>
            </w:tcMar>
          </w:tcPr>
          <w:p w14:paraId="7936E4F6" w14:textId="77777777" w:rsidR="00C71567" w:rsidRPr="00467EEE" w:rsidRDefault="00C71567" w:rsidP="00E35418">
            <w:pPr>
              <w:widowControl w:val="0"/>
              <w:tabs>
                <w:tab w:val="center" w:pos="4536"/>
                <w:tab w:val="right" w:pos="9072"/>
              </w:tabs>
              <w:rPr>
                <w:color w:val="000000"/>
                <w:lang w:eastAsia="en-GB"/>
              </w:rPr>
            </w:pPr>
          </w:p>
          <w:p w14:paraId="49FAAF8C"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312D6334" w14:textId="77777777" w:rsidR="00C71567" w:rsidRPr="00467EEE" w:rsidRDefault="00C71567" w:rsidP="00E35418">
            <w:pPr>
              <w:widowControl w:val="0"/>
              <w:tabs>
                <w:tab w:val="center" w:pos="4536"/>
                <w:tab w:val="right" w:pos="9072"/>
              </w:tabs>
              <w:rPr>
                <w:color w:val="000000"/>
                <w:lang w:eastAsia="en-GB"/>
              </w:rPr>
            </w:pPr>
          </w:p>
          <w:p w14:paraId="3543977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7D164DF9" w14:textId="77777777" w:rsidR="00C71567" w:rsidRPr="00467EEE" w:rsidRDefault="00C71567" w:rsidP="00E35418">
            <w:pPr>
              <w:widowControl w:val="0"/>
              <w:tabs>
                <w:tab w:val="center" w:pos="4536"/>
                <w:tab w:val="right" w:pos="9072"/>
              </w:tabs>
              <w:rPr>
                <w:color w:val="000000"/>
                <w:lang w:eastAsia="en-GB"/>
              </w:rPr>
            </w:pPr>
          </w:p>
          <w:p w14:paraId="5BBA4DEE"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154C82B3" w14:textId="77777777" w:rsidR="00C71567" w:rsidRPr="00467EEE" w:rsidRDefault="00C71567" w:rsidP="00E35418">
            <w:pPr>
              <w:widowControl w:val="0"/>
              <w:tabs>
                <w:tab w:val="center" w:pos="4536"/>
                <w:tab w:val="right" w:pos="9072"/>
              </w:tabs>
              <w:rPr>
                <w:color w:val="000000"/>
                <w:lang w:eastAsia="en-GB"/>
              </w:rPr>
            </w:pPr>
          </w:p>
          <w:p w14:paraId="333EBB5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08A58F76" w14:textId="77777777" w:rsidR="00C71567" w:rsidRPr="00467EEE" w:rsidRDefault="00C71567" w:rsidP="00E35418">
            <w:pPr>
              <w:widowControl w:val="0"/>
              <w:tabs>
                <w:tab w:val="center" w:pos="4536"/>
                <w:tab w:val="right" w:pos="9072"/>
              </w:tabs>
              <w:rPr>
                <w:color w:val="000000"/>
                <w:lang w:eastAsia="en-GB"/>
              </w:rPr>
            </w:pPr>
          </w:p>
          <w:p w14:paraId="527D64B4"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2F8D2821" w14:textId="77777777" w:rsidR="00C71567" w:rsidRPr="00467EEE" w:rsidRDefault="00C71567" w:rsidP="00E35418">
            <w:pPr>
              <w:widowControl w:val="0"/>
              <w:tabs>
                <w:tab w:val="center" w:pos="4536"/>
                <w:tab w:val="right" w:pos="9072"/>
              </w:tabs>
              <w:rPr>
                <w:color w:val="000000"/>
                <w:lang w:eastAsia="en-GB"/>
              </w:rPr>
            </w:pPr>
          </w:p>
          <w:p w14:paraId="5549528D"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78F0DFE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4BC9DA2F"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19C42B4C"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116423D8" w14:textId="77777777" w:rsidTr="00D630E8">
        <w:trPr>
          <w:tblHeader/>
        </w:trPr>
        <w:tc>
          <w:tcPr>
            <w:tcW w:w="682" w:type="pct"/>
            <w:shd w:val="clear" w:color="auto" w:fill="auto"/>
            <w:tcMar>
              <w:top w:w="57" w:type="dxa"/>
              <w:left w:w="70" w:type="dxa"/>
              <w:bottom w:w="57" w:type="dxa"/>
              <w:right w:w="70" w:type="dxa"/>
            </w:tcMar>
            <w:vAlign w:val="center"/>
          </w:tcPr>
          <w:p w14:paraId="2B1BCEDD" w14:textId="77777777" w:rsidR="00C71567" w:rsidRPr="004722C2" w:rsidRDefault="00C71567" w:rsidP="00E35418">
            <w:pPr>
              <w:widowControl w:val="0"/>
              <w:tabs>
                <w:tab w:val="center" w:pos="4536"/>
                <w:tab w:val="right" w:pos="9072"/>
              </w:tabs>
              <w:rPr>
                <w:color w:val="000000"/>
                <w:lang w:eastAsia="en-GB"/>
              </w:rPr>
            </w:pPr>
            <w:r w:rsidRPr="004722C2">
              <w:rPr>
                <w:color w:val="000000"/>
                <w:lang w:eastAsia="en-GB"/>
              </w:rPr>
              <w:t>Use 2 Scenario 1</w:t>
            </w:r>
          </w:p>
        </w:tc>
        <w:tc>
          <w:tcPr>
            <w:tcW w:w="455" w:type="pct"/>
            <w:shd w:val="clear" w:color="auto" w:fill="auto"/>
            <w:tcMar>
              <w:top w:w="57" w:type="dxa"/>
              <w:left w:w="70" w:type="dxa"/>
              <w:bottom w:w="57" w:type="dxa"/>
              <w:right w:w="70" w:type="dxa"/>
            </w:tcMar>
          </w:tcPr>
          <w:p w14:paraId="64DBB552" w14:textId="77777777" w:rsidR="00C71567" w:rsidRPr="00467EEE" w:rsidRDefault="00C71567" w:rsidP="00E35418">
            <w:pPr>
              <w:widowControl w:val="0"/>
              <w:tabs>
                <w:tab w:val="center" w:pos="4536"/>
                <w:tab w:val="right" w:pos="9072"/>
              </w:tabs>
              <w:rPr>
                <w:color w:val="000000"/>
                <w:lang w:eastAsia="en-GB"/>
              </w:rPr>
            </w:pPr>
          </w:p>
          <w:p w14:paraId="5BC7FE1A"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226C1A31" w14:textId="77777777" w:rsidR="00C71567" w:rsidRPr="00467EEE" w:rsidRDefault="00C71567" w:rsidP="00E35418">
            <w:pPr>
              <w:widowControl w:val="0"/>
              <w:tabs>
                <w:tab w:val="center" w:pos="4536"/>
                <w:tab w:val="right" w:pos="9072"/>
              </w:tabs>
              <w:rPr>
                <w:color w:val="000000"/>
                <w:lang w:eastAsia="en-GB"/>
              </w:rPr>
            </w:pPr>
          </w:p>
          <w:p w14:paraId="28358F1C"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29BFFFB0" w14:textId="77777777" w:rsidR="00C71567" w:rsidRPr="00467EEE" w:rsidRDefault="00C71567" w:rsidP="00E35418">
            <w:pPr>
              <w:widowControl w:val="0"/>
              <w:tabs>
                <w:tab w:val="center" w:pos="4536"/>
                <w:tab w:val="right" w:pos="9072"/>
              </w:tabs>
              <w:rPr>
                <w:color w:val="000000"/>
                <w:lang w:eastAsia="en-GB"/>
              </w:rPr>
            </w:pPr>
          </w:p>
          <w:p w14:paraId="45C0C699"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0F8FB640" w14:textId="77777777" w:rsidR="00C71567" w:rsidRPr="00467EEE" w:rsidRDefault="00C71567" w:rsidP="00E35418">
            <w:pPr>
              <w:widowControl w:val="0"/>
              <w:tabs>
                <w:tab w:val="center" w:pos="4536"/>
                <w:tab w:val="right" w:pos="9072"/>
              </w:tabs>
              <w:rPr>
                <w:color w:val="000000"/>
                <w:lang w:eastAsia="en-GB"/>
              </w:rPr>
            </w:pPr>
          </w:p>
          <w:p w14:paraId="174F607D"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5B354777" w14:textId="77777777" w:rsidR="00C71567" w:rsidRPr="00467EEE" w:rsidRDefault="00C71567" w:rsidP="00E35418">
            <w:pPr>
              <w:widowControl w:val="0"/>
              <w:tabs>
                <w:tab w:val="center" w:pos="4536"/>
                <w:tab w:val="right" w:pos="9072"/>
              </w:tabs>
              <w:rPr>
                <w:color w:val="000000"/>
                <w:lang w:eastAsia="en-GB"/>
              </w:rPr>
            </w:pPr>
          </w:p>
          <w:p w14:paraId="260398F1"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730F20ED" w14:textId="77777777" w:rsidR="00C71567" w:rsidRPr="00467EEE" w:rsidRDefault="00C71567" w:rsidP="00E35418">
            <w:pPr>
              <w:widowControl w:val="0"/>
              <w:tabs>
                <w:tab w:val="center" w:pos="4536"/>
                <w:tab w:val="right" w:pos="9072"/>
              </w:tabs>
              <w:rPr>
                <w:color w:val="000000"/>
                <w:lang w:eastAsia="en-GB"/>
              </w:rPr>
            </w:pPr>
          </w:p>
          <w:p w14:paraId="266F19F6"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0F43C19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3565B14A"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194F4704" w14:textId="77777777" w:rsidR="00C71567" w:rsidRPr="006C0A8D" w:rsidRDefault="00C71567" w:rsidP="00E35418">
            <w:pPr>
              <w:widowControl w:val="0"/>
              <w:tabs>
                <w:tab w:val="center" w:pos="4536"/>
                <w:tab w:val="right" w:pos="9072"/>
              </w:tabs>
              <w:rPr>
                <w:color w:val="000000"/>
                <w:lang w:eastAsia="en-GB"/>
              </w:rPr>
            </w:pPr>
          </w:p>
        </w:tc>
      </w:tr>
      <w:tr w:rsidR="00C71567" w:rsidRPr="006C0A8D" w14:paraId="5F30E6C7" w14:textId="77777777" w:rsidTr="00D630E8">
        <w:trPr>
          <w:tblHeader/>
        </w:trPr>
        <w:tc>
          <w:tcPr>
            <w:tcW w:w="682" w:type="pct"/>
            <w:shd w:val="clear" w:color="auto" w:fill="auto"/>
            <w:tcMar>
              <w:top w:w="57" w:type="dxa"/>
              <w:left w:w="70" w:type="dxa"/>
              <w:bottom w:w="57" w:type="dxa"/>
              <w:right w:w="70" w:type="dxa"/>
            </w:tcMar>
            <w:vAlign w:val="center"/>
          </w:tcPr>
          <w:p w14:paraId="49BFE292" w14:textId="77777777" w:rsidR="00C71567" w:rsidRPr="004722C2" w:rsidRDefault="00C71567" w:rsidP="00E35418">
            <w:pPr>
              <w:widowControl w:val="0"/>
              <w:tabs>
                <w:tab w:val="center" w:pos="4536"/>
                <w:tab w:val="right" w:pos="9072"/>
              </w:tabs>
              <w:rPr>
                <w:color w:val="000000"/>
                <w:lang w:eastAsia="en-GB"/>
              </w:rPr>
            </w:pPr>
            <w:r w:rsidRPr="004722C2">
              <w:rPr>
                <w:color w:val="000000"/>
                <w:lang w:eastAsia="en-GB"/>
              </w:rPr>
              <w:t>Use 2 Scenario 2</w:t>
            </w:r>
          </w:p>
        </w:tc>
        <w:tc>
          <w:tcPr>
            <w:tcW w:w="455" w:type="pct"/>
            <w:shd w:val="clear" w:color="auto" w:fill="auto"/>
            <w:tcMar>
              <w:top w:w="57" w:type="dxa"/>
              <w:left w:w="70" w:type="dxa"/>
              <w:bottom w:w="57" w:type="dxa"/>
              <w:right w:w="70" w:type="dxa"/>
            </w:tcMar>
          </w:tcPr>
          <w:p w14:paraId="6163D15B" w14:textId="77777777" w:rsidR="00C71567" w:rsidRPr="00467EEE" w:rsidRDefault="00C71567" w:rsidP="00E35418">
            <w:pPr>
              <w:widowControl w:val="0"/>
              <w:tabs>
                <w:tab w:val="center" w:pos="4536"/>
                <w:tab w:val="right" w:pos="9072"/>
              </w:tabs>
              <w:rPr>
                <w:color w:val="000000"/>
                <w:lang w:eastAsia="en-GB"/>
              </w:rPr>
            </w:pPr>
          </w:p>
          <w:p w14:paraId="4D63737D"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682" w:type="pct"/>
            <w:shd w:val="clear" w:color="auto" w:fill="auto"/>
            <w:tcMar>
              <w:top w:w="57" w:type="dxa"/>
              <w:left w:w="70" w:type="dxa"/>
              <w:bottom w:w="57" w:type="dxa"/>
              <w:right w:w="70" w:type="dxa"/>
            </w:tcMar>
          </w:tcPr>
          <w:p w14:paraId="7B525DAB" w14:textId="77777777" w:rsidR="00C71567" w:rsidRPr="00467EEE" w:rsidRDefault="00C71567" w:rsidP="00E35418">
            <w:pPr>
              <w:widowControl w:val="0"/>
              <w:tabs>
                <w:tab w:val="center" w:pos="4536"/>
                <w:tab w:val="right" w:pos="9072"/>
              </w:tabs>
              <w:rPr>
                <w:color w:val="000000"/>
                <w:lang w:eastAsia="en-GB"/>
              </w:rPr>
            </w:pPr>
          </w:p>
          <w:p w14:paraId="21E07278"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39" w:type="pct"/>
            <w:shd w:val="clear" w:color="auto" w:fill="auto"/>
            <w:tcMar>
              <w:top w:w="57" w:type="dxa"/>
              <w:left w:w="70" w:type="dxa"/>
              <w:bottom w:w="57" w:type="dxa"/>
              <w:right w:w="70" w:type="dxa"/>
            </w:tcMar>
          </w:tcPr>
          <w:p w14:paraId="3A94171F" w14:textId="77777777" w:rsidR="00C71567" w:rsidRPr="00467EEE" w:rsidRDefault="00C71567" w:rsidP="00E35418">
            <w:pPr>
              <w:widowControl w:val="0"/>
              <w:tabs>
                <w:tab w:val="center" w:pos="4536"/>
                <w:tab w:val="right" w:pos="9072"/>
              </w:tabs>
              <w:rPr>
                <w:color w:val="000000"/>
                <w:lang w:eastAsia="en-GB"/>
              </w:rPr>
            </w:pPr>
          </w:p>
          <w:p w14:paraId="5E47DC9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572" w:type="pct"/>
            <w:shd w:val="clear" w:color="auto" w:fill="auto"/>
          </w:tcPr>
          <w:p w14:paraId="05E5C4DA" w14:textId="77777777" w:rsidR="00C71567" w:rsidRPr="00467EEE" w:rsidRDefault="00C71567" w:rsidP="00E35418">
            <w:pPr>
              <w:widowControl w:val="0"/>
              <w:tabs>
                <w:tab w:val="center" w:pos="4536"/>
                <w:tab w:val="right" w:pos="9072"/>
              </w:tabs>
              <w:rPr>
                <w:color w:val="000000"/>
                <w:lang w:eastAsia="en-GB"/>
              </w:rPr>
            </w:pPr>
          </w:p>
          <w:p w14:paraId="5ABDA3AE"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357" w:type="pct"/>
            <w:shd w:val="clear" w:color="auto" w:fill="auto"/>
          </w:tcPr>
          <w:p w14:paraId="383D24CD" w14:textId="77777777" w:rsidR="00C71567" w:rsidRPr="00467EEE" w:rsidRDefault="00C71567" w:rsidP="00E35418">
            <w:pPr>
              <w:widowControl w:val="0"/>
              <w:tabs>
                <w:tab w:val="center" w:pos="4536"/>
                <w:tab w:val="right" w:pos="9072"/>
              </w:tabs>
              <w:rPr>
                <w:color w:val="000000"/>
                <w:lang w:eastAsia="en-GB"/>
              </w:rPr>
            </w:pPr>
          </w:p>
          <w:p w14:paraId="1CB9971B"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shd w:val="clear" w:color="auto" w:fill="auto"/>
          </w:tcPr>
          <w:p w14:paraId="16E696FE" w14:textId="77777777" w:rsidR="00C71567" w:rsidRPr="00467EEE" w:rsidRDefault="00C71567" w:rsidP="00E35418">
            <w:pPr>
              <w:widowControl w:val="0"/>
              <w:tabs>
                <w:tab w:val="center" w:pos="4536"/>
                <w:tab w:val="right" w:pos="9072"/>
              </w:tabs>
              <w:rPr>
                <w:color w:val="000000"/>
                <w:lang w:eastAsia="en-GB"/>
              </w:rPr>
            </w:pPr>
          </w:p>
          <w:p w14:paraId="273B39E2"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Not relevant</w:t>
            </w:r>
          </w:p>
        </w:tc>
        <w:tc>
          <w:tcPr>
            <w:tcW w:w="286" w:type="pct"/>
          </w:tcPr>
          <w:p w14:paraId="26286201"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500" w:type="pct"/>
          </w:tcPr>
          <w:p w14:paraId="76447E1A" w14:textId="77777777" w:rsidR="00C71567" w:rsidRPr="00467EEE" w:rsidRDefault="00C71567" w:rsidP="00E35418">
            <w:pPr>
              <w:widowControl w:val="0"/>
              <w:tabs>
                <w:tab w:val="center" w:pos="4536"/>
                <w:tab w:val="right" w:pos="9072"/>
              </w:tabs>
              <w:rPr>
                <w:color w:val="000000"/>
                <w:lang w:eastAsia="en-GB"/>
              </w:rPr>
            </w:pPr>
            <w:r w:rsidRPr="00467EEE">
              <w:rPr>
                <w:color w:val="000000"/>
                <w:lang w:eastAsia="en-GB"/>
              </w:rPr>
              <w:t>Yes</w:t>
            </w:r>
          </w:p>
        </w:tc>
        <w:tc>
          <w:tcPr>
            <w:tcW w:w="427" w:type="pct"/>
            <w:shd w:val="clear" w:color="auto" w:fill="auto"/>
            <w:tcMar>
              <w:top w:w="57" w:type="dxa"/>
              <w:left w:w="70" w:type="dxa"/>
              <w:bottom w:w="57" w:type="dxa"/>
              <w:right w:w="70" w:type="dxa"/>
            </w:tcMar>
            <w:vAlign w:val="center"/>
          </w:tcPr>
          <w:p w14:paraId="3CA69F0F" w14:textId="77777777" w:rsidR="00C71567" w:rsidRPr="006C0A8D" w:rsidRDefault="00C71567" w:rsidP="00E35418">
            <w:pPr>
              <w:widowControl w:val="0"/>
              <w:tabs>
                <w:tab w:val="center" w:pos="4536"/>
                <w:tab w:val="right" w:pos="9072"/>
              </w:tabs>
              <w:rPr>
                <w:color w:val="000000"/>
                <w:lang w:eastAsia="en-GB"/>
              </w:rPr>
            </w:pPr>
          </w:p>
        </w:tc>
      </w:tr>
    </w:tbl>
    <w:p w14:paraId="72124272" w14:textId="77777777" w:rsidR="00C71567" w:rsidRPr="00FD2055" w:rsidRDefault="00C71567" w:rsidP="00C71567">
      <w:pPr>
        <w:rPr>
          <w:lang w:eastAsia="en-US"/>
        </w:rPr>
      </w:pPr>
    </w:p>
    <w:p w14:paraId="418C0DAB"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20"/>
        <w:gridCol w:w="1810"/>
        <w:gridCol w:w="1752"/>
        <w:gridCol w:w="1621"/>
      </w:tblGrid>
      <w:tr w:rsidR="00C71567" w14:paraId="3E1294A4" w14:textId="77777777" w:rsidTr="00D630E8">
        <w:trPr>
          <w:trHeight w:hRule="exact" w:val="496"/>
        </w:trPr>
        <w:tc>
          <w:tcPr>
            <w:tcW w:w="5000" w:type="pct"/>
            <w:gridSpan w:val="4"/>
            <w:shd w:val="clear" w:color="auto" w:fill="FFFFCC"/>
          </w:tcPr>
          <w:p w14:paraId="34F53582" w14:textId="77777777" w:rsidR="00C71567" w:rsidRPr="00C71567" w:rsidRDefault="00C71567" w:rsidP="00E35418">
            <w:pPr>
              <w:pStyle w:val="TableParagraph"/>
              <w:spacing w:before="1"/>
              <w:ind w:left="3321" w:right="218" w:hanging="3087"/>
              <w:rPr>
                <w:b/>
                <w:sz w:val="20"/>
                <w:lang w:val="en-US"/>
              </w:rPr>
            </w:pPr>
            <w:r w:rsidRPr="00C71567">
              <w:rPr>
                <w:b/>
                <w:sz w:val="20"/>
                <w:lang w:val="en-US"/>
              </w:rPr>
              <w:t>Input parameters (only set values) for calculating the fate and distribution in the environment (Permethrin)</w:t>
            </w:r>
          </w:p>
        </w:tc>
      </w:tr>
      <w:tr w:rsidR="00C71567" w14:paraId="6BBC6785" w14:textId="77777777" w:rsidTr="00D630E8">
        <w:trPr>
          <w:trHeight w:hRule="exact" w:val="324"/>
        </w:trPr>
        <w:tc>
          <w:tcPr>
            <w:tcW w:w="2189" w:type="pct"/>
          </w:tcPr>
          <w:p w14:paraId="69DD3E4D" w14:textId="77777777" w:rsidR="00C71567" w:rsidRDefault="00C71567" w:rsidP="00E35418">
            <w:pPr>
              <w:pStyle w:val="TableParagraph"/>
              <w:spacing w:before="36"/>
              <w:ind w:left="100" w:right="290"/>
              <w:rPr>
                <w:sz w:val="20"/>
              </w:rPr>
            </w:pPr>
            <w:r>
              <w:rPr>
                <w:sz w:val="20"/>
              </w:rPr>
              <w:t>Input</w:t>
            </w:r>
          </w:p>
        </w:tc>
        <w:tc>
          <w:tcPr>
            <w:tcW w:w="988" w:type="pct"/>
          </w:tcPr>
          <w:p w14:paraId="67AC114C" w14:textId="77777777" w:rsidR="00C71567" w:rsidRDefault="00C71567" w:rsidP="00E35418">
            <w:pPr>
              <w:pStyle w:val="TableParagraph"/>
              <w:spacing w:before="36"/>
              <w:ind w:right="425"/>
              <w:rPr>
                <w:sz w:val="20"/>
              </w:rPr>
            </w:pPr>
            <w:r>
              <w:rPr>
                <w:sz w:val="20"/>
              </w:rPr>
              <w:t>Value</w:t>
            </w:r>
          </w:p>
        </w:tc>
        <w:tc>
          <w:tcPr>
            <w:tcW w:w="956" w:type="pct"/>
          </w:tcPr>
          <w:p w14:paraId="4F207E14" w14:textId="77777777" w:rsidR="00C71567" w:rsidRDefault="00C71567" w:rsidP="00E35418">
            <w:pPr>
              <w:pStyle w:val="TableParagraph"/>
              <w:spacing w:before="36"/>
              <w:ind w:right="447"/>
              <w:rPr>
                <w:sz w:val="20"/>
              </w:rPr>
            </w:pPr>
            <w:r>
              <w:rPr>
                <w:sz w:val="20"/>
              </w:rPr>
              <w:t>Unit</w:t>
            </w:r>
          </w:p>
        </w:tc>
        <w:tc>
          <w:tcPr>
            <w:tcW w:w="867" w:type="pct"/>
          </w:tcPr>
          <w:p w14:paraId="2C91AD91" w14:textId="77777777" w:rsidR="00C71567" w:rsidRDefault="00C71567" w:rsidP="00E35418">
            <w:pPr>
              <w:pStyle w:val="TableParagraph"/>
              <w:spacing w:before="36"/>
              <w:ind w:right="627"/>
              <w:rPr>
                <w:sz w:val="20"/>
              </w:rPr>
            </w:pPr>
            <w:r>
              <w:rPr>
                <w:sz w:val="20"/>
              </w:rPr>
              <w:t>Remarks</w:t>
            </w:r>
          </w:p>
        </w:tc>
      </w:tr>
      <w:tr w:rsidR="00C71567" w14:paraId="55960019" w14:textId="77777777" w:rsidTr="00D630E8">
        <w:trPr>
          <w:trHeight w:hRule="exact" w:val="252"/>
        </w:trPr>
        <w:tc>
          <w:tcPr>
            <w:tcW w:w="2189" w:type="pct"/>
          </w:tcPr>
          <w:p w14:paraId="35DC3CF9" w14:textId="77777777" w:rsidR="00C71567" w:rsidRDefault="00C71567" w:rsidP="00E35418">
            <w:pPr>
              <w:pStyle w:val="TableParagraph"/>
              <w:ind w:left="100" w:right="290"/>
              <w:rPr>
                <w:sz w:val="20"/>
              </w:rPr>
            </w:pPr>
            <w:r>
              <w:rPr>
                <w:sz w:val="20"/>
              </w:rPr>
              <w:t>Molecular weight</w:t>
            </w:r>
          </w:p>
        </w:tc>
        <w:tc>
          <w:tcPr>
            <w:tcW w:w="988" w:type="pct"/>
          </w:tcPr>
          <w:p w14:paraId="5D1BE669" w14:textId="77777777" w:rsidR="00C71567" w:rsidRDefault="00C71567" w:rsidP="00E35418">
            <w:pPr>
              <w:pStyle w:val="TableParagraph"/>
              <w:ind w:right="425"/>
              <w:rPr>
                <w:sz w:val="20"/>
              </w:rPr>
            </w:pPr>
            <w:r>
              <w:rPr>
                <w:sz w:val="20"/>
              </w:rPr>
              <w:t>391.29</w:t>
            </w:r>
          </w:p>
        </w:tc>
        <w:tc>
          <w:tcPr>
            <w:tcW w:w="956" w:type="pct"/>
          </w:tcPr>
          <w:p w14:paraId="12632EB4" w14:textId="77777777" w:rsidR="00C71567" w:rsidRDefault="00C71567" w:rsidP="00E35418">
            <w:pPr>
              <w:pStyle w:val="TableParagraph"/>
              <w:ind w:right="447"/>
              <w:rPr>
                <w:sz w:val="20"/>
              </w:rPr>
            </w:pPr>
            <w:r>
              <w:rPr>
                <w:sz w:val="20"/>
              </w:rPr>
              <w:t>g/mol</w:t>
            </w:r>
          </w:p>
        </w:tc>
        <w:tc>
          <w:tcPr>
            <w:tcW w:w="867" w:type="pct"/>
          </w:tcPr>
          <w:p w14:paraId="020359BB" w14:textId="77777777" w:rsidR="00C71567" w:rsidRDefault="00C71567" w:rsidP="00E35418"/>
        </w:tc>
      </w:tr>
      <w:tr w:rsidR="00C71567" w14:paraId="1EB91539" w14:textId="77777777" w:rsidTr="00D630E8">
        <w:trPr>
          <w:trHeight w:hRule="exact" w:val="497"/>
        </w:trPr>
        <w:tc>
          <w:tcPr>
            <w:tcW w:w="2189" w:type="pct"/>
          </w:tcPr>
          <w:p w14:paraId="768E9C84" w14:textId="77777777" w:rsidR="00C71567" w:rsidRDefault="00C71567" w:rsidP="00E35418">
            <w:pPr>
              <w:pStyle w:val="TableParagraph"/>
              <w:spacing w:before="123"/>
              <w:ind w:left="100" w:right="290"/>
              <w:rPr>
                <w:sz w:val="20"/>
              </w:rPr>
            </w:pPr>
            <w:r>
              <w:rPr>
                <w:sz w:val="20"/>
              </w:rPr>
              <w:t>Vapour pressure (at 20°C)</w:t>
            </w:r>
          </w:p>
        </w:tc>
        <w:tc>
          <w:tcPr>
            <w:tcW w:w="988" w:type="pct"/>
            <w:vAlign w:val="center"/>
          </w:tcPr>
          <w:p w14:paraId="58177833" w14:textId="77777777" w:rsidR="00C71567" w:rsidRDefault="00C71567" w:rsidP="00E35418">
            <w:pPr>
              <w:pStyle w:val="TableParagraph"/>
              <w:spacing w:before="16" w:line="220" w:lineRule="auto"/>
              <w:ind w:right="425"/>
              <w:rPr>
                <w:sz w:val="13"/>
              </w:rPr>
            </w:pPr>
            <w:r>
              <w:rPr>
                <w:sz w:val="20"/>
              </w:rPr>
              <w:t>2.155 x 10</w:t>
            </w:r>
            <w:r>
              <w:rPr>
                <w:sz w:val="20"/>
                <w:vertAlign w:val="superscript"/>
              </w:rPr>
              <w:t>-6</w:t>
            </w:r>
          </w:p>
        </w:tc>
        <w:tc>
          <w:tcPr>
            <w:tcW w:w="956" w:type="pct"/>
          </w:tcPr>
          <w:p w14:paraId="176B2D4C" w14:textId="77777777" w:rsidR="00C71567" w:rsidRDefault="00C71567" w:rsidP="00E35418">
            <w:pPr>
              <w:pStyle w:val="TableParagraph"/>
              <w:spacing w:before="123"/>
              <w:ind w:right="447"/>
              <w:rPr>
                <w:sz w:val="20"/>
              </w:rPr>
            </w:pPr>
            <w:r>
              <w:rPr>
                <w:sz w:val="20"/>
              </w:rPr>
              <w:t>Pa</w:t>
            </w:r>
          </w:p>
        </w:tc>
        <w:tc>
          <w:tcPr>
            <w:tcW w:w="867" w:type="pct"/>
          </w:tcPr>
          <w:p w14:paraId="05B57E40" w14:textId="77777777" w:rsidR="00C71567" w:rsidRDefault="00C71567" w:rsidP="00E35418"/>
        </w:tc>
      </w:tr>
      <w:tr w:rsidR="00C71567" w14:paraId="4AFBD3AD" w14:textId="77777777" w:rsidTr="00D630E8">
        <w:trPr>
          <w:trHeight w:hRule="exact" w:val="497"/>
        </w:trPr>
        <w:tc>
          <w:tcPr>
            <w:tcW w:w="2189" w:type="pct"/>
          </w:tcPr>
          <w:p w14:paraId="3D6FF97C" w14:textId="77777777" w:rsidR="00C71567" w:rsidRDefault="00C71567" w:rsidP="00E35418">
            <w:pPr>
              <w:pStyle w:val="TableParagraph"/>
              <w:spacing w:before="123"/>
              <w:ind w:left="100" w:right="290"/>
              <w:rPr>
                <w:sz w:val="20"/>
              </w:rPr>
            </w:pPr>
            <w:r>
              <w:rPr>
                <w:sz w:val="20"/>
              </w:rPr>
              <w:t>Water solubility (at</w:t>
            </w:r>
            <w:r>
              <w:rPr>
                <w:spacing w:val="60"/>
                <w:sz w:val="20"/>
              </w:rPr>
              <w:t xml:space="preserve"> </w:t>
            </w:r>
            <w:r>
              <w:rPr>
                <w:sz w:val="20"/>
              </w:rPr>
              <w:t>20°C)</w:t>
            </w:r>
          </w:p>
        </w:tc>
        <w:tc>
          <w:tcPr>
            <w:tcW w:w="988" w:type="pct"/>
          </w:tcPr>
          <w:p w14:paraId="0BC2D25B" w14:textId="77777777" w:rsidR="00C71567" w:rsidRDefault="00C71567" w:rsidP="00E35418">
            <w:pPr>
              <w:pStyle w:val="TableParagraph"/>
              <w:spacing w:line="243" w:lineRule="exact"/>
              <w:ind w:right="188"/>
              <w:rPr>
                <w:sz w:val="20"/>
              </w:rPr>
            </w:pPr>
            <w:r>
              <w:rPr>
                <w:sz w:val="20"/>
              </w:rPr>
              <w:t>&lt;0.0049</w:t>
            </w:r>
          </w:p>
          <w:p w14:paraId="4C0CAB66" w14:textId="77777777" w:rsidR="00C71567" w:rsidRDefault="00C71567" w:rsidP="00E35418">
            <w:pPr>
              <w:pStyle w:val="TableParagraph"/>
              <w:spacing w:line="243" w:lineRule="exact"/>
              <w:rPr>
                <w:sz w:val="20"/>
              </w:rPr>
            </w:pPr>
            <w:r>
              <w:rPr>
                <w:w w:val="99"/>
                <w:sz w:val="20"/>
              </w:rPr>
              <w:t>5</w:t>
            </w:r>
          </w:p>
        </w:tc>
        <w:tc>
          <w:tcPr>
            <w:tcW w:w="956" w:type="pct"/>
          </w:tcPr>
          <w:p w14:paraId="1D1846B1" w14:textId="77777777" w:rsidR="00C71567" w:rsidRDefault="00C71567" w:rsidP="00E35418">
            <w:pPr>
              <w:pStyle w:val="TableParagraph"/>
              <w:spacing w:before="123"/>
              <w:ind w:right="447"/>
              <w:rPr>
                <w:sz w:val="20"/>
              </w:rPr>
            </w:pPr>
            <w:r>
              <w:rPr>
                <w:sz w:val="20"/>
              </w:rPr>
              <w:t>mg/l</w:t>
            </w:r>
          </w:p>
        </w:tc>
        <w:tc>
          <w:tcPr>
            <w:tcW w:w="867" w:type="pct"/>
          </w:tcPr>
          <w:p w14:paraId="475CB796" w14:textId="77777777" w:rsidR="00C71567" w:rsidRDefault="00C71567" w:rsidP="00E35418"/>
        </w:tc>
      </w:tr>
      <w:tr w:rsidR="00C71567" w14:paraId="1CB43B03" w14:textId="77777777" w:rsidTr="00D630E8">
        <w:trPr>
          <w:trHeight w:hRule="exact" w:val="252"/>
        </w:trPr>
        <w:tc>
          <w:tcPr>
            <w:tcW w:w="2189" w:type="pct"/>
          </w:tcPr>
          <w:p w14:paraId="39F47A0D" w14:textId="77777777" w:rsidR="00C71567" w:rsidRDefault="00C71567" w:rsidP="00E35418">
            <w:pPr>
              <w:pStyle w:val="TableParagraph"/>
              <w:ind w:left="100"/>
              <w:rPr>
                <w:sz w:val="20"/>
              </w:rPr>
            </w:pPr>
            <w:r>
              <w:rPr>
                <w:sz w:val="20"/>
              </w:rPr>
              <w:t>Log Octanol/water partition coefficient</w:t>
            </w:r>
          </w:p>
        </w:tc>
        <w:tc>
          <w:tcPr>
            <w:tcW w:w="988" w:type="pct"/>
          </w:tcPr>
          <w:p w14:paraId="72FB1545" w14:textId="77777777" w:rsidR="00C71567" w:rsidRDefault="00C71567" w:rsidP="00E35418">
            <w:pPr>
              <w:pStyle w:val="TableParagraph"/>
              <w:ind w:right="425"/>
              <w:rPr>
                <w:sz w:val="20"/>
              </w:rPr>
            </w:pPr>
            <w:r>
              <w:rPr>
                <w:sz w:val="20"/>
              </w:rPr>
              <w:t>4.67</w:t>
            </w:r>
          </w:p>
        </w:tc>
        <w:tc>
          <w:tcPr>
            <w:tcW w:w="956" w:type="pct"/>
          </w:tcPr>
          <w:p w14:paraId="256BDC06" w14:textId="77777777" w:rsidR="00C71567" w:rsidRDefault="00C71567" w:rsidP="00E35418">
            <w:pPr>
              <w:pStyle w:val="TableParagraph"/>
              <w:ind w:right="447"/>
              <w:rPr>
                <w:sz w:val="20"/>
              </w:rPr>
            </w:pPr>
            <w:r>
              <w:rPr>
                <w:sz w:val="20"/>
              </w:rPr>
              <w:t>Log 10</w:t>
            </w:r>
          </w:p>
        </w:tc>
        <w:tc>
          <w:tcPr>
            <w:tcW w:w="867" w:type="pct"/>
          </w:tcPr>
          <w:p w14:paraId="35E491A5" w14:textId="77777777" w:rsidR="00C71567" w:rsidRDefault="00C71567" w:rsidP="00E35418"/>
        </w:tc>
      </w:tr>
      <w:tr w:rsidR="00C71567" w14:paraId="58FCAE83" w14:textId="77777777" w:rsidTr="00D630E8">
        <w:trPr>
          <w:trHeight w:hRule="exact" w:val="497"/>
        </w:trPr>
        <w:tc>
          <w:tcPr>
            <w:tcW w:w="2189" w:type="pct"/>
          </w:tcPr>
          <w:p w14:paraId="4948B449" w14:textId="77777777" w:rsidR="00C71567" w:rsidRDefault="00C71567" w:rsidP="00E35418">
            <w:pPr>
              <w:pStyle w:val="TableParagraph"/>
              <w:ind w:left="100" w:right="990"/>
              <w:rPr>
                <w:sz w:val="20"/>
              </w:rPr>
            </w:pPr>
            <w:r>
              <w:rPr>
                <w:sz w:val="20"/>
              </w:rPr>
              <w:t>Organic carbon/water partition coefficient (Koc)</w:t>
            </w:r>
          </w:p>
        </w:tc>
        <w:tc>
          <w:tcPr>
            <w:tcW w:w="988" w:type="pct"/>
          </w:tcPr>
          <w:p w14:paraId="05393854" w14:textId="77777777" w:rsidR="00C71567" w:rsidRDefault="00C71567" w:rsidP="00E35418">
            <w:pPr>
              <w:pStyle w:val="TableParagraph"/>
              <w:spacing w:before="123"/>
              <w:ind w:right="188"/>
              <w:rPr>
                <w:sz w:val="20"/>
              </w:rPr>
            </w:pPr>
            <w:r>
              <w:rPr>
                <w:sz w:val="20"/>
              </w:rPr>
              <w:t>70003.4</w:t>
            </w:r>
          </w:p>
        </w:tc>
        <w:tc>
          <w:tcPr>
            <w:tcW w:w="956" w:type="pct"/>
          </w:tcPr>
          <w:p w14:paraId="7F329FE4" w14:textId="77777777" w:rsidR="00C71567" w:rsidRDefault="00C71567" w:rsidP="00E35418">
            <w:pPr>
              <w:pStyle w:val="TableParagraph"/>
              <w:spacing w:before="123"/>
              <w:ind w:right="447"/>
              <w:rPr>
                <w:sz w:val="20"/>
              </w:rPr>
            </w:pPr>
            <w:r>
              <w:rPr>
                <w:sz w:val="20"/>
              </w:rPr>
              <w:t>l/kg</w:t>
            </w:r>
          </w:p>
        </w:tc>
        <w:tc>
          <w:tcPr>
            <w:tcW w:w="867" w:type="pct"/>
          </w:tcPr>
          <w:p w14:paraId="542CE291" w14:textId="77777777" w:rsidR="00C71567" w:rsidRDefault="00C71567" w:rsidP="00E35418"/>
        </w:tc>
      </w:tr>
      <w:tr w:rsidR="00C71567" w14:paraId="5F70DF19" w14:textId="77777777" w:rsidTr="00D630E8">
        <w:trPr>
          <w:trHeight w:hRule="exact" w:val="252"/>
        </w:trPr>
        <w:tc>
          <w:tcPr>
            <w:tcW w:w="2189" w:type="pct"/>
          </w:tcPr>
          <w:p w14:paraId="70BFCF9F" w14:textId="77777777" w:rsidR="00C71567" w:rsidRPr="00C71567" w:rsidRDefault="00C71567" w:rsidP="00E35418">
            <w:pPr>
              <w:pStyle w:val="TableParagraph"/>
              <w:ind w:left="100" w:right="290"/>
              <w:rPr>
                <w:sz w:val="20"/>
                <w:lang w:val="en-US"/>
              </w:rPr>
            </w:pPr>
            <w:r w:rsidRPr="00C71567">
              <w:rPr>
                <w:sz w:val="20"/>
                <w:lang w:val="en-US"/>
              </w:rPr>
              <w:t>Henry’s Law Constant (at 25°C)</w:t>
            </w:r>
          </w:p>
        </w:tc>
        <w:tc>
          <w:tcPr>
            <w:tcW w:w="988" w:type="pct"/>
          </w:tcPr>
          <w:p w14:paraId="098D0685" w14:textId="77777777" w:rsidR="00C71567" w:rsidRDefault="00C71567" w:rsidP="00E35418">
            <w:pPr>
              <w:pStyle w:val="TableParagraph"/>
              <w:ind w:right="188"/>
              <w:rPr>
                <w:sz w:val="20"/>
              </w:rPr>
            </w:pPr>
            <w:r>
              <w:rPr>
                <w:sz w:val="20"/>
              </w:rPr>
              <w:t>&gt;0.045</w:t>
            </w:r>
          </w:p>
        </w:tc>
        <w:tc>
          <w:tcPr>
            <w:tcW w:w="956" w:type="pct"/>
          </w:tcPr>
          <w:p w14:paraId="023FC442" w14:textId="77777777" w:rsidR="00C71567" w:rsidRDefault="00C71567" w:rsidP="00E35418">
            <w:pPr>
              <w:pStyle w:val="TableParagraph"/>
              <w:ind w:right="447"/>
              <w:rPr>
                <w:sz w:val="20"/>
              </w:rPr>
            </w:pPr>
            <w:r>
              <w:rPr>
                <w:sz w:val="20"/>
              </w:rPr>
              <w:t>Pa/m3/mol</w:t>
            </w:r>
          </w:p>
        </w:tc>
        <w:tc>
          <w:tcPr>
            <w:tcW w:w="867" w:type="pct"/>
          </w:tcPr>
          <w:p w14:paraId="6358C455" w14:textId="77777777" w:rsidR="00C71567" w:rsidRDefault="00C71567" w:rsidP="00E35418"/>
        </w:tc>
      </w:tr>
      <w:tr w:rsidR="00C71567" w14:paraId="2CD2BA81" w14:textId="77777777" w:rsidTr="00D630E8">
        <w:trPr>
          <w:trHeight w:hRule="exact" w:val="982"/>
        </w:trPr>
        <w:tc>
          <w:tcPr>
            <w:tcW w:w="2189" w:type="pct"/>
          </w:tcPr>
          <w:p w14:paraId="082BBA58" w14:textId="77777777" w:rsidR="00C71567" w:rsidRDefault="00C71567" w:rsidP="00E35418">
            <w:pPr>
              <w:pStyle w:val="TableParagraph"/>
              <w:ind w:left="0"/>
              <w:rPr>
                <w:rFonts w:ascii="Times New Roman"/>
                <w:sz w:val="20"/>
              </w:rPr>
            </w:pPr>
          </w:p>
          <w:p w14:paraId="109889E7" w14:textId="77777777" w:rsidR="00C71567" w:rsidRDefault="00C71567" w:rsidP="00E35418">
            <w:pPr>
              <w:pStyle w:val="TableParagraph"/>
              <w:spacing w:before="135"/>
              <w:ind w:left="100" w:right="290"/>
              <w:rPr>
                <w:sz w:val="20"/>
              </w:rPr>
            </w:pPr>
            <w:r>
              <w:rPr>
                <w:sz w:val="20"/>
              </w:rPr>
              <w:t>Biodegradability</w:t>
            </w:r>
          </w:p>
        </w:tc>
        <w:tc>
          <w:tcPr>
            <w:tcW w:w="988" w:type="pct"/>
          </w:tcPr>
          <w:p w14:paraId="46EF24C8" w14:textId="77777777" w:rsidR="00C71567" w:rsidRDefault="00C71567" w:rsidP="00E35418">
            <w:pPr>
              <w:pStyle w:val="TableParagraph"/>
              <w:ind w:right="188"/>
              <w:rPr>
                <w:sz w:val="20"/>
              </w:rPr>
            </w:pPr>
            <w:r>
              <w:rPr>
                <w:sz w:val="20"/>
              </w:rPr>
              <w:t xml:space="preserve">Not readily </w:t>
            </w:r>
            <w:r>
              <w:rPr>
                <w:w w:val="95"/>
                <w:sz w:val="20"/>
              </w:rPr>
              <w:t>biodegrad</w:t>
            </w:r>
            <w:r>
              <w:rPr>
                <w:sz w:val="20"/>
              </w:rPr>
              <w:t>able</w:t>
            </w:r>
          </w:p>
        </w:tc>
        <w:tc>
          <w:tcPr>
            <w:tcW w:w="956" w:type="pct"/>
          </w:tcPr>
          <w:p w14:paraId="5F62D988" w14:textId="77777777" w:rsidR="00C71567" w:rsidRDefault="00C71567" w:rsidP="00E35418"/>
        </w:tc>
        <w:tc>
          <w:tcPr>
            <w:tcW w:w="867" w:type="pct"/>
          </w:tcPr>
          <w:p w14:paraId="6E401E2E" w14:textId="77777777" w:rsidR="00C71567" w:rsidRDefault="00C71567" w:rsidP="00E35418"/>
        </w:tc>
      </w:tr>
      <w:tr w:rsidR="00C71567" w14:paraId="0F166B21" w14:textId="77777777" w:rsidTr="00D630E8">
        <w:trPr>
          <w:trHeight w:hRule="exact" w:val="497"/>
        </w:trPr>
        <w:tc>
          <w:tcPr>
            <w:tcW w:w="2189" w:type="pct"/>
          </w:tcPr>
          <w:p w14:paraId="2B49C101" w14:textId="77777777" w:rsidR="00C71567" w:rsidRPr="00C71567" w:rsidRDefault="00C71567" w:rsidP="00E35418">
            <w:pPr>
              <w:pStyle w:val="TableParagraph"/>
              <w:ind w:left="100" w:right="990"/>
              <w:rPr>
                <w:sz w:val="20"/>
                <w:lang w:val="en-US"/>
              </w:rPr>
            </w:pPr>
            <w:r w:rsidRPr="00C71567">
              <w:rPr>
                <w:sz w:val="20"/>
                <w:lang w:val="en-US"/>
              </w:rPr>
              <w:t>Aquatic first order degradation constant</w:t>
            </w:r>
          </w:p>
        </w:tc>
        <w:tc>
          <w:tcPr>
            <w:tcW w:w="988" w:type="pct"/>
          </w:tcPr>
          <w:p w14:paraId="477E0A8C" w14:textId="77777777" w:rsidR="00C71567" w:rsidRDefault="00C71567" w:rsidP="00E35418">
            <w:pPr>
              <w:pStyle w:val="TableParagraph"/>
              <w:ind w:right="425"/>
              <w:rPr>
                <w:sz w:val="20"/>
              </w:rPr>
            </w:pPr>
            <w:r w:rsidRPr="004722C2">
              <w:rPr>
                <w:sz w:val="20"/>
              </w:rPr>
              <w:t>0.0007291</w:t>
            </w:r>
          </w:p>
        </w:tc>
        <w:tc>
          <w:tcPr>
            <w:tcW w:w="956" w:type="pct"/>
          </w:tcPr>
          <w:p w14:paraId="496765C4" w14:textId="77777777" w:rsidR="00C71567" w:rsidRDefault="00C71567" w:rsidP="00E35418">
            <w:pPr>
              <w:pStyle w:val="TableParagraph"/>
              <w:spacing w:before="102"/>
              <w:ind w:right="447"/>
              <w:rPr>
                <w:sz w:val="13"/>
              </w:rPr>
            </w:pPr>
            <w:r>
              <w:rPr>
                <w:position w:val="-8"/>
                <w:sz w:val="20"/>
              </w:rPr>
              <w:t>h</w:t>
            </w:r>
            <w:r>
              <w:rPr>
                <w:sz w:val="13"/>
              </w:rPr>
              <w:t>-1</w:t>
            </w:r>
          </w:p>
        </w:tc>
        <w:tc>
          <w:tcPr>
            <w:tcW w:w="867" w:type="pct"/>
          </w:tcPr>
          <w:p w14:paraId="1EB7DFEE" w14:textId="77777777" w:rsidR="00C71567" w:rsidRDefault="00C71567" w:rsidP="00E35418"/>
        </w:tc>
      </w:tr>
      <w:tr w:rsidR="00C71567" w14:paraId="0DB77E79" w14:textId="77777777" w:rsidTr="00D630E8">
        <w:trPr>
          <w:trHeight w:hRule="exact" w:val="497"/>
        </w:trPr>
        <w:tc>
          <w:tcPr>
            <w:tcW w:w="2189" w:type="pct"/>
          </w:tcPr>
          <w:p w14:paraId="6A189745" w14:textId="77777777" w:rsidR="00C71567" w:rsidRPr="00C71567" w:rsidRDefault="00C71567" w:rsidP="00E35418">
            <w:pPr>
              <w:pStyle w:val="TableParagraph"/>
              <w:ind w:left="100" w:right="990"/>
              <w:rPr>
                <w:sz w:val="20"/>
                <w:lang w:val="en-US"/>
              </w:rPr>
            </w:pPr>
            <w:r w:rsidRPr="00C71567">
              <w:rPr>
                <w:sz w:val="20"/>
                <w:lang w:val="en-US"/>
              </w:rPr>
              <w:t>DT50 for biodegradation in water- sediment systems</w:t>
            </w:r>
          </w:p>
        </w:tc>
        <w:tc>
          <w:tcPr>
            <w:tcW w:w="988" w:type="pct"/>
          </w:tcPr>
          <w:p w14:paraId="4C701A71" w14:textId="77777777" w:rsidR="00C71567" w:rsidRDefault="00C71567" w:rsidP="00E35418">
            <w:pPr>
              <w:pStyle w:val="TableParagraph"/>
              <w:spacing w:before="123"/>
              <w:ind w:right="425"/>
              <w:rPr>
                <w:sz w:val="20"/>
              </w:rPr>
            </w:pPr>
            <w:r w:rsidRPr="004722C2">
              <w:rPr>
                <w:sz w:val="20"/>
              </w:rPr>
              <w:t>39.7</w:t>
            </w:r>
          </w:p>
        </w:tc>
        <w:tc>
          <w:tcPr>
            <w:tcW w:w="956" w:type="pct"/>
          </w:tcPr>
          <w:p w14:paraId="03B33BDE" w14:textId="77777777" w:rsidR="00C71567" w:rsidRDefault="00C71567" w:rsidP="00E35418">
            <w:pPr>
              <w:pStyle w:val="TableParagraph"/>
              <w:spacing w:before="102"/>
              <w:ind w:right="447"/>
              <w:rPr>
                <w:sz w:val="20"/>
              </w:rPr>
            </w:pPr>
            <w:r>
              <w:rPr>
                <w:position w:val="-8"/>
                <w:sz w:val="20"/>
              </w:rPr>
              <w:t xml:space="preserve">d (at </w:t>
            </w:r>
            <w:r w:rsidRPr="004722C2">
              <w:rPr>
                <w:position w:val="-8"/>
                <w:sz w:val="20"/>
              </w:rPr>
              <w:t>12ºC)</w:t>
            </w:r>
          </w:p>
        </w:tc>
        <w:tc>
          <w:tcPr>
            <w:tcW w:w="867" w:type="pct"/>
          </w:tcPr>
          <w:p w14:paraId="0E0C6CD2" w14:textId="77777777" w:rsidR="00C71567" w:rsidRDefault="00C71567" w:rsidP="00E35418"/>
        </w:tc>
      </w:tr>
      <w:tr w:rsidR="00C71567" w14:paraId="3C9C261D" w14:textId="77777777" w:rsidTr="00D630E8">
        <w:trPr>
          <w:trHeight w:hRule="exact" w:val="252"/>
        </w:trPr>
        <w:tc>
          <w:tcPr>
            <w:tcW w:w="2189" w:type="pct"/>
          </w:tcPr>
          <w:p w14:paraId="537B94B0" w14:textId="77777777" w:rsidR="00C71567" w:rsidRPr="00C71567" w:rsidRDefault="00C71567" w:rsidP="00E35418">
            <w:pPr>
              <w:pStyle w:val="TableParagraph"/>
              <w:ind w:left="100" w:right="290"/>
              <w:rPr>
                <w:sz w:val="20"/>
                <w:lang w:val="en-US"/>
              </w:rPr>
            </w:pPr>
            <w:r w:rsidRPr="00C71567">
              <w:rPr>
                <w:sz w:val="20"/>
                <w:lang w:val="en-US"/>
              </w:rPr>
              <w:lastRenderedPageBreak/>
              <w:t>DT</w:t>
            </w:r>
            <w:r w:rsidRPr="00C71567">
              <w:rPr>
                <w:position w:val="-2"/>
                <w:sz w:val="13"/>
                <w:lang w:val="en-US"/>
              </w:rPr>
              <w:t xml:space="preserve">50 </w:t>
            </w:r>
            <w:r w:rsidRPr="00C71567">
              <w:rPr>
                <w:sz w:val="20"/>
                <w:lang w:val="en-US"/>
              </w:rPr>
              <w:t>for degradation in soil</w:t>
            </w:r>
          </w:p>
        </w:tc>
        <w:tc>
          <w:tcPr>
            <w:tcW w:w="988" w:type="pct"/>
          </w:tcPr>
          <w:p w14:paraId="47040EA3" w14:textId="77777777" w:rsidR="00C71567" w:rsidRDefault="00C71567" w:rsidP="00E35418">
            <w:pPr>
              <w:pStyle w:val="TableParagraph"/>
              <w:ind w:right="425"/>
              <w:rPr>
                <w:sz w:val="20"/>
              </w:rPr>
            </w:pPr>
            <w:r>
              <w:rPr>
                <w:sz w:val="20"/>
              </w:rPr>
              <w:t>106</w:t>
            </w:r>
          </w:p>
        </w:tc>
        <w:tc>
          <w:tcPr>
            <w:tcW w:w="956" w:type="pct"/>
          </w:tcPr>
          <w:p w14:paraId="01B24FDF" w14:textId="77777777" w:rsidR="00C71567" w:rsidRDefault="00C71567" w:rsidP="00E35418">
            <w:pPr>
              <w:pStyle w:val="TableParagraph"/>
              <w:ind w:right="447"/>
              <w:rPr>
                <w:sz w:val="20"/>
              </w:rPr>
            </w:pPr>
            <w:r>
              <w:rPr>
                <w:sz w:val="20"/>
              </w:rPr>
              <w:t>d (at 12ºC)</w:t>
            </w:r>
          </w:p>
        </w:tc>
        <w:tc>
          <w:tcPr>
            <w:tcW w:w="867" w:type="pct"/>
          </w:tcPr>
          <w:p w14:paraId="30AECA85" w14:textId="77777777" w:rsidR="00C71567" w:rsidRDefault="00C71567" w:rsidP="00E35418"/>
        </w:tc>
      </w:tr>
      <w:tr w:rsidR="00C71567" w14:paraId="2564855F" w14:textId="77777777" w:rsidTr="00D630E8">
        <w:trPr>
          <w:trHeight w:hRule="exact" w:val="254"/>
        </w:trPr>
        <w:tc>
          <w:tcPr>
            <w:tcW w:w="2189" w:type="pct"/>
          </w:tcPr>
          <w:p w14:paraId="4D6EF030" w14:textId="77777777" w:rsidR="00C71567" w:rsidRPr="00C71567" w:rsidRDefault="00C71567" w:rsidP="00E35418">
            <w:pPr>
              <w:pStyle w:val="TableParagraph"/>
              <w:ind w:left="100" w:right="290"/>
              <w:rPr>
                <w:sz w:val="20"/>
                <w:lang w:val="en-US"/>
              </w:rPr>
            </w:pPr>
            <w:r w:rsidRPr="00C71567">
              <w:rPr>
                <w:sz w:val="20"/>
                <w:lang w:val="en-US"/>
              </w:rPr>
              <w:t>DT</w:t>
            </w:r>
            <w:r w:rsidRPr="00C71567">
              <w:rPr>
                <w:position w:val="-2"/>
                <w:sz w:val="13"/>
                <w:lang w:val="en-US"/>
              </w:rPr>
              <w:t xml:space="preserve">50 </w:t>
            </w:r>
            <w:r w:rsidRPr="00C71567">
              <w:rPr>
                <w:sz w:val="20"/>
                <w:lang w:val="en-US"/>
              </w:rPr>
              <w:t>for degradation in air</w:t>
            </w:r>
          </w:p>
        </w:tc>
        <w:tc>
          <w:tcPr>
            <w:tcW w:w="988" w:type="pct"/>
          </w:tcPr>
          <w:p w14:paraId="3401507B" w14:textId="77777777" w:rsidR="00C71567" w:rsidRDefault="00C71567" w:rsidP="00E35418">
            <w:pPr>
              <w:pStyle w:val="TableParagraph"/>
              <w:ind w:right="425"/>
              <w:rPr>
                <w:sz w:val="20"/>
              </w:rPr>
            </w:pPr>
            <w:r>
              <w:rPr>
                <w:sz w:val="20"/>
              </w:rPr>
              <w:t>0.0701</w:t>
            </w:r>
          </w:p>
        </w:tc>
        <w:tc>
          <w:tcPr>
            <w:tcW w:w="956" w:type="pct"/>
          </w:tcPr>
          <w:p w14:paraId="31795FDE" w14:textId="77777777" w:rsidR="00C71567" w:rsidRDefault="00C71567" w:rsidP="00E35418">
            <w:pPr>
              <w:pStyle w:val="TableParagraph"/>
              <w:rPr>
                <w:sz w:val="20"/>
              </w:rPr>
            </w:pPr>
            <w:r>
              <w:rPr>
                <w:w w:val="99"/>
                <w:sz w:val="20"/>
              </w:rPr>
              <w:t>d</w:t>
            </w:r>
          </w:p>
        </w:tc>
        <w:tc>
          <w:tcPr>
            <w:tcW w:w="867" w:type="pct"/>
          </w:tcPr>
          <w:p w14:paraId="185F91AE" w14:textId="77777777" w:rsidR="00C71567" w:rsidRDefault="00C71567" w:rsidP="00E35418"/>
        </w:tc>
      </w:tr>
    </w:tbl>
    <w:p w14:paraId="1C5D5A17" w14:textId="77777777" w:rsidR="00C71567" w:rsidRDefault="00C71567" w:rsidP="00C71567">
      <w:pPr>
        <w:rPr>
          <w:lang w:eastAsia="en-US"/>
        </w:rPr>
      </w:pPr>
    </w:p>
    <w:p w14:paraId="4455F042"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28"/>
        <w:gridCol w:w="1250"/>
        <w:gridCol w:w="1760"/>
        <w:gridCol w:w="2165"/>
      </w:tblGrid>
      <w:tr w:rsidR="00C71567" w14:paraId="7C291C77" w14:textId="77777777" w:rsidTr="00D630E8">
        <w:trPr>
          <w:trHeight w:hRule="exact" w:val="578"/>
        </w:trPr>
        <w:tc>
          <w:tcPr>
            <w:tcW w:w="5000" w:type="pct"/>
            <w:gridSpan w:val="4"/>
            <w:shd w:val="clear" w:color="auto" w:fill="FFFFCC"/>
          </w:tcPr>
          <w:p w14:paraId="2FEEEDE4" w14:textId="77777777" w:rsidR="00C71567" w:rsidRPr="00C71567" w:rsidRDefault="00C71567" w:rsidP="00E35418">
            <w:pPr>
              <w:pStyle w:val="TableParagraph"/>
              <w:spacing w:before="1"/>
              <w:ind w:left="3321" w:right="218" w:hanging="3087"/>
              <w:rPr>
                <w:b/>
                <w:sz w:val="20"/>
                <w:lang w:val="en-US"/>
              </w:rPr>
            </w:pPr>
            <w:r w:rsidRPr="00C71567">
              <w:rPr>
                <w:b/>
                <w:sz w:val="20"/>
                <w:lang w:val="en-US"/>
              </w:rPr>
              <w:t>Input parameters (only set values) for calculating the fate and distribution in the environment (Metabolite DCVA)</w:t>
            </w:r>
          </w:p>
        </w:tc>
      </w:tr>
      <w:tr w:rsidR="00C71567" w14:paraId="16A47238" w14:textId="77777777" w:rsidTr="00D630E8">
        <w:trPr>
          <w:trHeight w:hRule="exact" w:val="326"/>
        </w:trPr>
        <w:tc>
          <w:tcPr>
            <w:tcW w:w="2189" w:type="pct"/>
          </w:tcPr>
          <w:p w14:paraId="5035FCDD" w14:textId="77777777" w:rsidR="00C71567" w:rsidRDefault="00C71567" w:rsidP="00E35418">
            <w:pPr>
              <w:pStyle w:val="TableParagraph"/>
              <w:spacing w:before="36"/>
              <w:ind w:left="100" w:right="290"/>
              <w:rPr>
                <w:sz w:val="20"/>
              </w:rPr>
            </w:pPr>
            <w:r w:rsidRPr="004722C2">
              <w:rPr>
                <w:sz w:val="20"/>
              </w:rPr>
              <w:t>Input</w:t>
            </w:r>
          </w:p>
        </w:tc>
        <w:tc>
          <w:tcPr>
            <w:tcW w:w="679" w:type="pct"/>
          </w:tcPr>
          <w:p w14:paraId="42327909" w14:textId="77777777" w:rsidR="00C71567" w:rsidRDefault="00C71567" w:rsidP="00E35418">
            <w:pPr>
              <w:pStyle w:val="TableParagraph"/>
              <w:ind w:right="425"/>
              <w:rPr>
                <w:sz w:val="20"/>
              </w:rPr>
            </w:pPr>
            <w:r w:rsidRPr="004722C2">
              <w:rPr>
                <w:sz w:val="20"/>
              </w:rPr>
              <w:t>Value</w:t>
            </w:r>
          </w:p>
        </w:tc>
        <w:tc>
          <w:tcPr>
            <w:tcW w:w="956" w:type="pct"/>
          </w:tcPr>
          <w:p w14:paraId="255A2470" w14:textId="77777777" w:rsidR="00C71567" w:rsidRDefault="00C71567" w:rsidP="00E35418">
            <w:pPr>
              <w:pStyle w:val="TableParagraph"/>
              <w:spacing w:before="36"/>
              <w:ind w:right="447"/>
              <w:rPr>
                <w:sz w:val="20"/>
              </w:rPr>
            </w:pPr>
            <w:r w:rsidRPr="004722C2">
              <w:rPr>
                <w:sz w:val="20"/>
              </w:rPr>
              <w:t>Unit</w:t>
            </w:r>
          </w:p>
        </w:tc>
        <w:tc>
          <w:tcPr>
            <w:tcW w:w="1177" w:type="pct"/>
          </w:tcPr>
          <w:p w14:paraId="0E34B22F" w14:textId="77777777" w:rsidR="00C71567" w:rsidRDefault="00C71567" w:rsidP="00E35418">
            <w:pPr>
              <w:pStyle w:val="TableParagraph"/>
              <w:spacing w:before="36"/>
              <w:ind w:right="447"/>
              <w:rPr>
                <w:sz w:val="20"/>
              </w:rPr>
            </w:pPr>
            <w:r w:rsidRPr="0073135A">
              <w:rPr>
                <w:sz w:val="20"/>
              </w:rPr>
              <w:t>Remarks</w:t>
            </w:r>
          </w:p>
        </w:tc>
      </w:tr>
      <w:tr w:rsidR="00C71567" w14:paraId="68B60278" w14:textId="77777777" w:rsidTr="00D630E8">
        <w:trPr>
          <w:trHeight w:hRule="exact" w:val="254"/>
        </w:trPr>
        <w:tc>
          <w:tcPr>
            <w:tcW w:w="2189" w:type="pct"/>
          </w:tcPr>
          <w:p w14:paraId="3DBE8A36" w14:textId="77777777" w:rsidR="00C71567" w:rsidRDefault="00C71567" w:rsidP="00E35418">
            <w:pPr>
              <w:pStyle w:val="TableParagraph"/>
              <w:spacing w:before="36"/>
              <w:ind w:left="100" w:right="290"/>
              <w:rPr>
                <w:sz w:val="20"/>
              </w:rPr>
            </w:pPr>
            <w:r w:rsidRPr="004722C2">
              <w:rPr>
                <w:sz w:val="20"/>
              </w:rPr>
              <w:t>Molecular weight</w:t>
            </w:r>
          </w:p>
        </w:tc>
        <w:tc>
          <w:tcPr>
            <w:tcW w:w="679" w:type="pct"/>
          </w:tcPr>
          <w:p w14:paraId="51C9187A" w14:textId="77777777" w:rsidR="00C71567" w:rsidRDefault="00C71567" w:rsidP="00E35418">
            <w:pPr>
              <w:pStyle w:val="TableParagraph"/>
              <w:ind w:right="425"/>
              <w:rPr>
                <w:sz w:val="20"/>
              </w:rPr>
            </w:pPr>
            <w:r w:rsidRPr="004722C2">
              <w:rPr>
                <w:sz w:val="20"/>
              </w:rPr>
              <w:t>209.07</w:t>
            </w:r>
          </w:p>
        </w:tc>
        <w:tc>
          <w:tcPr>
            <w:tcW w:w="956" w:type="pct"/>
          </w:tcPr>
          <w:p w14:paraId="2ABCD883" w14:textId="77777777" w:rsidR="00C71567" w:rsidRDefault="00C71567" w:rsidP="00E35418">
            <w:pPr>
              <w:pStyle w:val="TableParagraph"/>
              <w:spacing w:before="36"/>
              <w:ind w:right="447"/>
              <w:rPr>
                <w:sz w:val="20"/>
              </w:rPr>
            </w:pPr>
            <w:r w:rsidRPr="004722C2">
              <w:rPr>
                <w:sz w:val="20"/>
              </w:rPr>
              <w:t>g/mol</w:t>
            </w:r>
          </w:p>
        </w:tc>
        <w:tc>
          <w:tcPr>
            <w:tcW w:w="1177" w:type="pct"/>
          </w:tcPr>
          <w:p w14:paraId="29CAEB6A" w14:textId="77777777" w:rsidR="00C71567" w:rsidRPr="0073135A" w:rsidRDefault="00C71567" w:rsidP="00E35418">
            <w:pPr>
              <w:pStyle w:val="TableParagraph"/>
              <w:spacing w:before="36"/>
              <w:ind w:right="447"/>
              <w:rPr>
                <w:sz w:val="20"/>
              </w:rPr>
            </w:pPr>
          </w:p>
        </w:tc>
      </w:tr>
      <w:tr w:rsidR="00C71567" w14:paraId="54E7DD76" w14:textId="77777777" w:rsidTr="00D630E8">
        <w:trPr>
          <w:trHeight w:hRule="exact" w:val="494"/>
        </w:trPr>
        <w:tc>
          <w:tcPr>
            <w:tcW w:w="2189" w:type="pct"/>
          </w:tcPr>
          <w:p w14:paraId="2989A1F1" w14:textId="77777777" w:rsidR="00C71567" w:rsidRDefault="00C71567" w:rsidP="00E35418">
            <w:pPr>
              <w:pStyle w:val="TableParagraph"/>
              <w:spacing w:before="36"/>
              <w:ind w:left="100" w:right="290"/>
              <w:rPr>
                <w:sz w:val="20"/>
              </w:rPr>
            </w:pPr>
            <w:r w:rsidRPr="004722C2">
              <w:rPr>
                <w:sz w:val="20"/>
              </w:rPr>
              <w:t>Vapour pressure (at 20°C)</w:t>
            </w:r>
          </w:p>
        </w:tc>
        <w:tc>
          <w:tcPr>
            <w:tcW w:w="679" w:type="pct"/>
          </w:tcPr>
          <w:p w14:paraId="2016670E" w14:textId="77777777" w:rsidR="00C71567" w:rsidRDefault="00C71567" w:rsidP="00E35418">
            <w:pPr>
              <w:pStyle w:val="TableParagraph"/>
              <w:ind w:right="425"/>
              <w:rPr>
                <w:sz w:val="20"/>
              </w:rPr>
            </w:pPr>
            <w:r w:rsidRPr="004722C2">
              <w:rPr>
                <w:sz w:val="20"/>
              </w:rPr>
              <w:t>0.260</w:t>
            </w:r>
          </w:p>
        </w:tc>
        <w:tc>
          <w:tcPr>
            <w:tcW w:w="956" w:type="pct"/>
          </w:tcPr>
          <w:p w14:paraId="167C4906" w14:textId="77777777" w:rsidR="00C71567" w:rsidRDefault="00C71567" w:rsidP="00E35418">
            <w:pPr>
              <w:pStyle w:val="TableParagraph"/>
              <w:spacing w:before="36"/>
              <w:ind w:right="447"/>
              <w:rPr>
                <w:sz w:val="20"/>
              </w:rPr>
            </w:pPr>
            <w:r w:rsidRPr="004722C2">
              <w:rPr>
                <w:sz w:val="20"/>
              </w:rPr>
              <w:t>Pa</w:t>
            </w:r>
          </w:p>
        </w:tc>
        <w:tc>
          <w:tcPr>
            <w:tcW w:w="1177" w:type="pct"/>
          </w:tcPr>
          <w:p w14:paraId="390A22DA" w14:textId="77777777" w:rsidR="00C71567" w:rsidRDefault="00C71567" w:rsidP="00E35418">
            <w:pPr>
              <w:pStyle w:val="TableParagraph"/>
              <w:spacing w:before="36"/>
              <w:ind w:right="447"/>
              <w:rPr>
                <w:sz w:val="20"/>
              </w:rPr>
            </w:pPr>
            <w:r w:rsidRPr="0073135A">
              <w:rPr>
                <w:sz w:val="20"/>
              </w:rPr>
              <w:t>Source: Lanxess</w:t>
            </w:r>
          </w:p>
        </w:tc>
      </w:tr>
      <w:tr w:rsidR="00C71567" w14:paraId="308A8F4D" w14:textId="77777777" w:rsidTr="00D630E8">
        <w:trPr>
          <w:trHeight w:hRule="exact" w:val="497"/>
        </w:trPr>
        <w:tc>
          <w:tcPr>
            <w:tcW w:w="2189" w:type="pct"/>
          </w:tcPr>
          <w:p w14:paraId="5E27D0A8" w14:textId="77777777" w:rsidR="00C71567" w:rsidRDefault="00C71567" w:rsidP="00E35418">
            <w:pPr>
              <w:pStyle w:val="TableParagraph"/>
              <w:spacing w:before="36"/>
              <w:ind w:left="100" w:right="290"/>
              <w:rPr>
                <w:sz w:val="20"/>
              </w:rPr>
            </w:pPr>
            <w:r w:rsidRPr="004722C2">
              <w:rPr>
                <w:sz w:val="20"/>
              </w:rPr>
              <w:t>Water solubility (at 20°C)</w:t>
            </w:r>
          </w:p>
        </w:tc>
        <w:tc>
          <w:tcPr>
            <w:tcW w:w="679" w:type="pct"/>
          </w:tcPr>
          <w:p w14:paraId="387CA03D" w14:textId="77777777" w:rsidR="00C71567" w:rsidRDefault="00C71567" w:rsidP="00E35418">
            <w:pPr>
              <w:pStyle w:val="TableParagraph"/>
              <w:ind w:right="425"/>
              <w:rPr>
                <w:sz w:val="20"/>
              </w:rPr>
            </w:pPr>
            <w:r w:rsidRPr="004722C2">
              <w:rPr>
                <w:sz w:val="20"/>
              </w:rPr>
              <w:t>127.6</w:t>
            </w:r>
          </w:p>
        </w:tc>
        <w:tc>
          <w:tcPr>
            <w:tcW w:w="956" w:type="pct"/>
          </w:tcPr>
          <w:p w14:paraId="201C0A85" w14:textId="77777777" w:rsidR="00C71567" w:rsidRDefault="00C71567" w:rsidP="00E35418">
            <w:pPr>
              <w:pStyle w:val="TableParagraph"/>
              <w:spacing w:before="36"/>
              <w:ind w:right="447"/>
              <w:rPr>
                <w:sz w:val="20"/>
              </w:rPr>
            </w:pPr>
            <w:r w:rsidRPr="004722C2">
              <w:rPr>
                <w:sz w:val="20"/>
              </w:rPr>
              <w:t>mg/l</w:t>
            </w:r>
          </w:p>
        </w:tc>
        <w:tc>
          <w:tcPr>
            <w:tcW w:w="1177" w:type="pct"/>
          </w:tcPr>
          <w:p w14:paraId="6ECC594B" w14:textId="77777777" w:rsidR="00C71567" w:rsidRDefault="00C71567" w:rsidP="00E35418">
            <w:pPr>
              <w:pStyle w:val="TableParagraph"/>
              <w:spacing w:before="36"/>
              <w:ind w:right="447"/>
              <w:rPr>
                <w:sz w:val="20"/>
              </w:rPr>
            </w:pPr>
            <w:r w:rsidRPr="0073135A">
              <w:rPr>
                <w:sz w:val="20"/>
              </w:rPr>
              <w:t>Source: Lanxess</w:t>
            </w:r>
          </w:p>
        </w:tc>
      </w:tr>
      <w:tr w:rsidR="00C71567" w14:paraId="7435DAC4" w14:textId="77777777" w:rsidTr="00D630E8">
        <w:trPr>
          <w:trHeight w:hRule="exact" w:val="497"/>
        </w:trPr>
        <w:tc>
          <w:tcPr>
            <w:tcW w:w="2189" w:type="pct"/>
          </w:tcPr>
          <w:p w14:paraId="4EA85CF5" w14:textId="77777777" w:rsidR="00C71567" w:rsidRDefault="00C71567" w:rsidP="00E35418">
            <w:pPr>
              <w:pStyle w:val="TableParagraph"/>
              <w:spacing w:before="36"/>
              <w:ind w:left="100" w:right="290"/>
              <w:rPr>
                <w:sz w:val="20"/>
              </w:rPr>
            </w:pPr>
            <w:r w:rsidRPr="004722C2">
              <w:rPr>
                <w:sz w:val="20"/>
              </w:rPr>
              <w:t>Organic carbon/water partition coefficient (Koc)</w:t>
            </w:r>
          </w:p>
        </w:tc>
        <w:tc>
          <w:tcPr>
            <w:tcW w:w="679" w:type="pct"/>
          </w:tcPr>
          <w:p w14:paraId="2C02F0A2" w14:textId="77777777" w:rsidR="00C71567" w:rsidRDefault="00C71567" w:rsidP="00E35418">
            <w:pPr>
              <w:pStyle w:val="TableParagraph"/>
              <w:ind w:right="425"/>
              <w:rPr>
                <w:sz w:val="20"/>
              </w:rPr>
            </w:pPr>
            <w:r w:rsidRPr="004722C2">
              <w:rPr>
                <w:sz w:val="20"/>
              </w:rPr>
              <w:t>188.53</w:t>
            </w:r>
          </w:p>
        </w:tc>
        <w:tc>
          <w:tcPr>
            <w:tcW w:w="956" w:type="pct"/>
          </w:tcPr>
          <w:p w14:paraId="07D63139" w14:textId="77777777" w:rsidR="00C71567" w:rsidRDefault="00C71567" w:rsidP="00E35418">
            <w:pPr>
              <w:pStyle w:val="TableParagraph"/>
              <w:spacing w:before="36"/>
              <w:ind w:right="447"/>
              <w:rPr>
                <w:sz w:val="20"/>
              </w:rPr>
            </w:pPr>
            <w:r w:rsidRPr="004722C2">
              <w:rPr>
                <w:sz w:val="20"/>
              </w:rPr>
              <w:t>l/kg</w:t>
            </w:r>
          </w:p>
        </w:tc>
        <w:tc>
          <w:tcPr>
            <w:tcW w:w="1177" w:type="pct"/>
          </w:tcPr>
          <w:p w14:paraId="3F2B1E4A" w14:textId="77777777" w:rsidR="00C71567" w:rsidRDefault="00C71567" w:rsidP="00E35418">
            <w:pPr>
              <w:pStyle w:val="TableParagraph"/>
              <w:spacing w:before="36"/>
              <w:ind w:right="447"/>
              <w:rPr>
                <w:sz w:val="20"/>
              </w:rPr>
            </w:pPr>
            <w:r w:rsidRPr="0073135A">
              <w:rPr>
                <w:sz w:val="20"/>
              </w:rPr>
              <w:t>Source: Lanxess</w:t>
            </w:r>
          </w:p>
        </w:tc>
      </w:tr>
      <w:tr w:rsidR="00C71567" w14:paraId="2D33B739" w14:textId="77777777" w:rsidTr="00D630E8">
        <w:trPr>
          <w:trHeight w:hRule="exact" w:val="497"/>
        </w:trPr>
        <w:tc>
          <w:tcPr>
            <w:tcW w:w="2189" w:type="pct"/>
          </w:tcPr>
          <w:p w14:paraId="511681E5" w14:textId="77777777" w:rsidR="00C71567" w:rsidRPr="00C71567" w:rsidRDefault="00C71567" w:rsidP="00E35418">
            <w:pPr>
              <w:pStyle w:val="TableParagraph"/>
              <w:spacing w:before="36"/>
              <w:ind w:left="100" w:right="290"/>
              <w:rPr>
                <w:sz w:val="20"/>
                <w:lang w:val="en-US"/>
              </w:rPr>
            </w:pPr>
            <w:r w:rsidRPr="00C71567">
              <w:rPr>
                <w:sz w:val="20"/>
                <w:lang w:val="en-US"/>
              </w:rPr>
              <w:t>DT50 for biodegradation in water- sediment systems</w:t>
            </w:r>
          </w:p>
        </w:tc>
        <w:tc>
          <w:tcPr>
            <w:tcW w:w="679" w:type="pct"/>
          </w:tcPr>
          <w:p w14:paraId="67820F39" w14:textId="77777777" w:rsidR="00C71567" w:rsidRDefault="00C71567" w:rsidP="00E35418">
            <w:pPr>
              <w:pStyle w:val="TableParagraph"/>
              <w:ind w:right="425"/>
              <w:rPr>
                <w:sz w:val="20"/>
              </w:rPr>
            </w:pPr>
            <w:r w:rsidRPr="004722C2">
              <w:rPr>
                <w:sz w:val="20"/>
              </w:rPr>
              <w:t>49.8</w:t>
            </w:r>
          </w:p>
        </w:tc>
        <w:tc>
          <w:tcPr>
            <w:tcW w:w="956" w:type="pct"/>
          </w:tcPr>
          <w:p w14:paraId="038EE02B" w14:textId="77777777" w:rsidR="00C71567" w:rsidRDefault="00C71567" w:rsidP="00E35418">
            <w:pPr>
              <w:pStyle w:val="TableParagraph"/>
              <w:spacing w:before="36"/>
              <w:ind w:right="447"/>
              <w:rPr>
                <w:sz w:val="20"/>
              </w:rPr>
            </w:pPr>
            <w:r w:rsidRPr="004722C2">
              <w:rPr>
                <w:sz w:val="20"/>
              </w:rPr>
              <w:t>d (at 12ºC)</w:t>
            </w:r>
          </w:p>
        </w:tc>
        <w:tc>
          <w:tcPr>
            <w:tcW w:w="1177" w:type="pct"/>
          </w:tcPr>
          <w:p w14:paraId="1B3A78A9" w14:textId="77777777" w:rsidR="00C71567" w:rsidRDefault="00C71567" w:rsidP="00E35418">
            <w:pPr>
              <w:pStyle w:val="TableParagraph"/>
              <w:spacing w:before="36"/>
              <w:ind w:right="447"/>
              <w:rPr>
                <w:sz w:val="20"/>
              </w:rPr>
            </w:pPr>
            <w:r w:rsidRPr="0073135A">
              <w:rPr>
                <w:sz w:val="20"/>
              </w:rPr>
              <w:t>Source: Lanxess</w:t>
            </w:r>
          </w:p>
        </w:tc>
      </w:tr>
      <w:tr w:rsidR="00C71567" w14:paraId="2336BE0D" w14:textId="77777777" w:rsidTr="00D630E8">
        <w:trPr>
          <w:trHeight w:hRule="exact" w:val="494"/>
        </w:trPr>
        <w:tc>
          <w:tcPr>
            <w:tcW w:w="2189" w:type="pct"/>
          </w:tcPr>
          <w:p w14:paraId="3408D8A7" w14:textId="77777777" w:rsidR="00C71567" w:rsidRPr="00C71567" w:rsidRDefault="00C71567" w:rsidP="00E35418">
            <w:pPr>
              <w:pStyle w:val="TableParagraph"/>
              <w:spacing w:before="36"/>
              <w:ind w:left="100" w:right="290"/>
              <w:rPr>
                <w:sz w:val="20"/>
                <w:lang w:val="en-US"/>
              </w:rPr>
            </w:pPr>
            <w:r w:rsidRPr="00C71567">
              <w:rPr>
                <w:sz w:val="20"/>
                <w:lang w:val="en-US"/>
              </w:rPr>
              <w:t>DT50 for degradation in soil</w:t>
            </w:r>
          </w:p>
        </w:tc>
        <w:tc>
          <w:tcPr>
            <w:tcW w:w="679" w:type="pct"/>
          </w:tcPr>
          <w:p w14:paraId="526C5B6E" w14:textId="77777777" w:rsidR="00C71567" w:rsidRDefault="00C71567" w:rsidP="00E35418">
            <w:pPr>
              <w:pStyle w:val="TableParagraph"/>
              <w:ind w:right="425"/>
              <w:rPr>
                <w:sz w:val="20"/>
              </w:rPr>
            </w:pPr>
            <w:r w:rsidRPr="004722C2">
              <w:rPr>
                <w:sz w:val="20"/>
              </w:rPr>
              <w:t>175</w:t>
            </w:r>
          </w:p>
        </w:tc>
        <w:tc>
          <w:tcPr>
            <w:tcW w:w="956" w:type="pct"/>
          </w:tcPr>
          <w:p w14:paraId="21FC5FDB" w14:textId="77777777" w:rsidR="00C71567" w:rsidRDefault="00C71567" w:rsidP="00E35418">
            <w:pPr>
              <w:pStyle w:val="TableParagraph"/>
              <w:spacing w:before="36"/>
              <w:ind w:right="447"/>
              <w:rPr>
                <w:sz w:val="20"/>
              </w:rPr>
            </w:pPr>
            <w:r w:rsidRPr="004722C2">
              <w:rPr>
                <w:sz w:val="20"/>
              </w:rPr>
              <w:t>d (at 12ºC)</w:t>
            </w:r>
          </w:p>
        </w:tc>
        <w:tc>
          <w:tcPr>
            <w:tcW w:w="1177" w:type="pct"/>
          </w:tcPr>
          <w:p w14:paraId="69F626AE" w14:textId="77777777" w:rsidR="00C71567" w:rsidRDefault="00C71567" w:rsidP="00E35418">
            <w:pPr>
              <w:pStyle w:val="TableParagraph"/>
              <w:spacing w:before="36"/>
              <w:ind w:right="447"/>
              <w:rPr>
                <w:sz w:val="20"/>
              </w:rPr>
            </w:pPr>
            <w:r w:rsidRPr="0073135A">
              <w:rPr>
                <w:sz w:val="20"/>
              </w:rPr>
              <w:t>Source: Lanxess</w:t>
            </w:r>
          </w:p>
        </w:tc>
      </w:tr>
      <w:tr w:rsidR="00C71567" w14:paraId="6835204C" w14:textId="77777777" w:rsidTr="00D630E8">
        <w:trPr>
          <w:trHeight w:hRule="exact" w:val="497"/>
        </w:trPr>
        <w:tc>
          <w:tcPr>
            <w:tcW w:w="2189" w:type="pct"/>
          </w:tcPr>
          <w:p w14:paraId="0625AE3A" w14:textId="77777777" w:rsidR="00C71567" w:rsidRDefault="00C71567" w:rsidP="00E35418">
            <w:pPr>
              <w:pStyle w:val="TableParagraph"/>
              <w:spacing w:before="36"/>
              <w:ind w:left="100" w:right="290"/>
              <w:rPr>
                <w:sz w:val="20"/>
              </w:rPr>
            </w:pPr>
            <w:r w:rsidRPr="004722C2">
              <w:rPr>
                <w:sz w:val="20"/>
              </w:rPr>
              <w:t>Maximum percentage in water</w:t>
            </w:r>
          </w:p>
        </w:tc>
        <w:tc>
          <w:tcPr>
            <w:tcW w:w="679" w:type="pct"/>
          </w:tcPr>
          <w:p w14:paraId="6E998EB4" w14:textId="77777777" w:rsidR="00C71567" w:rsidRDefault="00C71567" w:rsidP="00E35418">
            <w:pPr>
              <w:pStyle w:val="TableParagraph"/>
              <w:ind w:right="425"/>
              <w:rPr>
                <w:sz w:val="20"/>
              </w:rPr>
            </w:pPr>
            <w:r w:rsidRPr="004722C2">
              <w:rPr>
                <w:sz w:val="20"/>
              </w:rPr>
              <w:t>62.6</w:t>
            </w:r>
          </w:p>
        </w:tc>
        <w:tc>
          <w:tcPr>
            <w:tcW w:w="956" w:type="pct"/>
          </w:tcPr>
          <w:p w14:paraId="140492F8" w14:textId="77777777" w:rsidR="00C71567" w:rsidRDefault="00C71567" w:rsidP="00E35418">
            <w:pPr>
              <w:pStyle w:val="TableParagraph"/>
              <w:spacing w:before="36"/>
              <w:ind w:right="447"/>
              <w:rPr>
                <w:sz w:val="20"/>
              </w:rPr>
            </w:pPr>
            <w:r w:rsidRPr="004722C2">
              <w:rPr>
                <w:sz w:val="20"/>
              </w:rPr>
              <w:t>%</w:t>
            </w:r>
          </w:p>
        </w:tc>
        <w:tc>
          <w:tcPr>
            <w:tcW w:w="1177" w:type="pct"/>
          </w:tcPr>
          <w:p w14:paraId="0E86E613" w14:textId="77777777" w:rsidR="00C71567" w:rsidRDefault="00C71567" w:rsidP="00E35418">
            <w:pPr>
              <w:pStyle w:val="TableParagraph"/>
              <w:spacing w:before="36"/>
              <w:ind w:right="447"/>
              <w:rPr>
                <w:sz w:val="20"/>
              </w:rPr>
            </w:pPr>
            <w:r w:rsidRPr="0073135A">
              <w:rPr>
                <w:sz w:val="20"/>
              </w:rPr>
              <w:t>Source: Lanxess</w:t>
            </w:r>
          </w:p>
        </w:tc>
      </w:tr>
      <w:tr w:rsidR="00C71567" w14:paraId="3C642249" w14:textId="77777777" w:rsidTr="00D630E8">
        <w:trPr>
          <w:trHeight w:hRule="exact" w:val="497"/>
        </w:trPr>
        <w:tc>
          <w:tcPr>
            <w:tcW w:w="2189" w:type="pct"/>
          </w:tcPr>
          <w:p w14:paraId="5924E2B1" w14:textId="77777777" w:rsidR="00C71567" w:rsidRDefault="00C71567" w:rsidP="00E35418">
            <w:pPr>
              <w:pStyle w:val="TableParagraph"/>
              <w:spacing w:before="36"/>
              <w:ind w:left="100" w:right="290"/>
              <w:rPr>
                <w:sz w:val="20"/>
              </w:rPr>
            </w:pPr>
            <w:r w:rsidRPr="004722C2">
              <w:rPr>
                <w:sz w:val="20"/>
              </w:rPr>
              <w:t>Maximum percentage in sediment</w:t>
            </w:r>
          </w:p>
        </w:tc>
        <w:tc>
          <w:tcPr>
            <w:tcW w:w="679" w:type="pct"/>
          </w:tcPr>
          <w:p w14:paraId="77198D65" w14:textId="77777777" w:rsidR="00C71567" w:rsidRDefault="00C71567" w:rsidP="00E35418">
            <w:pPr>
              <w:pStyle w:val="TableParagraph"/>
              <w:ind w:right="425"/>
              <w:rPr>
                <w:sz w:val="20"/>
              </w:rPr>
            </w:pPr>
            <w:r w:rsidRPr="004722C2">
              <w:rPr>
                <w:sz w:val="20"/>
              </w:rPr>
              <w:t>21.7</w:t>
            </w:r>
          </w:p>
        </w:tc>
        <w:tc>
          <w:tcPr>
            <w:tcW w:w="956" w:type="pct"/>
          </w:tcPr>
          <w:p w14:paraId="2A524784" w14:textId="77777777" w:rsidR="00C71567" w:rsidRDefault="00C71567" w:rsidP="00E35418">
            <w:pPr>
              <w:pStyle w:val="TableParagraph"/>
              <w:spacing w:before="36"/>
              <w:ind w:right="447"/>
              <w:rPr>
                <w:sz w:val="20"/>
              </w:rPr>
            </w:pPr>
            <w:r w:rsidRPr="004722C2">
              <w:rPr>
                <w:sz w:val="20"/>
              </w:rPr>
              <w:t>%</w:t>
            </w:r>
          </w:p>
        </w:tc>
        <w:tc>
          <w:tcPr>
            <w:tcW w:w="1177" w:type="pct"/>
          </w:tcPr>
          <w:p w14:paraId="318E551E" w14:textId="77777777" w:rsidR="00C71567" w:rsidRDefault="00C71567" w:rsidP="00E35418">
            <w:pPr>
              <w:pStyle w:val="TableParagraph"/>
              <w:spacing w:before="36"/>
              <w:ind w:right="447"/>
              <w:rPr>
                <w:sz w:val="20"/>
              </w:rPr>
            </w:pPr>
            <w:r w:rsidRPr="0073135A">
              <w:rPr>
                <w:sz w:val="20"/>
              </w:rPr>
              <w:t>Source: Lanxess</w:t>
            </w:r>
          </w:p>
        </w:tc>
      </w:tr>
      <w:tr w:rsidR="00C71567" w14:paraId="16FA6744" w14:textId="77777777" w:rsidTr="00D630E8">
        <w:trPr>
          <w:trHeight w:hRule="exact" w:val="497"/>
        </w:trPr>
        <w:tc>
          <w:tcPr>
            <w:tcW w:w="2189" w:type="pct"/>
          </w:tcPr>
          <w:p w14:paraId="688421CF" w14:textId="77777777" w:rsidR="00C71567" w:rsidRDefault="00C71567" w:rsidP="00E35418">
            <w:pPr>
              <w:pStyle w:val="TableParagraph"/>
              <w:spacing w:before="36"/>
              <w:ind w:left="100" w:right="290"/>
              <w:rPr>
                <w:sz w:val="20"/>
              </w:rPr>
            </w:pPr>
            <w:r w:rsidRPr="004722C2">
              <w:rPr>
                <w:sz w:val="20"/>
              </w:rPr>
              <w:t>Maximum percentage in soil</w:t>
            </w:r>
          </w:p>
        </w:tc>
        <w:tc>
          <w:tcPr>
            <w:tcW w:w="679" w:type="pct"/>
          </w:tcPr>
          <w:p w14:paraId="3011F37E" w14:textId="77777777" w:rsidR="00C71567" w:rsidRDefault="00C71567" w:rsidP="00E35418">
            <w:pPr>
              <w:pStyle w:val="TableParagraph"/>
              <w:ind w:right="425"/>
              <w:rPr>
                <w:sz w:val="20"/>
              </w:rPr>
            </w:pPr>
            <w:r w:rsidRPr="004722C2">
              <w:rPr>
                <w:sz w:val="20"/>
              </w:rPr>
              <w:t>11.3</w:t>
            </w:r>
          </w:p>
        </w:tc>
        <w:tc>
          <w:tcPr>
            <w:tcW w:w="956" w:type="pct"/>
          </w:tcPr>
          <w:p w14:paraId="3BB6F4D4" w14:textId="77777777" w:rsidR="00C71567" w:rsidRDefault="00C71567" w:rsidP="00E35418">
            <w:pPr>
              <w:pStyle w:val="TableParagraph"/>
              <w:spacing w:before="36"/>
              <w:ind w:right="447"/>
              <w:rPr>
                <w:sz w:val="20"/>
              </w:rPr>
            </w:pPr>
            <w:r w:rsidRPr="004722C2">
              <w:rPr>
                <w:sz w:val="20"/>
              </w:rPr>
              <w:t>%</w:t>
            </w:r>
          </w:p>
        </w:tc>
        <w:tc>
          <w:tcPr>
            <w:tcW w:w="1177" w:type="pct"/>
          </w:tcPr>
          <w:p w14:paraId="74DB2A80" w14:textId="77777777" w:rsidR="00C71567" w:rsidRDefault="00C71567" w:rsidP="00E35418">
            <w:pPr>
              <w:pStyle w:val="TableParagraph"/>
              <w:spacing w:before="36"/>
              <w:ind w:right="447"/>
              <w:rPr>
                <w:sz w:val="20"/>
              </w:rPr>
            </w:pPr>
            <w:r w:rsidRPr="0073135A">
              <w:rPr>
                <w:sz w:val="20"/>
              </w:rPr>
              <w:t>Source: Lanxess</w:t>
            </w:r>
          </w:p>
        </w:tc>
      </w:tr>
    </w:tbl>
    <w:p w14:paraId="1F584B6F" w14:textId="77777777" w:rsidR="00C71567" w:rsidRDefault="00C71567" w:rsidP="00C71567">
      <w:pPr>
        <w:rPr>
          <w:lang w:eastAsia="en-US"/>
        </w:rPr>
      </w:pPr>
    </w:p>
    <w:p w14:paraId="1952AFDA"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45"/>
        <w:gridCol w:w="1501"/>
        <w:gridCol w:w="1676"/>
        <w:gridCol w:w="2081"/>
      </w:tblGrid>
      <w:tr w:rsidR="00C71567" w14:paraId="36C50D5C" w14:textId="77777777" w:rsidTr="00D630E8">
        <w:trPr>
          <w:trHeight w:hRule="exact" w:val="578"/>
        </w:trPr>
        <w:tc>
          <w:tcPr>
            <w:tcW w:w="5000" w:type="pct"/>
            <w:gridSpan w:val="4"/>
            <w:shd w:val="clear" w:color="auto" w:fill="FFFFCC"/>
          </w:tcPr>
          <w:p w14:paraId="1430FF76" w14:textId="77777777" w:rsidR="00C71567" w:rsidRPr="00C71567" w:rsidRDefault="00C71567" w:rsidP="00E35418">
            <w:pPr>
              <w:pStyle w:val="TableParagraph"/>
              <w:spacing w:before="1"/>
              <w:ind w:left="3321" w:right="218" w:hanging="3087"/>
              <w:rPr>
                <w:b/>
                <w:sz w:val="20"/>
                <w:lang w:val="en-US"/>
              </w:rPr>
            </w:pPr>
            <w:r w:rsidRPr="00C71567">
              <w:rPr>
                <w:b/>
                <w:sz w:val="20"/>
                <w:lang w:val="en-US"/>
              </w:rPr>
              <w:t>Input parameters (only set values) for calculating the fate and distribution in the environment (Metabolite PBA)</w:t>
            </w:r>
          </w:p>
        </w:tc>
      </w:tr>
      <w:tr w:rsidR="00C71567" w14:paraId="7E3C7E76" w14:textId="77777777" w:rsidTr="00D630E8">
        <w:trPr>
          <w:trHeight w:hRule="exact" w:val="329"/>
        </w:trPr>
        <w:tc>
          <w:tcPr>
            <w:tcW w:w="2189" w:type="pct"/>
          </w:tcPr>
          <w:p w14:paraId="409E64CE" w14:textId="77777777" w:rsidR="00C71567" w:rsidRDefault="00C71567" w:rsidP="00E35418">
            <w:pPr>
              <w:pStyle w:val="TableParagraph"/>
              <w:spacing w:before="36"/>
              <w:ind w:left="100" w:right="290"/>
              <w:rPr>
                <w:sz w:val="20"/>
              </w:rPr>
            </w:pPr>
            <w:r w:rsidRPr="0073135A">
              <w:rPr>
                <w:sz w:val="20"/>
              </w:rPr>
              <w:t>Input</w:t>
            </w:r>
          </w:p>
        </w:tc>
        <w:tc>
          <w:tcPr>
            <w:tcW w:w="679" w:type="pct"/>
          </w:tcPr>
          <w:p w14:paraId="178DF945" w14:textId="77777777" w:rsidR="00C71567" w:rsidRDefault="00C71567" w:rsidP="00E35418">
            <w:pPr>
              <w:pStyle w:val="TableParagraph"/>
              <w:ind w:right="425"/>
              <w:rPr>
                <w:sz w:val="20"/>
              </w:rPr>
            </w:pPr>
            <w:r w:rsidRPr="0073135A">
              <w:rPr>
                <w:sz w:val="20"/>
              </w:rPr>
              <w:t>Value</w:t>
            </w:r>
          </w:p>
        </w:tc>
        <w:tc>
          <w:tcPr>
            <w:tcW w:w="956" w:type="pct"/>
          </w:tcPr>
          <w:p w14:paraId="3CA09C04" w14:textId="77777777" w:rsidR="00C71567" w:rsidRDefault="00C71567" w:rsidP="00E35418">
            <w:pPr>
              <w:pStyle w:val="TableParagraph"/>
              <w:spacing w:before="36"/>
              <w:ind w:right="447"/>
              <w:rPr>
                <w:sz w:val="20"/>
              </w:rPr>
            </w:pPr>
            <w:r w:rsidRPr="0073135A">
              <w:rPr>
                <w:sz w:val="20"/>
              </w:rPr>
              <w:t>Unit</w:t>
            </w:r>
          </w:p>
        </w:tc>
        <w:tc>
          <w:tcPr>
            <w:tcW w:w="1177" w:type="pct"/>
          </w:tcPr>
          <w:p w14:paraId="788E1805" w14:textId="77777777" w:rsidR="00C71567" w:rsidRDefault="00C71567" w:rsidP="00E35418">
            <w:pPr>
              <w:pStyle w:val="TableParagraph"/>
              <w:spacing w:before="36"/>
              <w:ind w:right="447"/>
              <w:rPr>
                <w:sz w:val="20"/>
              </w:rPr>
            </w:pPr>
            <w:r w:rsidRPr="0073135A">
              <w:rPr>
                <w:sz w:val="20"/>
              </w:rPr>
              <w:t>Remarks</w:t>
            </w:r>
          </w:p>
        </w:tc>
      </w:tr>
      <w:tr w:rsidR="00C71567" w14:paraId="466EC90D" w14:textId="77777777" w:rsidTr="00D630E8">
        <w:trPr>
          <w:trHeight w:hRule="exact" w:val="417"/>
        </w:trPr>
        <w:tc>
          <w:tcPr>
            <w:tcW w:w="2189" w:type="pct"/>
          </w:tcPr>
          <w:p w14:paraId="71CC5E70" w14:textId="77777777" w:rsidR="00C71567" w:rsidRDefault="00C71567" w:rsidP="00E35418">
            <w:pPr>
              <w:pStyle w:val="TableParagraph"/>
              <w:spacing w:before="36"/>
              <w:ind w:left="100" w:right="290"/>
              <w:rPr>
                <w:sz w:val="20"/>
              </w:rPr>
            </w:pPr>
            <w:r w:rsidRPr="0073135A">
              <w:rPr>
                <w:sz w:val="20"/>
              </w:rPr>
              <w:t>Molecular weight</w:t>
            </w:r>
          </w:p>
        </w:tc>
        <w:tc>
          <w:tcPr>
            <w:tcW w:w="679" w:type="pct"/>
          </w:tcPr>
          <w:p w14:paraId="484FEC58" w14:textId="77777777" w:rsidR="00C71567" w:rsidRDefault="00C71567" w:rsidP="00E35418">
            <w:pPr>
              <w:pStyle w:val="TableParagraph"/>
              <w:ind w:right="425"/>
              <w:rPr>
                <w:sz w:val="20"/>
              </w:rPr>
            </w:pPr>
            <w:r w:rsidRPr="0073135A">
              <w:rPr>
                <w:sz w:val="20"/>
              </w:rPr>
              <w:t>214.22</w:t>
            </w:r>
          </w:p>
        </w:tc>
        <w:tc>
          <w:tcPr>
            <w:tcW w:w="956" w:type="pct"/>
          </w:tcPr>
          <w:p w14:paraId="3D2AB6F9" w14:textId="77777777" w:rsidR="00C71567" w:rsidRDefault="00C71567" w:rsidP="00E35418">
            <w:pPr>
              <w:pStyle w:val="TableParagraph"/>
              <w:spacing w:before="36"/>
              <w:ind w:right="447"/>
              <w:rPr>
                <w:sz w:val="20"/>
              </w:rPr>
            </w:pPr>
            <w:r w:rsidRPr="0073135A">
              <w:rPr>
                <w:sz w:val="20"/>
              </w:rPr>
              <w:t>g/mol</w:t>
            </w:r>
          </w:p>
        </w:tc>
        <w:tc>
          <w:tcPr>
            <w:tcW w:w="1177" w:type="pct"/>
          </w:tcPr>
          <w:p w14:paraId="2ABA417B" w14:textId="77777777" w:rsidR="00C71567" w:rsidRPr="0073135A" w:rsidRDefault="00C71567" w:rsidP="00E35418">
            <w:pPr>
              <w:pStyle w:val="TableParagraph"/>
              <w:spacing w:before="36"/>
              <w:ind w:right="447"/>
              <w:rPr>
                <w:sz w:val="20"/>
              </w:rPr>
            </w:pPr>
          </w:p>
        </w:tc>
      </w:tr>
      <w:tr w:rsidR="00C71567" w14:paraId="11DD899D" w14:textId="77777777" w:rsidTr="00D630E8">
        <w:trPr>
          <w:trHeight w:hRule="exact" w:val="497"/>
        </w:trPr>
        <w:tc>
          <w:tcPr>
            <w:tcW w:w="2189" w:type="pct"/>
          </w:tcPr>
          <w:p w14:paraId="2323C87F" w14:textId="77777777" w:rsidR="00C71567" w:rsidRDefault="00C71567" w:rsidP="00E35418">
            <w:pPr>
              <w:pStyle w:val="TableParagraph"/>
              <w:spacing w:before="36"/>
              <w:ind w:left="100" w:right="290"/>
              <w:rPr>
                <w:sz w:val="20"/>
              </w:rPr>
            </w:pPr>
            <w:r w:rsidRPr="0073135A">
              <w:rPr>
                <w:sz w:val="20"/>
              </w:rPr>
              <w:t>Vapour pressure (at 20°C)</w:t>
            </w:r>
          </w:p>
        </w:tc>
        <w:tc>
          <w:tcPr>
            <w:tcW w:w="679" w:type="pct"/>
          </w:tcPr>
          <w:p w14:paraId="2ECF82A2" w14:textId="77777777" w:rsidR="00C71567" w:rsidRDefault="00C71567" w:rsidP="00E35418">
            <w:pPr>
              <w:pStyle w:val="TableParagraph"/>
              <w:ind w:right="425"/>
              <w:rPr>
                <w:sz w:val="20"/>
              </w:rPr>
            </w:pPr>
            <w:r w:rsidRPr="0073135A">
              <w:rPr>
                <w:sz w:val="20"/>
              </w:rPr>
              <w:t>0.000421</w:t>
            </w:r>
          </w:p>
        </w:tc>
        <w:tc>
          <w:tcPr>
            <w:tcW w:w="956" w:type="pct"/>
          </w:tcPr>
          <w:p w14:paraId="69D35A2A" w14:textId="77777777" w:rsidR="00C71567" w:rsidRDefault="00C71567" w:rsidP="00E35418">
            <w:pPr>
              <w:pStyle w:val="TableParagraph"/>
              <w:spacing w:before="36"/>
              <w:ind w:right="447"/>
              <w:rPr>
                <w:sz w:val="20"/>
              </w:rPr>
            </w:pPr>
            <w:r w:rsidRPr="0073135A">
              <w:rPr>
                <w:sz w:val="20"/>
              </w:rPr>
              <w:t>Pa</w:t>
            </w:r>
          </w:p>
        </w:tc>
        <w:tc>
          <w:tcPr>
            <w:tcW w:w="1177" w:type="pct"/>
          </w:tcPr>
          <w:p w14:paraId="6C36EAE0" w14:textId="77777777" w:rsidR="00C71567" w:rsidRDefault="00C71567" w:rsidP="00E35418">
            <w:pPr>
              <w:pStyle w:val="TableParagraph"/>
              <w:spacing w:before="36"/>
              <w:ind w:right="447"/>
              <w:rPr>
                <w:sz w:val="20"/>
              </w:rPr>
            </w:pPr>
            <w:r w:rsidRPr="0073135A">
              <w:rPr>
                <w:sz w:val="20"/>
              </w:rPr>
              <w:t>Source: Lanxess</w:t>
            </w:r>
          </w:p>
        </w:tc>
      </w:tr>
      <w:tr w:rsidR="00C71567" w14:paraId="4F2404FB" w14:textId="77777777" w:rsidTr="00D630E8">
        <w:trPr>
          <w:trHeight w:hRule="exact" w:val="497"/>
        </w:trPr>
        <w:tc>
          <w:tcPr>
            <w:tcW w:w="2189" w:type="pct"/>
          </w:tcPr>
          <w:p w14:paraId="7AF517C9" w14:textId="77777777" w:rsidR="00C71567" w:rsidRDefault="00C71567" w:rsidP="00E35418">
            <w:pPr>
              <w:pStyle w:val="TableParagraph"/>
              <w:spacing w:before="36"/>
              <w:ind w:left="100" w:right="290"/>
              <w:rPr>
                <w:sz w:val="20"/>
              </w:rPr>
            </w:pPr>
            <w:r w:rsidRPr="0073135A">
              <w:rPr>
                <w:sz w:val="20"/>
              </w:rPr>
              <w:t>Water solubility (at 20°C)</w:t>
            </w:r>
          </w:p>
        </w:tc>
        <w:tc>
          <w:tcPr>
            <w:tcW w:w="679" w:type="pct"/>
          </w:tcPr>
          <w:p w14:paraId="279E6C5D" w14:textId="77777777" w:rsidR="00C71567" w:rsidRDefault="00C71567" w:rsidP="00E35418">
            <w:pPr>
              <w:pStyle w:val="TableParagraph"/>
              <w:ind w:right="425"/>
              <w:rPr>
                <w:sz w:val="20"/>
              </w:rPr>
            </w:pPr>
            <w:r w:rsidRPr="0073135A">
              <w:rPr>
                <w:sz w:val="20"/>
              </w:rPr>
              <w:t>16.91</w:t>
            </w:r>
          </w:p>
        </w:tc>
        <w:tc>
          <w:tcPr>
            <w:tcW w:w="956" w:type="pct"/>
          </w:tcPr>
          <w:p w14:paraId="03AFE675" w14:textId="77777777" w:rsidR="00C71567" w:rsidRDefault="00C71567" w:rsidP="00E35418">
            <w:pPr>
              <w:pStyle w:val="TableParagraph"/>
              <w:spacing w:before="36"/>
              <w:ind w:right="447"/>
              <w:rPr>
                <w:sz w:val="20"/>
              </w:rPr>
            </w:pPr>
            <w:r w:rsidRPr="0073135A">
              <w:rPr>
                <w:sz w:val="20"/>
              </w:rPr>
              <w:t>mg/l</w:t>
            </w:r>
          </w:p>
        </w:tc>
        <w:tc>
          <w:tcPr>
            <w:tcW w:w="1177" w:type="pct"/>
          </w:tcPr>
          <w:p w14:paraId="0E28D29A" w14:textId="77777777" w:rsidR="00C71567" w:rsidRDefault="00C71567" w:rsidP="00E35418">
            <w:pPr>
              <w:pStyle w:val="TableParagraph"/>
              <w:spacing w:before="36"/>
              <w:ind w:right="447"/>
              <w:rPr>
                <w:sz w:val="20"/>
              </w:rPr>
            </w:pPr>
            <w:r w:rsidRPr="0073135A">
              <w:rPr>
                <w:sz w:val="20"/>
              </w:rPr>
              <w:t>Source: Lanxess</w:t>
            </w:r>
          </w:p>
        </w:tc>
      </w:tr>
      <w:tr w:rsidR="00C71567" w14:paraId="6FA40384" w14:textId="77777777" w:rsidTr="00D630E8">
        <w:trPr>
          <w:trHeight w:hRule="exact" w:val="563"/>
        </w:trPr>
        <w:tc>
          <w:tcPr>
            <w:tcW w:w="2189" w:type="pct"/>
          </w:tcPr>
          <w:p w14:paraId="33E00360" w14:textId="77777777" w:rsidR="00C71567" w:rsidRDefault="00C71567" w:rsidP="00E35418">
            <w:pPr>
              <w:pStyle w:val="TableParagraph"/>
              <w:spacing w:before="36"/>
              <w:ind w:left="100" w:right="290"/>
              <w:rPr>
                <w:sz w:val="20"/>
              </w:rPr>
            </w:pPr>
            <w:r w:rsidRPr="0073135A">
              <w:rPr>
                <w:sz w:val="20"/>
              </w:rPr>
              <w:t>Organic carbon/water partition coefficient (Koc)</w:t>
            </w:r>
          </w:p>
        </w:tc>
        <w:tc>
          <w:tcPr>
            <w:tcW w:w="679" w:type="pct"/>
          </w:tcPr>
          <w:p w14:paraId="33EE4CD2" w14:textId="77777777" w:rsidR="00C71567" w:rsidRDefault="00C71567" w:rsidP="00E35418">
            <w:pPr>
              <w:pStyle w:val="TableParagraph"/>
              <w:ind w:right="425"/>
              <w:rPr>
                <w:sz w:val="20"/>
              </w:rPr>
            </w:pPr>
            <w:r w:rsidRPr="0073135A">
              <w:rPr>
                <w:sz w:val="20"/>
              </w:rPr>
              <w:t>37.55</w:t>
            </w:r>
          </w:p>
        </w:tc>
        <w:tc>
          <w:tcPr>
            <w:tcW w:w="956" w:type="pct"/>
          </w:tcPr>
          <w:p w14:paraId="5805F10D" w14:textId="77777777" w:rsidR="00C71567" w:rsidRDefault="00C71567" w:rsidP="00E35418">
            <w:pPr>
              <w:pStyle w:val="TableParagraph"/>
              <w:spacing w:before="36"/>
              <w:ind w:right="447"/>
              <w:rPr>
                <w:sz w:val="20"/>
              </w:rPr>
            </w:pPr>
            <w:r w:rsidRPr="0073135A">
              <w:rPr>
                <w:sz w:val="20"/>
              </w:rPr>
              <w:t>l/kg</w:t>
            </w:r>
          </w:p>
        </w:tc>
        <w:tc>
          <w:tcPr>
            <w:tcW w:w="1177" w:type="pct"/>
          </w:tcPr>
          <w:p w14:paraId="76FD549D" w14:textId="77777777" w:rsidR="00C71567" w:rsidRDefault="00C71567" w:rsidP="00E35418">
            <w:pPr>
              <w:pStyle w:val="TableParagraph"/>
              <w:spacing w:before="36"/>
              <w:ind w:right="447"/>
              <w:rPr>
                <w:sz w:val="20"/>
              </w:rPr>
            </w:pPr>
            <w:r w:rsidRPr="0073135A">
              <w:rPr>
                <w:sz w:val="20"/>
              </w:rPr>
              <w:t>Source: Lanxess</w:t>
            </w:r>
          </w:p>
        </w:tc>
      </w:tr>
      <w:tr w:rsidR="00C71567" w14:paraId="368B059D" w14:textId="77777777" w:rsidTr="00D630E8">
        <w:trPr>
          <w:trHeight w:hRule="exact" w:val="571"/>
        </w:trPr>
        <w:tc>
          <w:tcPr>
            <w:tcW w:w="2189" w:type="pct"/>
          </w:tcPr>
          <w:p w14:paraId="0227E228" w14:textId="77777777" w:rsidR="00C71567" w:rsidRPr="00C71567" w:rsidRDefault="00C71567" w:rsidP="00E35418">
            <w:pPr>
              <w:pStyle w:val="TableParagraph"/>
              <w:spacing w:before="36"/>
              <w:ind w:left="100" w:right="290"/>
              <w:rPr>
                <w:sz w:val="20"/>
                <w:lang w:val="en-US"/>
              </w:rPr>
            </w:pPr>
            <w:r w:rsidRPr="00C71567">
              <w:rPr>
                <w:sz w:val="20"/>
                <w:lang w:val="en-US"/>
              </w:rPr>
              <w:t>DT50 for biodegradation in water- sediment systems</w:t>
            </w:r>
          </w:p>
        </w:tc>
        <w:tc>
          <w:tcPr>
            <w:tcW w:w="679" w:type="pct"/>
          </w:tcPr>
          <w:p w14:paraId="4F1BCE1B" w14:textId="77777777" w:rsidR="00C71567" w:rsidRDefault="00C71567" w:rsidP="00E35418">
            <w:pPr>
              <w:pStyle w:val="TableParagraph"/>
              <w:ind w:right="425"/>
              <w:rPr>
                <w:sz w:val="20"/>
              </w:rPr>
            </w:pPr>
            <w:r w:rsidRPr="0073135A">
              <w:rPr>
                <w:sz w:val="20"/>
              </w:rPr>
              <w:t>61.8</w:t>
            </w:r>
          </w:p>
        </w:tc>
        <w:tc>
          <w:tcPr>
            <w:tcW w:w="956" w:type="pct"/>
          </w:tcPr>
          <w:p w14:paraId="78BEB6C7" w14:textId="77777777" w:rsidR="00C71567" w:rsidRDefault="00C71567" w:rsidP="00E35418">
            <w:pPr>
              <w:pStyle w:val="TableParagraph"/>
              <w:spacing w:before="36"/>
              <w:ind w:right="447"/>
              <w:rPr>
                <w:sz w:val="20"/>
              </w:rPr>
            </w:pPr>
            <w:r w:rsidRPr="0073135A">
              <w:rPr>
                <w:sz w:val="20"/>
              </w:rPr>
              <w:t>d (at 12ºC)</w:t>
            </w:r>
          </w:p>
        </w:tc>
        <w:tc>
          <w:tcPr>
            <w:tcW w:w="1177" w:type="pct"/>
          </w:tcPr>
          <w:p w14:paraId="4776E063" w14:textId="77777777" w:rsidR="00C71567" w:rsidRDefault="00C71567" w:rsidP="00E35418">
            <w:pPr>
              <w:pStyle w:val="TableParagraph"/>
              <w:spacing w:before="36"/>
              <w:ind w:right="447"/>
              <w:rPr>
                <w:sz w:val="20"/>
              </w:rPr>
            </w:pPr>
            <w:r w:rsidRPr="0073135A">
              <w:rPr>
                <w:sz w:val="20"/>
              </w:rPr>
              <w:t>Source: Lanxess</w:t>
            </w:r>
          </w:p>
        </w:tc>
      </w:tr>
      <w:tr w:rsidR="00C71567" w14:paraId="11655385" w14:textId="77777777" w:rsidTr="00D630E8">
        <w:trPr>
          <w:trHeight w:hRule="exact" w:val="497"/>
        </w:trPr>
        <w:tc>
          <w:tcPr>
            <w:tcW w:w="2189" w:type="pct"/>
          </w:tcPr>
          <w:p w14:paraId="0E633519" w14:textId="77777777" w:rsidR="00C71567" w:rsidRPr="00C71567" w:rsidRDefault="00C71567" w:rsidP="00E35418">
            <w:pPr>
              <w:pStyle w:val="TableParagraph"/>
              <w:spacing w:before="36"/>
              <w:ind w:left="100" w:right="290"/>
              <w:rPr>
                <w:sz w:val="20"/>
                <w:lang w:val="en-US"/>
              </w:rPr>
            </w:pPr>
            <w:r w:rsidRPr="00C71567">
              <w:rPr>
                <w:sz w:val="20"/>
                <w:lang w:val="en-US"/>
              </w:rPr>
              <w:t>DT50 for degradation in soil</w:t>
            </w:r>
          </w:p>
        </w:tc>
        <w:tc>
          <w:tcPr>
            <w:tcW w:w="679" w:type="pct"/>
          </w:tcPr>
          <w:p w14:paraId="0EF8CA7D" w14:textId="77777777" w:rsidR="00C71567" w:rsidRDefault="00C71567" w:rsidP="00E35418">
            <w:pPr>
              <w:pStyle w:val="TableParagraph"/>
              <w:ind w:right="425"/>
              <w:rPr>
                <w:sz w:val="20"/>
              </w:rPr>
            </w:pPr>
            <w:r w:rsidRPr="0073135A">
              <w:rPr>
                <w:sz w:val="20"/>
              </w:rPr>
              <w:t>2.5</w:t>
            </w:r>
          </w:p>
        </w:tc>
        <w:tc>
          <w:tcPr>
            <w:tcW w:w="956" w:type="pct"/>
          </w:tcPr>
          <w:p w14:paraId="797CDF0B" w14:textId="77777777" w:rsidR="00C71567" w:rsidRDefault="00C71567" w:rsidP="00E35418">
            <w:pPr>
              <w:pStyle w:val="TableParagraph"/>
              <w:spacing w:before="36"/>
              <w:ind w:right="447"/>
              <w:rPr>
                <w:sz w:val="20"/>
              </w:rPr>
            </w:pPr>
            <w:r w:rsidRPr="0073135A">
              <w:rPr>
                <w:sz w:val="20"/>
              </w:rPr>
              <w:t>d (at 12ºC)</w:t>
            </w:r>
          </w:p>
        </w:tc>
        <w:tc>
          <w:tcPr>
            <w:tcW w:w="1177" w:type="pct"/>
          </w:tcPr>
          <w:p w14:paraId="4685ADB2" w14:textId="77777777" w:rsidR="00C71567" w:rsidRDefault="00C71567" w:rsidP="00E35418">
            <w:pPr>
              <w:pStyle w:val="TableParagraph"/>
              <w:spacing w:before="36"/>
              <w:ind w:right="447"/>
              <w:rPr>
                <w:sz w:val="20"/>
              </w:rPr>
            </w:pPr>
            <w:r w:rsidRPr="0073135A">
              <w:rPr>
                <w:sz w:val="20"/>
              </w:rPr>
              <w:t>Source: Lanxess</w:t>
            </w:r>
          </w:p>
        </w:tc>
      </w:tr>
      <w:tr w:rsidR="00C71567" w14:paraId="4362B44A" w14:textId="77777777" w:rsidTr="00D630E8">
        <w:trPr>
          <w:trHeight w:hRule="exact" w:val="494"/>
        </w:trPr>
        <w:tc>
          <w:tcPr>
            <w:tcW w:w="2189" w:type="pct"/>
          </w:tcPr>
          <w:p w14:paraId="7741BE39" w14:textId="77777777" w:rsidR="00C71567" w:rsidRDefault="00C71567" w:rsidP="00E35418">
            <w:pPr>
              <w:pStyle w:val="TableParagraph"/>
              <w:spacing w:before="36"/>
              <w:ind w:left="100" w:right="290"/>
              <w:rPr>
                <w:sz w:val="20"/>
              </w:rPr>
            </w:pPr>
            <w:r w:rsidRPr="0073135A">
              <w:rPr>
                <w:sz w:val="20"/>
              </w:rPr>
              <w:t>Maximum percentage in water</w:t>
            </w:r>
          </w:p>
        </w:tc>
        <w:tc>
          <w:tcPr>
            <w:tcW w:w="679" w:type="pct"/>
          </w:tcPr>
          <w:p w14:paraId="302B97A7" w14:textId="77777777" w:rsidR="00C71567" w:rsidRDefault="00C71567" w:rsidP="00E35418">
            <w:pPr>
              <w:pStyle w:val="TableParagraph"/>
              <w:ind w:right="425"/>
              <w:rPr>
                <w:sz w:val="20"/>
              </w:rPr>
            </w:pPr>
            <w:r w:rsidRPr="0073135A">
              <w:rPr>
                <w:sz w:val="20"/>
              </w:rPr>
              <w:t>28.8</w:t>
            </w:r>
          </w:p>
        </w:tc>
        <w:tc>
          <w:tcPr>
            <w:tcW w:w="956" w:type="pct"/>
          </w:tcPr>
          <w:p w14:paraId="1365C0C1" w14:textId="77777777" w:rsidR="00C71567" w:rsidRDefault="00C71567" w:rsidP="00E35418">
            <w:pPr>
              <w:pStyle w:val="TableParagraph"/>
              <w:spacing w:before="36"/>
              <w:ind w:right="447"/>
              <w:rPr>
                <w:sz w:val="20"/>
              </w:rPr>
            </w:pPr>
            <w:r w:rsidRPr="0073135A">
              <w:rPr>
                <w:sz w:val="20"/>
              </w:rPr>
              <w:t>%</w:t>
            </w:r>
          </w:p>
        </w:tc>
        <w:tc>
          <w:tcPr>
            <w:tcW w:w="1177" w:type="pct"/>
          </w:tcPr>
          <w:p w14:paraId="41A072D9" w14:textId="77777777" w:rsidR="00C71567" w:rsidRDefault="00C71567" w:rsidP="00E35418">
            <w:pPr>
              <w:pStyle w:val="TableParagraph"/>
              <w:spacing w:before="36"/>
              <w:ind w:right="447"/>
              <w:rPr>
                <w:sz w:val="20"/>
              </w:rPr>
            </w:pPr>
            <w:r w:rsidRPr="0073135A">
              <w:rPr>
                <w:sz w:val="20"/>
              </w:rPr>
              <w:t>Source: Lanxess</w:t>
            </w:r>
          </w:p>
        </w:tc>
      </w:tr>
      <w:tr w:rsidR="00C71567" w14:paraId="6F6EF5AF" w14:textId="77777777" w:rsidTr="00D630E8">
        <w:trPr>
          <w:trHeight w:hRule="exact" w:val="497"/>
        </w:trPr>
        <w:tc>
          <w:tcPr>
            <w:tcW w:w="2189" w:type="pct"/>
          </w:tcPr>
          <w:p w14:paraId="3CAB6355" w14:textId="77777777" w:rsidR="00C71567" w:rsidRDefault="00C71567" w:rsidP="00E35418">
            <w:pPr>
              <w:pStyle w:val="TableParagraph"/>
              <w:spacing w:before="36"/>
              <w:ind w:left="100" w:right="290"/>
              <w:rPr>
                <w:sz w:val="20"/>
              </w:rPr>
            </w:pPr>
            <w:r w:rsidRPr="0073135A">
              <w:rPr>
                <w:sz w:val="20"/>
              </w:rPr>
              <w:t>Maximum percentage in sediment</w:t>
            </w:r>
          </w:p>
        </w:tc>
        <w:tc>
          <w:tcPr>
            <w:tcW w:w="679" w:type="pct"/>
          </w:tcPr>
          <w:p w14:paraId="160E95AA" w14:textId="77777777" w:rsidR="00C71567" w:rsidRDefault="00C71567" w:rsidP="00E35418">
            <w:pPr>
              <w:pStyle w:val="TableParagraph"/>
              <w:ind w:right="425"/>
              <w:rPr>
                <w:sz w:val="20"/>
              </w:rPr>
            </w:pPr>
            <w:r w:rsidRPr="0073135A">
              <w:rPr>
                <w:sz w:val="20"/>
              </w:rPr>
              <w:t>16.4</w:t>
            </w:r>
          </w:p>
        </w:tc>
        <w:tc>
          <w:tcPr>
            <w:tcW w:w="956" w:type="pct"/>
          </w:tcPr>
          <w:p w14:paraId="48904FCF" w14:textId="77777777" w:rsidR="00C71567" w:rsidRDefault="00C71567" w:rsidP="00E35418">
            <w:pPr>
              <w:pStyle w:val="TableParagraph"/>
              <w:spacing w:before="36"/>
              <w:ind w:right="447"/>
              <w:rPr>
                <w:sz w:val="20"/>
              </w:rPr>
            </w:pPr>
            <w:r w:rsidRPr="0073135A">
              <w:rPr>
                <w:sz w:val="20"/>
              </w:rPr>
              <w:t>%</w:t>
            </w:r>
          </w:p>
        </w:tc>
        <w:tc>
          <w:tcPr>
            <w:tcW w:w="1177" w:type="pct"/>
          </w:tcPr>
          <w:p w14:paraId="635282C0" w14:textId="77777777" w:rsidR="00C71567" w:rsidRDefault="00C71567" w:rsidP="00E35418">
            <w:pPr>
              <w:pStyle w:val="TableParagraph"/>
              <w:spacing w:before="36"/>
              <w:ind w:right="447"/>
              <w:rPr>
                <w:sz w:val="20"/>
              </w:rPr>
            </w:pPr>
            <w:r w:rsidRPr="0073135A">
              <w:rPr>
                <w:sz w:val="20"/>
              </w:rPr>
              <w:t>Source: Lanxess</w:t>
            </w:r>
          </w:p>
        </w:tc>
      </w:tr>
      <w:tr w:rsidR="00C71567" w14:paraId="3B809BEB" w14:textId="77777777" w:rsidTr="00D630E8">
        <w:trPr>
          <w:trHeight w:hRule="exact" w:val="497"/>
        </w:trPr>
        <w:tc>
          <w:tcPr>
            <w:tcW w:w="2189" w:type="pct"/>
          </w:tcPr>
          <w:p w14:paraId="0ED43709" w14:textId="77777777" w:rsidR="00C71567" w:rsidRDefault="00C71567" w:rsidP="00E35418">
            <w:pPr>
              <w:pStyle w:val="TableParagraph"/>
              <w:spacing w:before="36"/>
              <w:ind w:left="100" w:right="290"/>
              <w:rPr>
                <w:sz w:val="20"/>
              </w:rPr>
            </w:pPr>
            <w:r w:rsidRPr="0073135A">
              <w:rPr>
                <w:sz w:val="20"/>
              </w:rPr>
              <w:t>Maximum percentage in soil</w:t>
            </w:r>
          </w:p>
        </w:tc>
        <w:tc>
          <w:tcPr>
            <w:tcW w:w="679" w:type="pct"/>
          </w:tcPr>
          <w:p w14:paraId="7E4FFC81" w14:textId="77777777" w:rsidR="00C71567" w:rsidRDefault="00C71567" w:rsidP="00E35418">
            <w:pPr>
              <w:pStyle w:val="TableParagraph"/>
              <w:ind w:right="425"/>
              <w:rPr>
                <w:sz w:val="20"/>
              </w:rPr>
            </w:pPr>
            <w:r w:rsidRPr="0073135A">
              <w:rPr>
                <w:sz w:val="20"/>
              </w:rPr>
              <w:t>15</w:t>
            </w:r>
          </w:p>
        </w:tc>
        <w:tc>
          <w:tcPr>
            <w:tcW w:w="956" w:type="pct"/>
          </w:tcPr>
          <w:p w14:paraId="5D96CF75" w14:textId="77777777" w:rsidR="00C71567" w:rsidRDefault="00C71567" w:rsidP="00E35418">
            <w:pPr>
              <w:pStyle w:val="TableParagraph"/>
              <w:spacing w:before="36"/>
              <w:ind w:right="447"/>
              <w:rPr>
                <w:sz w:val="20"/>
              </w:rPr>
            </w:pPr>
            <w:r w:rsidRPr="0073135A">
              <w:rPr>
                <w:sz w:val="20"/>
              </w:rPr>
              <w:t>%</w:t>
            </w:r>
          </w:p>
        </w:tc>
        <w:tc>
          <w:tcPr>
            <w:tcW w:w="1177" w:type="pct"/>
          </w:tcPr>
          <w:p w14:paraId="7DA1993C" w14:textId="77777777" w:rsidR="00C71567" w:rsidRDefault="00C71567" w:rsidP="00E35418">
            <w:pPr>
              <w:pStyle w:val="TableParagraph"/>
              <w:spacing w:before="36"/>
              <w:ind w:right="447"/>
              <w:rPr>
                <w:sz w:val="20"/>
              </w:rPr>
            </w:pPr>
            <w:r w:rsidRPr="0073135A">
              <w:rPr>
                <w:sz w:val="20"/>
              </w:rPr>
              <w:t>Source: Lanxess</w:t>
            </w:r>
          </w:p>
        </w:tc>
      </w:tr>
    </w:tbl>
    <w:p w14:paraId="4FEA496E" w14:textId="77777777" w:rsidR="00C71567" w:rsidRDefault="00C71567" w:rsidP="00C71567">
      <w:pPr>
        <w:rPr>
          <w:lang w:eastAsia="en-US"/>
        </w:rPr>
      </w:pPr>
    </w:p>
    <w:p w14:paraId="6A0FF09A"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5"/>
        <w:gridCol w:w="2776"/>
        <w:gridCol w:w="2045"/>
        <w:gridCol w:w="1607"/>
      </w:tblGrid>
      <w:tr w:rsidR="00C71567" w14:paraId="7E22D49B" w14:textId="77777777" w:rsidTr="00D630E8">
        <w:trPr>
          <w:trHeight w:hRule="exact" w:val="494"/>
        </w:trPr>
        <w:tc>
          <w:tcPr>
            <w:tcW w:w="5000" w:type="pct"/>
            <w:gridSpan w:val="4"/>
            <w:shd w:val="clear" w:color="auto" w:fill="FFFFCC"/>
          </w:tcPr>
          <w:p w14:paraId="6ACE0F03" w14:textId="77777777" w:rsidR="00C71567" w:rsidRPr="00C71567" w:rsidRDefault="00C71567" w:rsidP="00E35418">
            <w:pPr>
              <w:pStyle w:val="TableParagraph"/>
              <w:ind w:left="100"/>
              <w:rPr>
                <w:b/>
                <w:sz w:val="20"/>
                <w:lang w:val="en-US"/>
              </w:rPr>
            </w:pPr>
            <w:r w:rsidRPr="00C71567">
              <w:rPr>
                <w:b/>
                <w:sz w:val="20"/>
                <w:lang w:val="en-US"/>
              </w:rPr>
              <w:t>Calculated fate and distribution in the STP (Permethrin)</w:t>
            </w:r>
          </w:p>
        </w:tc>
      </w:tr>
      <w:tr w:rsidR="00C71567" w14:paraId="02C5D99E" w14:textId="77777777" w:rsidTr="00D630E8">
        <w:trPr>
          <w:trHeight w:hRule="exact" w:val="254"/>
        </w:trPr>
        <w:tc>
          <w:tcPr>
            <w:tcW w:w="1508" w:type="pct"/>
            <w:vMerge w:val="restart"/>
          </w:tcPr>
          <w:p w14:paraId="1943470E" w14:textId="77777777" w:rsidR="00C71567" w:rsidRPr="00C71567" w:rsidRDefault="00C71567" w:rsidP="00E35418">
            <w:pPr>
              <w:pStyle w:val="TableParagraph"/>
              <w:ind w:left="0"/>
              <w:rPr>
                <w:rFonts w:ascii="Times New Roman"/>
                <w:sz w:val="20"/>
                <w:lang w:val="en-US"/>
              </w:rPr>
            </w:pPr>
          </w:p>
          <w:p w14:paraId="4509AA98" w14:textId="77777777" w:rsidR="00C71567" w:rsidRPr="00C71567" w:rsidRDefault="00C71567" w:rsidP="00E35418">
            <w:pPr>
              <w:pStyle w:val="TableParagraph"/>
              <w:ind w:left="0"/>
              <w:rPr>
                <w:rFonts w:ascii="Times New Roman"/>
                <w:sz w:val="20"/>
                <w:lang w:val="en-US"/>
              </w:rPr>
            </w:pPr>
          </w:p>
          <w:p w14:paraId="1EE26023" w14:textId="77777777" w:rsidR="00C71567" w:rsidRPr="00C71567" w:rsidRDefault="00C71567" w:rsidP="00E35418">
            <w:pPr>
              <w:pStyle w:val="TableParagraph"/>
              <w:ind w:left="0"/>
              <w:rPr>
                <w:rFonts w:ascii="Times New Roman"/>
                <w:sz w:val="20"/>
                <w:lang w:val="en-US"/>
              </w:rPr>
            </w:pPr>
          </w:p>
          <w:p w14:paraId="6D8EED2A" w14:textId="77777777" w:rsidR="00C71567" w:rsidRPr="00C71567" w:rsidRDefault="00C71567" w:rsidP="00E35418">
            <w:pPr>
              <w:pStyle w:val="TableParagraph"/>
              <w:ind w:left="0"/>
              <w:rPr>
                <w:rFonts w:ascii="Times New Roman"/>
                <w:sz w:val="20"/>
                <w:lang w:val="en-US"/>
              </w:rPr>
            </w:pPr>
          </w:p>
          <w:p w14:paraId="1F2D44EB" w14:textId="77777777" w:rsidR="00C71567" w:rsidRPr="00C71567" w:rsidRDefault="00C71567" w:rsidP="00E35418">
            <w:pPr>
              <w:pStyle w:val="TableParagraph"/>
              <w:spacing w:before="7"/>
              <w:ind w:left="0"/>
              <w:rPr>
                <w:rFonts w:ascii="Times New Roman"/>
                <w:lang w:val="en-US"/>
              </w:rPr>
            </w:pPr>
          </w:p>
          <w:p w14:paraId="26B9AB23" w14:textId="77777777" w:rsidR="00C71567" w:rsidRDefault="00C71567" w:rsidP="00E35418">
            <w:pPr>
              <w:pStyle w:val="TableParagraph"/>
              <w:ind w:left="645" w:right="141"/>
              <w:rPr>
                <w:sz w:val="20"/>
              </w:rPr>
            </w:pPr>
            <w:r>
              <w:rPr>
                <w:sz w:val="20"/>
              </w:rPr>
              <w:t>Compartment</w:t>
            </w:r>
          </w:p>
        </w:tc>
        <w:tc>
          <w:tcPr>
            <w:tcW w:w="2619" w:type="pct"/>
            <w:gridSpan w:val="2"/>
          </w:tcPr>
          <w:p w14:paraId="3BE7274C" w14:textId="77777777" w:rsidR="00C71567" w:rsidRDefault="00C71567" w:rsidP="00E35418">
            <w:pPr>
              <w:pStyle w:val="TableParagraph"/>
              <w:spacing w:before="3"/>
              <w:ind w:left="1540"/>
              <w:rPr>
                <w:sz w:val="20"/>
              </w:rPr>
            </w:pPr>
            <w:r>
              <w:rPr>
                <w:sz w:val="20"/>
              </w:rPr>
              <w:lastRenderedPageBreak/>
              <w:t>Percentage [%]</w:t>
            </w:r>
          </w:p>
        </w:tc>
        <w:tc>
          <w:tcPr>
            <w:tcW w:w="873" w:type="pct"/>
            <w:vMerge w:val="restart"/>
          </w:tcPr>
          <w:p w14:paraId="2DDB5053" w14:textId="77777777" w:rsidR="00C71567" w:rsidRDefault="00C71567" w:rsidP="00E35418">
            <w:pPr>
              <w:pStyle w:val="TableParagraph"/>
              <w:ind w:left="0"/>
              <w:rPr>
                <w:rFonts w:ascii="Times New Roman"/>
                <w:sz w:val="20"/>
              </w:rPr>
            </w:pPr>
          </w:p>
          <w:p w14:paraId="51A53F17" w14:textId="77777777" w:rsidR="00C71567" w:rsidRDefault="00C71567" w:rsidP="00E35418">
            <w:pPr>
              <w:pStyle w:val="TableParagraph"/>
              <w:ind w:left="0"/>
              <w:rPr>
                <w:rFonts w:ascii="Times New Roman"/>
                <w:sz w:val="20"/>
              </w:rPr>
            </w:pPr>
          </w:p>
          <w:p w14:paraId="4B72455F" w14:textId="77777777" w:rsidR="00C71567" w:rsidRDefault="00C71567" w:rsidP="00E35418">
            <w:pPr>
              <w:pStyle w:val="TableParagraph"/>
              <w:ind w:left="0"/>
              <w:rPr>
                <w:rFonts w:ascii="Times New Roman"/>
                <w:sz w:val="20"/>
              </w:rPr>
            </w:pPr>
          </w:p>
          <w:p w14:paraId="79DC3C8D" w14:textId="77777777" w:rsidR="00C71567" w:rsidRDefault="00C71567" w:rsidP="00E35418">
            <w:pPr>
              <w:pStyle w:val="TableParagraph"/>
              <w:ind w:left="0"/>
              <w:rPr>
                <w:rFonts w:ascii="Times New Roman"/>
                <w:sz w:val="20"/>
              </w:rPr>
            </w:pPr>
          </w:p>
          <w:p w14:paraId="110BF4C5" w14:textId="77777777" w:rsidR="00C71567" w:rsidRDefault="00C71567" w:rsidP="00E35418">
            <w:pPr>
              <w:pStyle w:val="TableParagraph"/>
              <w:spacing w:before="7"/>
              <w:ind w:left="0"/>
              <w:rPr>
                <w:rFonts w:ascii="Times New Roman"/>
              </w:rPr>
            </w:pPr>
          </w:p>
          <w:p w14:paraId="12B9F3AC" w14:textId="77777777" w:rsidR="00C71567" w:rsidRDefault="00C71567" w:rsidP="00E35418">
            <w:pPr>
              <w:pStyle w:val="TableParagraph"/>
              <w:ind w:left="333"/>
              <w:rPr>
                <w:sz w:val="20"/>
              </w:rPr>
            </w:pPr>
            <w:r>
              <w:rPr>
                <w:sz w:val="20"/>
              </w:rPr>
              <w:t>Remarks</w:t>
            </w:r>
          </w:p>
        </w:tc>
      </w:tr>
      <w:tr w:rsidR="00C71567" w14:paraId="1D400D6D" w14:textId="77777777" w:rsidTr="00D630E8">
        <w:trPr>
          <w:trHeight w:hRule="exact" w:val="2400"/>
        </w:trPr>
        <w:tc>
          <w:tcPr>
            <w:tcW w:w="1508" w:type="pct"/>
            <w:vMerge/>
          </w:tcPr>
          <w:p w14:paraId="7B3A247D" w14:textId="77777777" w:rsidR="00C71567" w:rsidRDefault="00C71567" w:rsidP="00E35418"/>
        </w:tc>
        <w:tc>
          <w:tcPr>
            <w:tcW w:w="1508" w:type="pct"/>
            <w:vAlign w:val="center"/>
          </w:tcPr>
          <w:p w14:paraId="0096C20F" w14:textId="77777777" w:rsidR="00C71567" w:rsidRPr="00C71567" w:rsidRDefault="00C71567" w:rsidP="00E35418">
            <w:pPr>
              <w:pStyle w:val="TableParagraph"/>
              <w:ind w:right="141"/>
              <w:rPr>
                <w:sz w:val="20"/>
                <w:lang w:val="en-US"/>
              </w:rPr>
            </w:pPr>
            <w:r w:rsidRPr="00C71567">
              <w:rPr>
                <w:sz w:val="20"/>
                <w:lang w:val="en-US"/>
              </w:rPr>
              <w:t>Use 1: Military uniforms Scenario 1</w:t>
            </w:r>
          </w:p>
          <w:p w14:paraId="329F5A32" w14:textId="77777777" w:rsidR="00C71567" w:rsidRPr="00C71567" w:rsidRDefault="00C71567" w:rsidP="00E35418">
            <w:pPr>
              <w:pStyle w:val="TableParagraph"/>
              <w:ind w:left="645" w:right="141"/>
              <w:rPr>
                <w:sz w:val="20"/>
                <w:lang w:val="en-US"/>
              </w:rPr>
            </w:pPr>
          </w:p>
          <w:p w14:paraId="2653F21B" w14:textId="77777777" w:rsidR="00C71567" w:rsidRPr="00C71567" w:rsidRDefault="00C71567" w:rsidP="00E35418">
            <w:pPr>
              <w:pStyle w:val="TableParagraph"/>
              <w:ind w:right="141"/>
              <w:rPr>
                <w:sz w:val="20"/>
                <w:lang w:val="en-US"/>
              </w:rPr>
            </w:pPr>
            <w:r w:rsidRPr="00C71567">
              <w:rPr>
                <w:sz w:val="20"/>
                <w:lang w:val="en-US"/>
              </w:rPr>
              <w:t>Use 1: Forestry clothing Scenario 1+2</w:t>
            </w:r>
          </w:p>
          <w:p w14:paraId="7D7BAECA" w14:textId="77777777" w:rsidR="00C71567" w:rsidRPr="00C71567" w:rsidRDefault="00C71567" w:rsidP="00E35418">
            <w:pPr>
              <w:pStyle w:val="TableParagraph"/>
              <w:ind w:left="645" w:right="141"/>
              <w:rPr>
                <w:sz w:val="20"/>
                <w:lang w:val="en-US"/>
              </w:rPr>
            </w:pPr>
          </w:p>
          <w:p w14:paraId="0CED6DB0" w14:textId="77777777" w:rsidR="00C71567" w:rsidRDefault="00C71567" w:rsidP="00E35418">
            <w:pPr>
              <w:pStyle w:val="TableParagraph"/>
              <w:ind w:right="141"/>
              <w:rPr>
                <w:sz w:val="20"/>
              </w:rPr>
            </w:pPr>
            <w:r w:rsidRPr="0073135A">
              <w:rPr>
                <w:sz w:val="20"/>
              </w:rPr>
              <w:t>Use 2: Scenario 1+2</w:t>
            </w:r>
          </w:p>
        </w:tc>
        <w:tc>
          <w:tcPr>
            <w:tcW w:w="1111" w:type="pct"/>
          </w:tcPr>
          <w:p w14:paraId="0B95C332" w14:textId="77777777" w:rsidR="00C71567" w:rsidRDefault="00C71567" w:rsidP="00E35418">
            <w:pPr>
              <w:pStyle w:val="TableParagraph"/>
              <w:ind w:left="0"/>
              <w:rPr>
                <w:rFonts w:ascii="Times New Roman"/>
                <w:sz w:val="20"/>
              </w:rPr>
            </w:pPr>
          </w:p>
          <w:p w14:paraId="0B6E08DE" w14:textId="77777777" w:rsidR="00C71567" w:rsidRDefault="00C71567" w:rsidP="00E35418">
            <w:pPr>
              <w:pStyle w:val="TableParagraph"/>
              <w:ind w:left="0"/>
              <w:rPr>
                <w:rFonts w:ascii="Times New Roman"/>
                <w:sz w:val="20"/>
              </w:rPr>
            </w:pPr>
          </w:p>
          <w:p w14:paraId="1756ECDD" w14:textId="77777777" w:rsidR="00C71567" w:rsidRDefault="00C71567" w:rsidP="00E35418">
            <w:pPr>
              <w:pStyle w:val="TableParagraph"/>
              <w:ind w:left="0"/>
              <w:rPr>
                <w:rFonts w:ascii="Times New Roman"/>
                <w:sz w:val="20"/>
              </w:rPr>
            </w:pPr>
          </w:p>
          <w:p w14:paraId="7CC9A74F" w14:textId="77777777" w:rsidR="00C71567" w:rsidRDefault="00C71567" w:rsidP="00E35418">
            <w:pPr>
              <w:pStyle w:val="TableParagraph"/>
              <w:ind w:right="141"/>
              <w:rPr>
                <w:sz w:val="20"/>
              </w:rPr>
            </w:pPr>
            <w:r w:rsidRPr="0073135A">
              <w:rPr>
                <w:sz w:val="20"/>
              </w:rPr>
              <w:t>Use 1</w:t>
            </w:r>
          </w:p>
          <w:p w14:paraId="5F247769" w14:textId="77777777" w:rsidR="00C71567" w:rsidRDefault="00C71567" w:rsidP="00E35418">
            <w:pPr>
              <w:pStyle w:val="TableParagraph"/>
              <w:ind w:right="141"/>
              <w:rPr>
                <w:sz w:val="20"/>
              </w:rPr>
            </w:pPr>
            <w:r w:rsidRPr="0073135A">
              <w:rPr>
                <w:sz w:val="20"/>
              </w:rPr>
              <w:t>Military uniforms Scenario 2</w:t>
            </w:r>
          </w:p>
        </w:tc>
        <w:tc>
          <w:tcPr>
            <w:tcW w:w="873" w:type="pct"/>
            <w:vMerge/>
          </w:tcPr>
          <w:p w14:paraId="1505DEC6" w14:textId="77777777" w:rsidR="00C71567" w:rsidRDefault="00C71567" w:rsidP="00E35418"/>
        </w:tc>
      </w:tr>
      <w:tr w:rsidR="00C71567" w14:paraId="4D074D46" w14:textId="77777777" w:rsidTr="00D630E8">
        <w:trPr>
          <w:trHeight w:hRule="exact" w:val="252"/>
        </w:trPr>
        <w:tc>
          <w:tcPr>
            <w:tcW w:w="1508" w:type="pct"/>
          </w:tcPr>
          <w:p w14:paraId="3D4FCA9E" w14:textId="77777777" w:rsidR="00C71567" w:rsidRDefault="00C71567" w:rsidP="00E35418">
            <w:pPr>
              <w:pStyle w:val="TableParagraph"/>
              <w:ind w:left="100" w:right="141"/>
              <w:rPr>
                <w:sz w:val="20"/>
              </w:rPr>
            </w:pPr>
            <w:r>
              <w:rPr>
                <w:sz w:val="20"/>
              </w:rPr>
              <w:t>Air</w:t>
            </w:r>
          </w:p>
        </w:tc>
        <w:tc>
          <w:tcPr>
            <w:tcW w:w="1508" w:type="pct"/>
          </w:tcPr>
          <w:p w14:paraId="391CD5D5" w14:textId="77777777" w:rsidR="00C71567" w:rsidRDefault="00C71567" w:rsidP="00E35418">
            <w:pPr>
              <w:pStyle w:val="TableParagraph"/>
              <w:ind w:left="100" w:right="141"/>
              <w:rPr>
                <w:sz w:val="20"/>
              </w:rPr>
            </w:pPr>
            <w:r w:rsidRPr="0073135A">
              <w:rPr>
                <w:sz w:val="20"/>
              </w:rPr>
              <w:t>0.009689</w:t>
            </w:r>
          </w:p>
        </w:tc>
        <w:tc>
          <w:tcPr>
            <w:tcW w:w="1111" w:type="pct"/>
          </w:tcPr>
          <w:p w14:paraId="22441C54" w14:textId="77777777" w:rsidR="00C71567" w:rsidRDefault="00C71567" w:rsidP="00E35418">
            <w:pPr>
              <w:pStyle w:val="TableParagraph"/>
              <w:ind w:left="100" w:right="141"/>
              <w:rPr>
                <w:sz w:val="20"/>
              </w:rPr>
            </w:pPr>
            <w:r w:rsidRPr="0073135A">
              <w:rPr>
                <w:sz w:val="20"/>
              </w:rPr>
              <w:t>0.01075</w:t>
            </w:r>
          </w:p>
        </w:tc>
        <w:tc>
          <w:tcPr>
            <w:tcW w:w="873" w:type="pct"/>
          </w:tcPr>
          <w:p w14:paraId="29FF9517" w14:textId="77777777" w:rsidR="00C71567" w:rsidRDefault="00C71567" w:rsidP="00E35418"/>
        </w:tc>
      </w:tr>
      <w:tr w:rsidR="00C71567" w14:paraId="113D6E3A" w14:textId="77777777" w:rsidTr="00D630E8">
        <w:trPr>
          <w:trHeight w:hRule="exact" w:val="254"/>
        </w:trPr>
        <w:tc>
          <w:tcPr>
            <w:tcW w:w="1508" w:type="pct"/>
          </w:tcPr>
          <w:p w14:paraId="2C2C5FEE" w14:textId="77777777" w:rsidR="00C71567" w:rsidRDefault="00C71567" w:rsidP="00E35418">
            <w:pPr>
              <w:pStyle w:val="TableParagraph"/>
              <w:spacing w:before="3"/>
              <w:ind w:left="100" w:right="141"/>
              <w:rPr>
                <w:sz w:val="20"/>
              </w:rPr>
            </w:pPr>
            <w:r>
              <w:rPr>
                <w:sz w:val="20"/>
              </w:rPr>
              <w:t>Water</w:t>
            </w:r>
          </w:p>
        </w:tc>
        <w:tc>
          <w:tcPr>
            <w:tcW w:w="1508" w:type="pct"/>
          </w:tcPr>
          <w:p w14:paraId="3D68FDB6" w14:textId="77777777" w:rsidR="00C71567" w:rsidRDefault="00C71567" w:rsidP="00E35418">
            <w:pPr>
              <w:pStyle w:val="TableParagraph"/>
              <w:ind w:left="100" w:right="141"/>
              <w:rPr>
                <w:sz w:val="20"/>
              </w:rPr>
            </w:pPr>
            <w:r w:rsidRPr="0073135A">
              <w:rPr>
                <w:sz w:val="20"/>
              </w:rPr>
              <w:t>10.4</w:t>
            </w:r>
          </w:p>
        </w:tc>
        <w:tc>
          <w:tcPr>
            <w:tcW w:w="1111" w:type="pct"/>
          </w:tcPr>
          <w:p w14:paraId="7FD9F732" w14:textId="77777777" w:rsidR="00C71567" w:rsidRDefault="00C71567" w:rsidP="00E35418">
            <w:pPr>
              <w:pStyle w:val="TableParagraph"/>
              <w:ind w:left="100" w:right="141"/>
              <w:rPr>
                <w:sz w:val="20"/>
              </w:rPr>
            </w:pPr>
            <w:r w:rsidRPr="0073135A">
              <w:rPr>
                <w:sz w:val="20"/>
              </w:rPr>
              <w:t>10.38</w:t>
            </w:r>
          </w:p>
        </w:tc>
        <w:tc>
          <w:tcPr>
            <w:tcW w:w="873" w:type="pct"/>
          </w:tcPr>
          <w:p w14:paraId="67ED2F53" w14:textId="77777777" w:rsidR="00C71567" w:rsidRDefault="00C71567" w:rsidP="00E35418"/>
        </w:tc>
      </w:tr>
      <w:tr w:rsidR="00C71567" w14:paraId="10401A87" w14:textId="77777777" w:rsidTr="00D630E8">
        <w:trPr>
          <w:trHeight w:hRule="exact" w:val="252"/>
        </w:trPr>
        <w:tc>
          <w:tcPr>
            <w:tcW w:w="1508" w:type="pct"/>
          </w:tcPr>
          <w:p w14:paraId="7CBA7032" w14:textId="77777777" w:rsidR="00C71567" w:rsidRDefault="00C71567" w:rsidP="00E35418">
            <w:pPr>
              <w:pStyle w:val="TableParagraph"/>
              <w:ind w:left="100" w:right="141"/>
              <w:rPr>
                <w:sz w:val="20"/>
              </w:rPr>
            </w:pPr>
            <w:r>
              <w:rPr>
                <w:sz w:val="20"/>
              </w:rPr>
              <w:t>Sludge</w:t>
            </w:r>
          </w:p>
        </w:tc>
        <w:tc>
          <w:tcPr>
            <w:tcW w:w="1508" w:type="pct"/>
          </w:tcPr>
          <w:p w14:paraId="176F3929" w14:textId="77777777" w:rsidR="00C71567" w:rsidRDefault="00C71567" w:rsidP="00E35418">
            <w:pPr>
              <w:pStyle w:val="TableParagraph"/>
              <w:ind w:left="100" w:right="141"/>
              <w:rPr>
                <w:sz w:val="20"/>
              </w:rPr>
            </w:pPr>
            <w:r w:rsidRPr="0073135A">
              <w:rPr>
                <w:sz w:val="20"/>
              </w:rPr>
              <w:t>28.95</w:t>
            </w:r>
          </w:p>
        </w:tc>
        <w:tc>
          <w:tcPr>
            <w:tcW w:w="1111" w:type="pct"/>
          </w:tcPr>
          <w:p w14:paraId="20F08B46" w14:textId="77777777" w:rsidR="00C71567" w:rsidRDefault="00C71567" w:rsidP="00E35418">
            <w:pPr>
              <w:pStyle w:val="TableParagraph"/>
              <w:ind w:left="100" w:right="141"/>
              <w:rPr>
                <w:sz w:val="20"/>
              </w:rPr>
            </w:pPr>
            <w:r w:rsidRPr="0073135A">
              <w:rPr>
                <w:sz w:val="20"/>
              </w:rPr>
              <w:t>28.9</w:t>
            </w:r>
          </w:p>
        </w:tc>
        <w:tc>
          <w:tcPr>
            <w:tcW w:w="873" w:type="pct"/>
          </w:tcPr>
          <w:p w14:paraId="471BCACE" w14:textId="77777777" w:rsidR="00C71567" w:rsidRDefault="00C71567" w:rsidP="00E35418"/>
        </w:tc>
      </w:tr>
      <w:tr w:rsidR="00C71567" w14:paraId="7A152D59" w14:textId="77777777" w:rsidTr="00D630E8">
        <w:trPr>
          <w:trHeight w:hRule="exact" w:val="254"/>
        </w:trPr>
        <w:tc>
          <w:tcPr>
            <w:tcW w:w="1508" w:type="pct"/>
          </w:tcPr>
          <w:p w14:paraId="064670C8" w14:textId="77777777" w:rsidR="00C71567" w:rsidRDefault="00C71567" w:rsidP="00E35418">
            <w:pPr>
              <w:pStyle w:val="TableParagraph"/>
              <w:ind w:left="100" w:right="141"/>
              <w:rPr>
                <w:sz w:val="20"/>
              </w:rPr>
            </w:pPr>
            <w:r>
              <w:rPr>
                <w:sz w:val="20"/>
              </w:rPr>
              <w:t>Degraded in STP</w:t>
            </w:r>
          </w:p>
        </w:tc>
        <w:tc>
          <w:tcPr>
            <w:tcW w:w="1508" w:type="pct"/>
          </w:tcPr>
          <w:p w14:paraId="576163EC" w14:textId="77777777" w:rsidR="00C71567" w:rsidRDefault="00C71567" w:rsidP="00E35418">
            <w:pPr>
              <w:pStyle w:val="TableParagraph"/>
              <w:ind w:left="100" w:right="141"/>
              <w:rPr>
                <w:sz w:val="20"/>
              </w:rPr>
            </w:pPr>
            <w:r w:rsidRPr="0073135A">
              <w:rPr>
                <w:sz w:val="20"/>
              </w:rPr>
              <w:t>0.04576</w:t>
            </w:r>
          </w:p>
        </w:tc>
        <w:tc>
          <w:tcPr>
            <w:tcW w:w="1111" w:type="pct"/>
          </w:tcPr>
          <w:p w14:paraId="4E434893" w14:textId="77777777" w:rsidR="00C71567" w:rsidRDefault="00C71567" w:rsidP="00E35418">
            <w:pPr>
              <w:pStyle w:val="TableParagraph"/>
              <w:ind w:left="100" w:right="141"/>
              <w:rPr>
                <w:sz w:val="20"/>
              </w:rPr>
            </w:pPr>
            <w:r w:rsidRPr="0073135A">
              <w:rPr>
                <w:sz w:val="20"/>
              </w:rPr>
              <w:t>0.1141</w:t>
            </w:r>
          </w:p>
        </w:tc>
        <w:tc>
          <w:tcPr>
            <w:tcW w:w="873" w:type="pct"/>
          </w:tcPr>
          <w:p w14:paraId="06440234" w14:textId="77777777" w:rsidR="00C71567" w:rsidRDefault="00C71567" w:rsidP="00E35418"/>
        </w:tc>
      </w:tr>
    </w:tbl>
    <w:p w14:paraId="1979B2D5" w14:textId="77777777" w:rsidR="00C71567" w:rsidRDefault="00C71567" w:rsidP="00C71567">
      <w:pPr>
        <w:rPr>
          <w:lang w:eastAsia="en-US"/>
        </w:rPr>
      </w:pPr>
    </w:p>
    <w:p w14:paraId="6CCE66D3" w14:textId="77777777" w:rsidR="00C71567" w:rsidRDefault="00C71567" w:rsidP="00D630E8">
      <w:pPr>
        <w:spacing w:line="276" w:lineRule="auto"/>
        <w:rPr>
          <w:b/>
          <w:i/>
          <w:szCs w:val="22"/>
          <w:lang w:eastAsia="en-US"/>
        </w:rPr>
      </w:pPr>
      <w:r w:rsidRPr="0073135A">
        <w:rPr>
          <w:lang w:eastAsia="en-US"/>
        </w:rPr>
        <w:t>The distribution in the STP was calculated using Simple Treat 4.0 by RIVM (Output tables are presented in Annex 2.2).</w:t>
      </w:r>
    </w:p>
    <w:p w14:paraId="454B9780" w14:textId="77777777" w:rsidR="00C71567" w:rsidRDefault="00C71567" w:rsidP="00C71567">
      <w:pPr>
        <w:rPr>
          <w:b/>
          <w:i/>
          <w:szCs w:val="22"/>
          <w:lang w:eastAsia="en-US"/>
        </w:rPr>
      </w:pPr>
    </w:p>
    <w:p w14:paraId="7FFFE43C" w14:textId="77777777" w:rsidR="00C71567" w:rsidRDefault="00C71567" w:rsidP="00C71567">
      <w:pPr>
        <w:rPr>
          <w:b/>
          <w:i/>
          <w:szCs w:val="22"/>
          <w:lang w:eastAsia="en-US"/>
        </w:rPr>
      </w:pPr>
    </w:p>
    <w:p w14:paraId="16E3D0BA" w14:textId="77777777" w:rsidR="00C71567" w:rsidRDefault="00C71567" w:rsidP="00C71567">
      <w:pPr>
        <w:rPr>
          <w:b/>
          <w:i/>
          <w:szCs w:val="22"/>
          <w:lang w:eastAsia="en-US"/>
        </w:rPr>
      </w:pPr>
    </w:p>
    <w:p w14:paraId="3CCB3E05" w14:textId="77777777" w:rsidR="00C71567" w:rsidRDefault="00C71567" w:rsidP="00C71567">
      <w:pPr>
        <w:rPr>
          <w:b/>
          <w:i/>
          <w:szCs w:val="22"/>
          <w:lang w:eastAsia="en-US"/>
        </w:rPr>
      </w:pPr>
    </w:p>
    <w:tbl>
      <w:tblPr>
        <w:tblStyle w:val="Grilledutableau4"/>
        <w:tblpPr w:leftFromText="141" w:rightFromText="141" w:vertAnchor="text" w:horzAnchor="margin" w:tblpY="-223"/>
        <w:tblOverlap w:val="never"/>
        <w:tblW w:w="5000" w:type="pct"/>
        <w:tblLook w:val="04A0" w:firstRow="1" w:lastRow="0" w:firstColumn="1" w:lastColumn="0" w:noHBand="0" w:noVBand="1"/>
      </w:tblPr>
      <w:tblGrid>
        <w:gridCol w:w="9203"/>
      </w:tblGrid>
      <w:tr w:rsidR="00C71567" w:rsidRPr="00D630E8" w14:paraId="1ED4951E" w14:textId="77777777" w:rsidTr="00D630E8">
        <w:trPr>
          <w:trHeight w:val="3396"/>
        </w:trPr>
        <w:tc>
          <w:tcPr>
            <w:tcW w:w="5000" w:type="pct"/>
            <w:shd w:val="clear" w:color="auto" w:fill="D6E3BC" w:themeFill="accent3" w:themeFillTint="66"/>
          </w:tcPr>
          <w:p w14:paraId="5C172679" w14:textId="77777777" w:rsidR="00C71567" w:rsidRPr="00EA7A9D" w:rsidRDefault="00C71567" w:rsidP="00E35418">
            <w:pPr>
              <w:pStyle w:val="Lgende"/>
              <w:rPr>
                <w:rFonts w:ascii="Verdana" w:hAnsi="Verdana" w:cs="Arial"/>
                <w:b/>
                <w:sz w:val="20"/>
                <w:lang w:val="fr-FR"/>
              </w:rPr>
            </w:pPr>
            <w:r w:rsidRPr="00EA7A9D">
              <w:rPr>
                <w:rFonts w:ascii="Verdana" w:hAnsi="Verdana" w:cs="Arial"/>
                <w:b/>
                <w:sz w:val="20"/>
                <w:lang w:val="fr-FR"/>
              </w:rPr>
              <w:lastRenderedPageBreak/>
              <w:t xml:space="preserve">Infobox </w:t>
            </w:r>
            <w:r w:rsidR="001C477E" w:rsidRPr="00EA7A9D">
              <w:rPr>
                <w:rFonts w:ascii="Verdana" w:hAnsi="Verdana" w:cs="Arial"/>
                <w:b/>
              </w:rPr>
              <w:fldChar w:fldCharType="begin"/>
            </w:r>
            <w:r w:rsidR="001C477E" w:rsidRPr="00EA7A9D">
              <w:rPr>
                <w:rFonts w:ascii="Verdana" w:hAnsi="Verdana" w:cs="Arial"/>
                <w:b/>
                <w:sz w:val="20"/>
                <w:lang w:val="fr-FR"/>
              </w:rPr>
              <w:instrText xml:space="preserve"> SEQ Infobox \* ARABIC </w:instrText>
            </w:r>
            <w:r w:rsidR="001C477E" w:rsidRPr="00EA7A9D">
              <w:rPr>
                <w:rFonts w:ascii="Verdana" w:hAnsi="Verdana" w:cs="Arial"/>
                <w:b/>
              </w:rPr>
              <w:fldChar w:fldCharType="separate"/>
            </w:r>
            <w:r w:rsidR="001C477E">
              <w:rPr>
                <w:rFonts w:ascii="Verdana" w:hAnsi="Verdana" w:cs="Arial"/>
                <w:b/>
                <w:noProof/>
                <w:sz w:val="20"/>
                <w:lang w:val="fr-FR"/>
              </w:rPr>
              <w:t>18</w:t>
            </w:r>
            <w:r w:rsidR="001C477E" w:rsidRPr="00EA7A9D">
              <w:rPr>
                <w:rFonts w:ascii="Verdana" w:hAnsi="Verdana" w:cs="Arial"/>
                <w:b/>
              </w:rPr>
              <w:fldChar w:fldCharType="end"/>
            </w:r>
            <w:r w:rsidR="001C477E" w:rsidRPr="00EA7A9D">
              <w:rPr>
                <w:rFonts w:ascii="Verdana" w:hAnsi="Verdana" w:cs="Arial"/>
                <w:b/>
                <w:sz w:val="20"/>
                <w:lang w:val="fr-FR"/>
              </w:rPr>
              <w:t xml:space="preserve"> </w:t>
            </w:r>
            <w:r w:rsidRPr="00EA7A9D">
              <w:rPr>
                <w:rFonts w:ascii="Verdana" w:hAnsi="Verdana" w:cs="Arial"/>
                <w:b/>
                <w:sz w:val="20"/>
                <w:lang w:val="fr-FR"/>
              </w:rPr>
              <w:t>-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7"/>
              <w:gridCol w:w="1179"/>
              <w:gridCol w:w="1316"/>
              <w:gridCol w:w="1258"/>
              <w:gridCol w:w="1049"/>
              <w:gridCol w:w="1184"/>
              <w:gridCol w:w="1724"/>
            </w:tblGrid>
            <w:tr w:rsidR="00C71567" w:rsidRPr="00D630E8" w14:paraId="4FBB13D4" w14:textId="77777777" w:rsidTr="00D630E8">
              <w:trPr>
                <w:trHeight w:val="333"/>
                <w:tblHeader/>
              </w:trPr>
              <w:tc>
                <w:tcPr>
                  <w:tcW w:w="5000" w:type="pct"/>
                  <w:gridSpan w:val="7"/>
                  <w:shd w:val="clear" w:color="auto" w:fill="FFFFCC"/>
                </w:tcPr>
                <w:p w14:paraId="7F2BD5E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b/>
                      <w:bCs/>
                      <w:color w:val="000000"/>
                      <w:lang w:eastAsia="en-GB"/>
                    </w:rPr>
                  </w:pPr>
                  <w:r w:rsidRPr="00D630E8">
                    <w:rPr>
                      <w:rFonts w:cs="Arial"/>
                      <w:b/>
                      <w:lang w:eastAsia="en-US"/>
                    </w:rPr>
                    <w:t>Identification of relevant receiving compartments based on the exposure pathway</w:t>
                  </w:r>
                </w:p>
              </w:tc>
            </w:tr>
            <w:tr w:rsidR="00C71567" w:rsidRPr="00D630E8" w14:paraId="71CBADFC" w14:textId="77777777" w:rsidTr="00D630E8">
              <w:trPr>
                <w:tblHeader/>
              </w:trPr>
              <w:tc>
                <w:tcPr>
                  <w:tcW w:w="712" w:type="pct"/>
                  <w:shd w:val="clear" w:color="auto" w:fill="BFBFBF" w:themeFill="background1" w:themeFillShade="BF"/>
                  <w:vAlign w:val="center"/>
                </w:tcPr>
                <w:p w14:paraId="56F49C55" w14:textId="77777777" w:rsidR="00C71567" w:rsidRPr="00D630E8" w:rsidRDefault="00C71567" w:rsidP="00EF01CC">
                  <w:pPr>
                    <w:framePr w:hSpace="141" w:wrap="around" w:vAnchor="text" w:hAnchor="margin" w:y="-223"/>
                    <w:widowControl w:val="0"/>
                    <w:suppressOverlap/>
                    <w:jc w:val="center"/>
                    <w:rPr>
                      <w:rFonts w:cs="Arial"/>
                      <w:bCs/>
                      <w:color w:val="000000"/>
                      <w:lang w:eastAsia="en-GB"/>
                    </w:rPr>
                  </w:pPr>
                </w:p>
              </w:tc>
              <w:tc>
                <w:tcPr>
                  <w:tcW w:w="663" w:type="pct"/>
                  <w:shd w:val="clear" w:color="auto" w:fill="BFBFBF" w:themeFill="background1" w:themeFillShade="BF"/>
                  <w:tcMar>
                    <w:top w:w="57" w:type="dxa"/>
                    <w:left w:w="70" w:type="dxa"/>
                    <w:bottom w:w="57" w:type="dxa"/>
                    <w:right w:w="70" w:type="dxa"/>
                  </w:tcMar>
                  <w:vAlign w:val="center"/>
                </w:tcPr>
                <w:p w14:paraId="011E4D70" w14:textId="77777777" w:rsidR="00C71567" w:rsidRPr="00D630E8" w:rsidRDefault="00C71567" w:rsidP="00EF01CC">
                  <w:pPr>
                    <w:framePr w:hSpace="141" w:wrap="around" w:vAnchor="text" w:hAnchor="margin" w:y="-223"/>
                    <w:widowControl w:val="0"/>
                    <w:suppressOverlap/>
                    <w:jc w:val="center"/>
                    <w:rPr>
                      <w:rFonts w:cs="Arial"/>
                      <w:color w:val="000000"/>
                      <w:lang w:eastAsia="en-GB"/>
                    </w:rPr>
                  </w:pPr>
                  <w:r w:rsidRPr="00D630E8">
                    <w:rPr>
                      <w:rFonts w:cs="Arial"/>
                      <w:color w:val="000000"/>
                      <w:lang w:eastAsia="en-GB"/>
                    </w:rPr>
                    <w:t>STP</w:t>
                  </w:r>
                </w:p>
              </w:tc>
              <w:tc>
                <w:tcPr>
                  <w:tcW w:w="739" w:type="pct"/>
                  <w:shd w:val="clear" w:color="auto" w:fill="BFBFBF" w:themeFill="background1" w:themeFillShade="BF"/>
                  <w:tcMar>
                    <w:top w:w="57" w:type="dxa"/>
                    <w:left w:w="70" w:type="dxa"/>
                    <w:bottom w:w="57" w:type="dxa"/>
                    <w:right w:w="70" w:type="dxa"/>
                  </w:tcMar>
                  <w:vAlign w:val="center"/>
                </w:tcPr>
                <w:p w14:paraId="028D6C07" w14:textId="77777777" w:rsidR="00C71567" w:rsidRPr="00D630E8" w:rsidRDefault="00C71567" w:rsidP="00EF01CC">
                  <w:pPr>
                    <w:framePr w:hSpace="141" w:wrap="around" w:vAnchor="text" w:hAnchor="margin" w:y="-223"/>
                    <w:widowControl w:val="0"/>
                    <w:suppressOverlap/>
                    <w:jc w:val="center"/>
                    <w:rPr>
                      <w:rFonts w:cs="Arial"/>
                      <w:color w:val="000000"/>
                      <w:lang w:eastAsia="en-GB"/>
                    </w:rPr>
                  </w:pPr>
                  <w:r w:rsidRPr="00D630E8">
                    <w:rPr>
                      <w:rFonts w:cs="Arial"/>
                      <w:color w:val="000000"/>
                      <w:lang w:eastAsia="en-GB"/>
                    </w:rPr>
                    <w:t>Freshwater</w:t>
                  </w:r>
                </w:p>
              </w:tc>
              <w:tc>
                <w:tcPr>
                  <w:tcW w:w="665" w:type="pct"/>
                  <w:shd w:val="clear" w:color="auto" w:fill="BFBFBF" w:themeFill="background1" w:themeFillShade="BF"/>
                  <w:vAlign w:val="center"/>
                </w:tcPr>
                <w:p w14:paraId="0675EDB6" w14:textId="77777777" w:rsidR="00C71567" w:rsidRPr="00D630E8" w:rsidRDefault="00C71567" w:rsidP="00EF01CC">
                  <w:pPr>
                    <w:framePr w:hSpace="141" w:wrap="around" w:vAnchor="text" w:hAnchor="margin" w:y="-223"/>
                    <w:widowControl w:val="0"/>
                    <w:suppressOverlap/>
                    <w:jc w:val="center"/>
                    <w:rPr>
                      <w:rFonts w:cs="Arial"/>
                      <w:color w:val="000000"/>
                      <w:lang w:eastAsia="en-GB"/>
                    </w:rPr>
                  </w:pPr>
                  <w:r w:rsidRPr="00D630E8">
                    <w:rPr>
                      <w:rFonts w:cs="Arial"/>
                      <w:color w:val="000000"/>
                      <w:lang w:eastAsia="en-GB"/>
                    </w:rPr>
                    <w:t>Freshwater sediment</w:t>
                  </w:r>
                </w:p>
              </w:tc>
              <w:tc>
                <w:tcPr>
                  <w:tcW w:w="590" w:type="pct"/>
                  <w:shd w:val="clear" w:color="auto" w:fill="BFBFBF" w:themeFill="background1" w:themeFillShade="BF"/>
                  <w:vAlign w:val="center"/>
                </w:tcPr>
                <w:p w14:paraId="752D21B0" w14:textId="77777777" w:rsidR="00C71567" w:rsidRPr="00D630E8" w:rsidRDefault="00C71567" w:rsidP="00EF01CC">
                  <w:pPr>
                    <w:framePr w:hSpace="141" w:wrap="around" w:vAnchor="text" w:hAnchor="margin" w:y="-223"/>
                    <w:widowControl w:val="0"/>
                    <w:suppressOverlap/>
                    <w:jc w:val="center"/>
                    <w:rPr>
                      <w:rFonts w:cs="Arial"/>
                      <w:color w:val="000000"/>
                      <w:lang w:eastAsia="en-GB"/>
                    </w:rPr>
                  </w:pPr>
                  <w:r w:rsidRPr="00D630E8">
                    <w:rPr>
                      <w:rFonts w:cs="Arial"/>
                      <w:color w:val="000000"/>
                      <w:lang w:eastAsia="en-GB"/>
                    </w:rPr>
                    <w:t>Air</w:t>
                  </w:r>
                </w:p>
              </w:tc>
              <w:tc>
                <w:tcPr>
                  <w:tcW w:w="665" w:type="pct"/>
                  <w:shd w:val="clear" w:color="auto" w:fill="BFBFBF" w:themeFill="background1" w:themeFillShade="BF"/>
                  <w:vAlign w:val="center"/>
                </w:tcPr>
                <w:p w14:paraId="5F7241D6"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bCs/>
                      <w:color w:val="000000"/>
                      <w:lang w:eastAsia="en-GB"/>
                    </w:rPr>
                  </w:pPr>
                  <w:r w:rsidRPr="00D630E8">
                    <w:rPr>
                      <w:rFonts w:cs="Arial"/>
                      <w:bCs/>
                      <w:color w:val="000000"/>
                      <w:lang w:eastAsia="en-GB"/>
                    </w:rPr>
                    <w:t>Soil</w:t>
                  </w:r>
                </w:p>
              </w:tc>
              <w:tc>
                <w:tcPr>
                  <w:tcW w:w="967" w:type="pct"/>
                  <w:shd w:val="clear" w:color="auto" w:fill="BFBFBF" w:themeFill="background1" w:themeFillShade="BF"/>
                  <w:vAlign w:val="center"/>
                </w:tcPr>
                <w:p w14:paraId="3D549B04"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bCs/>
                      <w:color w:val="000000"/>
                      <w:lang w:eastAsia="en-GB"/>
                    </w:rPr>
                  </w:pPr>
                  <w:r w:rsidRPr="00D630E8">
                    <w:rPr>
                      <w:rFonts w:cs="Arial"/>
                      <w:bCs/>
                      <w:color w:val="000000"/>
                      <w:lang w:eastAsia="en-GB"/>
                    </w:rPr>
                    <w:t>Groundwater</w:t>
                  </w:r>
                </w:p>
              </w:tc>
            </w:tr>
            <w:tr w:rsidR="00C71567" w:rsidRPr="00D630E8" w14:paraId="3CEFBA89"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2DDE8BF7"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Scenario1</w:t>
                  </w:r>
                </w:p>
              </w:tc>
              <w:tc>
                <w:tcPr>
                  <w:tcW w:w="663" w:type="pct"/>
                  <w:shd w:val="clear" w:color="auto" w:fill="FFFFFF" w:themeFill="background1"/>
                  <w:tcMar>
                    <w:top w:w="57" w:type="dxa"/>
                    <w:left w:w="70" w:type="dxa"/>
                    <w:bottom w:w="57" w:type="dxa"/>
                    <w:right w:w="70" w:type="dxa"/>
                  </w:tcMar>
                  <w:vAlign w:val="center"/>
                </w:tcPr>
                <w:p w14:paraId="4DAC6077"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68FD97FC"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63BC87D2"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52B364FF"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47365F15"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0BEA774F"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r w:rsidR="00C71567" w:rsidRPr="00D630E8" w14:paraId="0B514696"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53D3F362"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 2</w:t>
                  </w:r>
                </w:p>
              </w:tc>
              <w:tc>
                <w:tcPr>
                  <w:tcW w:w="663" w:type="pct"/>
                  <w:shd w:val="clear" w:color="auto" w:fill="FFFFFF" w:themeFill="background1"/>
                  <w:tcMar>
                    <w:top w:w="57" w:type="dxa"/>
                    <w:left w:w="70" w:type="dxa"/>
                    <w:bottom w:w="57" w:type="dxa"/>
                    <w:right w:w="70" w:type="dxa"/>
                  </w:tcMar>
                  <w:vAlign w:val="center"/>
                </w:tcPr>
                <w:p w14:paraId="052CD9BC"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24A9C0B0"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1F51ED0B"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24FF6EF4"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765043B4"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00425205"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r w:rsidR="00C71567" w:rsidRPr="00D630E8" w14:paraId="4DF31412"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480DA7E2"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 3</w:t>
                  </w:r>
                </w:p>
              </w:tc>
              <w:tc>
                <w:tcPr>
                  <w:tcW w:w="663" w:type="pct"/>
                  <w:shd w:val="clear" w:color="auto" w:fill="FFFFFF" w:themeFill="background1"/>
                  <w:tcMar>
                    <w:top w:w="57" w:type="dxa"/>
                    <w:left w:w="70" w:type="dxa"/>
                    <w:bottom w:w="57" w:type="dxa"/>
                    <w:right w:w="70" w:type="dxa"/>
                  </w:tcMar>
                  <w:vAlign w:val="center"/>
                </w:tcPr>
                <w:p w14:paraId="4EEE6494"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2A956A5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411E6181"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458F6509"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2923D593"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5EC530E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r w:rsidR="00C71567" w:rsidRPr="00D630E8" w14:paraId="03BF7255"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0155C8D1"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 4</w:t>
                  </w:r>
                </w:p>
              </w:tc>
              <w:tc>
                <w:tcPr>
                  <w:tcW w:w="663" w:type="pct"/>
                  <w:shd w:val="clear" w:color="auto" w:fill="FFFFFF" w:themeFill="background1"/>
                  <w:tcMar>
                    <w:top w:w="57" w:type="dxa"/>
                    <w:left w:w="70" w:type="dxa"/>
                    <w:bottom w:w="57" w:type="dxa"/>
                    <w:right w:w="70" w:type="dxa"/>
                  </w:tcMar>
                  <w:vAlign w:val="center"/>
                </w:tcPr>
                <w:p w14:paraId="530597F9"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18A3FF15"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667D7C7A"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771D48D5"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397FFE87"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7E54514A"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r w:rsidR="00C71567" w:rsidRPr="00D630E8" w14:paraId="7EB40218"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6291D076"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 5</w:t>
                  </w:r>
                </w:p>
              </w:tc>
              <w:tc>
                <w:tcPr>
                  <w:tcW w:w="663" w:type="pct"/>
                  <w:shd w:val="clear" w:color="auto" w:fill="FFFFFF" w:themeFill="background1"/>
                  <w:tcMar>
                    <w:top w:w="57" w:type="dxa"/>
                    <w:left w:w="70" w:type="dxa"/>
                    <w:bottom w:w="57" w:type="dxa"/>
                    <w:right w:w="70" w:type="dxa"/>
                  </w:tcMar>
                  <w:vAlign w:val="center"/>
                </w:tcPr>
                <w:p w14:paraId="0EF737C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3D2493C2"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3F453C9D"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5E332348"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6ADD6F99"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4C0F36B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r w:rsidR="00C71567" w:rsidRPr="00D630E8" w14:paraId="53BB2CEA" w14:textId="77777777" w:rsidTr="00D630E8">
              <w:trPr>
                <w:tblHeader/>
              </w:trPr>
              <w:tc>
                <w:tcPr>
                  <w:tcW w:w="712" w:type="pct"/>
                  <w:shd w:val="clear" w:color="auto" w:fill="FFFFFF" w:themeFill="background1"/>
                  <w:tcMar>
                    <w:top w:w="57" w:type="dxa"/>
                    <w:left w:w="70" w:type="dxa"/>
                    <w:bottom w:w="57" w:type="dxa"/>
                    <w:right w:w="70" w:type="dxa"/>
                  </w:tcMar>
                  <w:vAlign w:val="center"/>
                </w:tcPr>
                <w:p w14:paraId="5AC14236" w14:textId="77777777" w:rsidR="00C71567" w:rsidRPr="00D630E8" w:rsidRDefault="00C71567" w:rsidP="00EF01CC">
                  <w:pPr>
                    <w:framePr w:hSpace="141" w:wrap="around" w:vAnchor="text" w:hAnchor="margin" w:y="-223"/>
                    <w:widowControl w:val="0"/>
                    <w:tabs>
                      <w:tab w:val="center" w:pos="4536"/>
                      <w:tab w:val="right" w:pos="9072"/>
                    </w:tabs>
                    <w:suppressOverlap/>
                    <w:rPr>
                      <w:rFonts w:cs="Arial"/>
                      <w:color w:val="000000"/>
                      <w:lang w:eastAsia="en-GB"/>
                    </w:rPr>
                  </w:pPr>
                  <w:r w:rsidRPr="00D630E8">
                    <w:rPr>
                      <w:rFonts w:cs="Arial"/>
                      <w:color w:val="000000"/>
                      <w:lang w:eastAsia="en-GB"/>
                    </w:rPr>
                    <w:t>Scenario 6</w:t>
                  </w:r>
                </w:p>
              </w:tc>
              <w:tc>
                <w:tcPr>
                  <w:tcW w:w="663" w:type="pct"/>
                  <w:shd w:val="clear" w:color="auto" w:fill="FFFFFF" w:themeFill="background1"/>
                  <w:tcMar>
                    <w:top w:w="57" w:type="dxa"/>
                    <w:left w:w="70" w:type="dxa"/>
                    <w:bottom w:w="57" w:type="dxa"/>
                    <w:right w:w="70" w:type="dxa"/>
                  </w:tcMar>
                  <w:vAlign w:val="center"/>
                </w:tcPr>
                <w:p w14:paraId="4315F63F"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739" w:type="pct"/>
                  <w:shd w:val="clear" w:color="auto" w:fill="FFFFFF" w:themeFill="background1"/>
                  <w:tcMar>
                    <w:top w:w="57" w:type="dxa"/>
                    <w:left w:w="70" w:type="dxa"/>
                    <w:bottom w:w="57" w:type="dxa"/>
                    <w:right w:w="70" w:type="dxa"/>
                  </w:tcMar>
                </w:tcPr>
                <w:p w14:paraId="3C94A68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2DC65CFE"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590" w:type="pct"/>
                  <w:shd w:val="clear" w:color="auto" w:fill="FFFFFF" w:themeFill="background1"/>
                  <w:vAlign w:val="center"/>
                </w:tcPr>
                <w:p w14:paraId="2DEA5A16"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665" w:type="pct"/>
                  <w:shd w:val="clear" w:color="auto" w:fill="FFFFFF" w:themeFill="background1"/>
                </w:tcPr>
                <w:p w14:paraId="128EC15B"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c>
                <w:tcPr>
                  <w:tcW w:w="967" w:type="pct"/>
                  <w:shd w:val="clear" w:color="auto" w:fill="FFFFFF" w:themeFill="background1"/>
                </w:tcPr>
                <w:p w14:paraId="099C7EDA" w14:textId="77777777" w:rsidR="00C71567" w:rsidRPr="00D630E8" w:rsidRDefault="00C71567" w:rsidP="00EF01CC">
                  <w:pPr>
                    <w:framePr w:hSpace="141" w:wrap="around" w:vAnchor="text" w:hAnchor="margin" w:y="-223"/>
                    <w:widowControl w:val="0"/>
                    <w:tabs>
                      <w:tab w:val="center" w:pos="4536"/>
                      <w:tab w:val="right" w:pos="9072"/>
                    </w:tabs>
                    <w:suppressOverlap/>
                    <w:jc w:val="center"/>
                    <w:rPr>
                      <w:rFonts w:cs="Arial"/>
                      <w:color w:val="000000"/>
                      <w:lang w:eastAsia="en-GB"/>
                    </w:rPr>
                  </w:pPr>
                  <w:r w:rsidRPr="00D630E8">
                    <w:rPr>
                      <w:rFonts w:cs="Arial"/>
                      <w:color w:val="000000"/>
                      <w:lang w:eastAsia="en-GB"/>
                    </w:rPr>
                    <w:t>+</w:t>
                  </w:r>
                </w:p>
              </w:tc>
            </w:tr>
          </w:tbl>
          <w:p w14:paraId="4EB6DDEE" w14:textId="77777777" w:rsidR="00C71567" w:rsidRPr="00D630E8" w:rsidRDefault="00C71567" w:rsidP="00E35418">
            <w:pPr>
              <w:pStyle w:val="Absatz"/>
              <w:ind w:left="0"/>
              <w:rPr>
                <w:rFonts w:ascii="Verdana" w:hAnsi="Verdana" w:cs="Arial"/>
                <w:lang w:val="sv-SE"/>
              </w:rPr>
            </w:pPr>
          </w:p>
          <w:p w14:paraId="586CD3E4" w14:textId="77777777" w:rsidR="00C71567" w:rsidRPr="00EA7A9D" w:rsidRDefault="00C71567" w:rsidP="00E35418">
            <w:pPr>
              <w:pStyle w:val="Lgende"/>
              <w:rPr>
                <w:rFonts w:ascii="Verdana" w:eastAsia="Calibri" w:hAnsi="Verdana" w:cs="Arial"/>
                <w:b/>
                <w:sz w:val="20"/>
                <w:u w:val="single"/>
                <w:lang w:val="en-US" w:eastAsia="en-US"/>
              </w:rPr>
            </w:pPr>
            <w:r w:rsidRPr="00EA7A9D">
              <w:rPr>
                <w:rFonts w:ascii="Verdana" w:eastAsia="Calibri" w:hAnsi="Verdana" w:cs="Arial"/>
                <w:b/>
                <w:sz w:val="20"/>
                <w:u w:val="single"/>
                <w:lang w:val="en-US" w:eastAsia="en-US"/>
              </w:rPr>
              <w:t>Active substance: 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3072"/>
              <w:gridCol w:w="1230"/>
            </w:tblGrid>
            <w:tr w:rsidR="00C71567" w:rsidRPr="00D630E8" w14:paraId="2C7AFDB6" w14:textId="77777777" w:rsidTr="00D630E8">
              <w:trPr>
                <w:trHeight w:val="313"/>
              </w:trPr>
              <w:tc>
                <w:tcPr>
                  <w:tcW w:w="5000" w:type="pct"/>
                  <w:gridSpan w:val="3"/>
                  <w:shd w:val="clear" w:color="auto" w:fill="FFFFCC"/>
                  <w:vAlign w:val="center"/>
                </w:tcPr>
                <w:p w14:paraId="6209C943" w14:textId="77777777" w:rsidR="00C71567" w:rsidRPr="00D630E8" w:rsidRDefault="00C71567" w:rsidP="00EF01CC">
                  <w:pPr>
                    <w:framePr w:hSpace="141" w:wrap="around" w:vAnchor="text" w:hAnchor="margin" w:y="-223"/>
                    <w:autoSpaceDE w:val="0"/>
                    <w:autoSpaceDN w:val="0"/>
                    <w:adjustRightInd w:val="0"/>
                    <w:suppressOverlap/>
                    <w:jc w:val="center"/>
                    <w:rPr>
                      <w:rFonts w:cs="Arial"/>
                      <w:b/>
                      <w:color w:val="000000"/>
                      <w:lang w:eastAsia="en-GB"/>
                    </w:rPr>
                  </w:pPr>
                  <w:r w:rsidRPr="00D630E8">
                    <w:rPr>
                      <w:rFonts w:cs="Arial"/>
                      <w:b/>
                      <w:color w:val="000000"/>
                      <w:lang w:eastAsia="en-GB"/>
                    </w:rPr>
                    <w:t>Input parameters used in the environmental exposure assessments according to the CAR    (April, 2014)</w:t>
                  </w:r>
                </w:p>
              </w:tc>
            </w:tr>
            <w:tr w:rsidR="00C71567" w:rsidRPr="00D630E8" w14:paraId="0964B25C" w14:textId="77777777" w:rsidTr="00D630E8">
              <w:trPr>
                <w:trHeight w:val="313"/>
              </w:trPr>
              <w:tc>
                <w:tcPr>
                  <w:tcW w:w="2604" w:type="pct"/>
                  <w:shd w:val="clear" w:color="auto" w:fill="FFFFFF"/>
                  <w:vAlign w:val="center"/>
                </w:tcPr>
                <w:p w14:paraId="0563F7F4"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bCs/>
                      <w:color w:val="000000"/>
                      <w:lang w:eastAsia="en-GB"/>
                    </w:rPr>
                    <w:t xml:space="preserve">Input </w:t>
                  </w:r>
                </w:p>
              </w:tc>
              <w:tc>
                <w:tcPr>
                  <w:tcW w:w="1711" w:type="pct"/>
                  <w:shd w:val="clear" w:color="auto" w:fill="FFFFFF"/>
                  <w:vAlign w:val="center"/>
                </w:tcPr>
                <w:p w14:paraId="672BEE08"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bCs/>
                      <w:color w:val="000000"/>
                      <w:lang w:eastAsia="en-GB"/>
                    </w:rPr>
                    <w:t>Value</w:t>
                  </w:r>
                </w:p>
              </w:tc>
              <w:tc>
                <w:tcPr>
                  <w:tcW w:w="684" w:type="pct"/>
                  <w:shd w:val="clear" w:color="auto" w:fill="FFFFFF"/>
                  <w:vAlign w:val="center"/>
                </w:tcPr>
                <w:p w14:paraId="1B57910F" w14:textId="77777777" w:rsidR="00C71567" w:rsidRPr="00D630E8" w:rsidRDefault="00C71567" w:rsidP="00EF01CC">
                  <w:pPr>
                    <w:framePr w:hSpace="141" w:wrap="around" w:vAnchor="text" w:hAnchor="margin" w:y="-223"/>
                    <w:autoSpaceDE w:val="0"/>
                    <w:autoSpaceDN w:val="0"/>
                    <w:adjustRightInd w:val="0"/>
                    <w:suppressOverlap/>
                    <w:jc w:val="center"/>
                    <w:rPr>
                      <w:rFonts w:cs="Arial"/>
                      <w:bCs/>
                      <w:color w:val="000000"/>
                      <w:lang w:eastAsia="en-GB"/>
                    </w:rPr>
                  </w:pPr>
                  <w:r w:rsidRPr="00D630E8">
                    <w:rPr>
                      <w:rFonts w:cs="Arial"/>
                      <w:bCs/>
                      <w:color w:val="000000"/>
                      <w:lang w:eastAsia="en-GB"/>
                    </w:rPr>
                    <w:t>Unit</w:t>
                  </w:r>
                </w:p>
              </w:tc>
            </w:tr>
            <w:tr w:rsidR="00C71567" w:rsidRPr="00D630E8" w14:paraId="6A64D80F" w14:textId="77777777" w:rsidTr="00D630E8">
              <w:trPr>
                <w:trHeight w:val="313"/>
              </w:trPr>
              <w:tc>
                <w:tcPr>
                  <w:tcW w:w="5000" w:type="pct"/>
                  <w:gridSpan w:val="3"/>
                  <w:shd w:val="clear" w:color="auto" w:fill="FFFFFF"/>
                  <w:vAlign w:val="center"/>
                </w:tcPr>
                <w:p w14:paraId="771B38F4" w14:textId="77777777" w:rsidR="00C71567" w:rsidRPr="00D630E8" w:rsidRDefault="00C71567" w:rsidP="00EF01CC">
                  <w:pPr>
                    <w:framePr w:hSpace="141" w:wrap="around" w:vAnchor="text" w:hAnchor="margin" w:y="-223"/>
                    <w:autoSpaceDE w:val="0"/>
                    <w:autoSpaceDN w:val="0"/>
                    <w:adjustRightInd w:val="0"/>
                    <w:suppressOverlap/>
                    <w:rPr>
                      <w:rFonts w:cs="Arial"/>
                      <w:bCs/>
                      <w:color w:val="000000"/>
                      <w:lang w:eastAsia="en-GB"/>
                    </w:rPr>
                  </w:pPr>
                  <w:r w:rsidRPr="00D630E8">
                    <w:rPr>
                      <w:rFonts w:cs="Arial"/>
                      <w:b/>
                      <w:bCs/>
                      <w:iCs/>
                    </w:rPr>
                    <w:t>Permethrin</w:t>
                  </w:r>
                </w:p>
              </w:tc>
            </w:tr>
            <w:tr w:rsidR="00C71567" w:rsidRPr="00D630E8" w14:paraId="13F52C98" w14:textId="77777777" w:rsidTr="00D630E8">
              <w:trPr>
                <w:trHeight w:val="313"/>
              </w:trPr>
              <w:tc>
                <w:tcPr>
                  <w:tcW w:w="2604" w:type="pct"/>
                  <w:shd w:val="clear" w:color="auto" w:fill="FFFFFF"/>
                  <w:vAlign w:val="center"/>
                </w:tcPr>
                <w:p w14:paraId="39C1952F" w14:textId="77777777" w:rsidR="00C71567" w:rsidRPr="00D630E8" w:rsidRDefault="00C71567" w:rsidP="00EF01CC">
                  <w:pPr>
                    <w:framePr w:hSpace="141" w:wrap="around" w:vAnchor="text" w:hAnchor="margin" w:y="-223"/>
                    <w:autoSpaceDE w:val="0"/>
                    <w:autoSpaceDN w:val="0"/>
                    <w:adjustRightInd w:val="0"/>
                    <w:suppressOverlap/>
                    <w:rPr>
                      <w:rFonts w:cs="Arial"/>
                      <w:bCs/>
                      <w:color w:val="000000"/>
                      <w:lang w:eastAsia="en-GB"/>
                    </w:rPr>
                  </w:pPr>
                  <w:r w:rsidRPr="00D630E8">
                    <w:rPr>
                      <w:rFonts w:cs="Arial"/>
                      <w:bCs/>
                      <w:color w:val="000000"/>
                      <w:lang w:eastAsia="en-GB"/>
                    </w:rPr>
                    <w:t>CAS number</w:t>
                  </w:r>
                </w:p>
              </w:tc>
              <w:tc>
                <w:tcPr>
                  <w:tcW w:w="1711" w:type="pct"/>
                  <w:shd w:val="clear" w:color="auto" w:fill="FFFFFF"/>
                  <w:vAlign w:val="center"/>
                </w:tcPr>
                <w:p w14:paraId="52850ED4" w14:textId="77777777" w:rsidR="00C71567" w:rsidRPr="00D630E8" w:rsidRDefault="00C71567" w:rsidP="00EF01CC">
                  <w:pPr>
                    <w:framePr w:hSpace="141" w:wrap="around" w:vAnchor="text" w:hAnchor="margin" w:y="-223"/>
                    <w:autoSpaceDE w:val="0"/>
                    <w:autoSpaceDN w:val="0"/>
                    <w:adjustRightInd w:val="0"/>
                    <w:suppressOverlap/>
                    <w:jc w:val="center"/>
                    <w:rPr>
                      <w:rFonts w:cs="Arial"/>
                      <w:bCs/>
                      <w:color w:val="000000"/>
                      <w:lang w:eastAsia="en-GB"/>
                    </w:rPr>
                  </w:pPr>
                  <w:r w:rsidRPr="00D630E8">
                    <w:rPr>
                      <w:rFonts w:cs="Arial"/>
                      <w:bCs/>
                      <w:lang w:eastAsia="en-GB"/>
                    </w:rPr>
                    <w:t>52645-53-1</w:t>
                  </w:r>
                </w:p>
              </w:tc>
              <w:tc>
                <w:tcPr>
                  <w:tcW w:w="684" w:type="pct"/>
                  <w:shd w:val="clear" w:color="auto" w:fill="FFFFFF"/>
                  <w:vAlign w:val="center"/>
                </w:tcPr>
                <w:p w14:paraId="5596C44A" w14:textId="77777777" w:rsidR="00C71567" w:rsidRPr="00D630E8" w:rsidRDefault="00C71567" w:rsidP="00EF01CC">
                  <w:pPr>
                    <w:framePr w:hSpace="141" w:wrap="around" w:vAnchor="text" w:hAnchor="margin" w:y="-223"/>
                    <w:autoSpaceDE w:val="0"/>
                    <w:autoSpaceDN w:val="0"/>
                    <w:adjustRightInd w:val="0"/>
                    <w:suppressOverlap/>
                    <w:jc w:val="center"/>
                    <w:rPr>
                      <w:rFonts w:cs="Arial"/>
                      <w:bCs/>
                      <w:color w:val="000000"/>
                      <w:lang w:eastAsia="en-GB"/>
                    </w:rPr>
                  </w:pPr>
                  <w:r w:rsidRPr="00D630E8">
                    <w:rPr>
                      <w:rFonts w:cs="Arial"/>
                      <w:bCs/>
                      <w:color w:val="000000"/>
                      <w:lang w:eastAsia="en-GB"/>
                    </w:rPr>
                    <w:t>-</w:t>
                  </w:r>
                </w:p>
              </w:tc>
            </w:tr>
            <w:tr w:rsidR="00C71567" w:rsidRPr="00D630E8" w14:paraId="10D60E7B" w14:textId="77777777" w:rsidTr="00D630E8">
              <w:trPr>
                <w:trHeight w:val="75"/>
              </w:trPr>
              <w:tc>
                <w:tcPr>
                  <w:tcW w:w="2604" w:type="pct"/>
                  <w:shd w:val="clear" w:color="auto" w:fill="FFFFFF"/>
                  <w:vAlign w:val="center"/>
                </w:tcPr>
                <w:p w14:paraId="3FBC714D"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Molecular weight</w:t>
                  </w:r>
                </w:p>
              </w:tc>
              <w:tc>
                <w:tcPr>
                  <w:tcW w:w="1711" w:type="pct"/>
                  <w:shd w:val="clear" w:color="auto" w:fill="FFFFFF"/>
                  <w:vAlign w:val="center"/>
                </w:tcPr>
                <w:p w14:paraId="3B5365A6" w14:textId="77777777" w:rsidR="00C71567" w:rsidRPr="00D630E8" w:rsidRDefault="00C71567" w:rsidP="00EF01CC">
                  <w:pPr>
                    <w:framePr w:hSpace="141" w:wrap="around" w:vAnchor="text" w:hAnchor="margin" w:y="-223"/>
                    <w:suppressOverlap/>
                    <w:jc w:val="center"/>
                    <w:rPr>
                      <w:rFonts w:cs="Arial"/>
                    </w:rPr>
                  </w:pPr>
                  <w:r w:rsidRPr="00D630E8">
                    <w:rPr>
                      <w:rFonts w:cs="Arial"/>
                    </w:rPr>
                    <w:t>391.29</w:t>
                  </w:r>
                </w:p>
              </w:tc>
              <w:tc>
                <w:tcPr>
                  <w:tcW w:w="684" w:type="pct"/>
                  <w:shd w:val="clear" w:color="auto" w:fill="FFFFFF"/>
                  <w:vAlign w:val="center"/>
                </w:tcPr>
                <w:p w14:paraId="096F6082"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g.mol</w:t>
                  </w:r>
                  <w:r w:rsidRPr="00D630E8">
                    <w:rPr>
                      <w:rFonts w:cs="Arial"/>
                      <w:color w:val="000000"/>
                      <w:vertAlign w:val="superscript"/>
                      <w:lang w:eastAsia="en-GB"/>
                    </w:rPr>
                    <w:t>-1</w:t>
                  </w:r>
                </w:p>
              </w:tc>
            </w:tr>
            <w:tr w:rsidR="00C71567" w:rsidRPr="00D630E8" w14:paraId="7BA3F548" w14:textId="77777777" w:rsidTr="00D630E8">
              <w:trPr>
                <w:trHeight w:val="75"/>
              </w:trPr>
              <w:tc>
                <w:tcPr>
                  <w:tcW w:w="2604" w:type="pct"/>
                  <w:shd w:val="clear" w:color="auto" w:fill="FFFFFF"/>
                  <w:vAlign w:val="center"/>
                </w:tcPr>
                <w:p w14:paraId="7EF64172"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Vapour pressure (at 20°C)</w:t>
                  </w:r>
                </w:p>
              </w:tc>
              <w:tc>
                <w:tcPr>
                  <w:tcW w:w="1711" w:type="pct"/>
                  <w:shd w:val="clear" w:color="auto" w:fill="FFFFFF"/>
                  <w:vAlign w:val="center"/>
                </w:tcPr>
                <w:p w14:paraId="4839BE88"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2.16E-06</w:t>
                  </w:r>
                </w:p>
              </w:tc>
              <w:tc>
                <w:tcPr>
                  <w:tcW w:w="684" w:type="pct"/>
                  <w:shd w:val="clear" w:color="auto" w:fill="FFFFFF"/>
                  <w:vAlign w:val="center"/>
                </w:tcPr>
                <w:p w14:paraId="6A4F34A8"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Pa</w:t>
                  </w:r>
                </w:p>
              </w:tc>
            </w:tr>
            <w:tr w:rsidR="00C71567" w:rsidRPr="00D630E8" w14:paraId="3FA221F0" w14:textId="77777777" w:rsidTr="00D630E8">
              <w:trPr>
                <w:trHeight w:val="75"/>
              </w:trPr>
              <w:tc>
                <w:tcPr>
                  <w:tcW w:w="2604" w:type="pct"/>
                  <w:shd w:val="clear" w:color="auto" w:fill="FFFFFF"/>
                  <w:vAlign w:val="center"/>
                </w:tcPr>
                <w:p w14:paraId="5C05CCB5"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Water solubility (at 20°C)</w:t>
                  </w:r>
                </w:p>
              </w:tc>
              <w:tc>
                <w:tcPr>
                  <w:tcW w:w="1711" w:type="pct"/>
                  <w:shd w:val="clear" w:color="auto" w:fill="FFFFFF"/>
                  <w:vAlign w:val="center"/>
                </w:tcPr>
                <w:p w14:paraId="658B17D7" w14:textId="77777777" w:rsidR="00C71567" w:rsidRPr="00D630E8" w:rsidRDefault="00C71567" w:rsidP="00EF01CC">
                  <w:pPr>
                    <w:framePr w:hSpace="141" w:wrap="around" w:vAnchor="text" w:hAnchor="margin" w:y="-223"/>
                    <w:autoSpaceDE w:val="0"/>
                    <w:autoSpaceDN w:val="0"/>
                    <w:adjustRightInd w:val="0"/>
                    <w:ind w:right="175"/>
                    <w:suppressOverlap/>
                    <w:jc w:val="center"/>
                    <w:rPr>
                      <w:rFonts w:cs="Arial"/>
                      <w:color w:val="000000"/>
                      <w:lang w:eastAsia="en-GB"/>
                    </w:rPr>
                  </w:pPr>
                  <w:r w:rsidRPr="00D630E8">
                    <w:rPr>
                      <w:rFonts w:cs="Arial"/>
                      <w:color w:val="000000"/>
                      <w:lang w:eastAsia="en-GB"/>
                    </w:rPr>
                    <w:t>4.95E-03</w:t>
                  </w:r>
                </w:p>
              </w:tc>
              <w:tc>
                <w:tcPr>
                  <w:tcW w:w="684" w:type="pct"/>
                  <w:shd w:val="clear" w:color="auto" w:fill="FFFFFF"/>
                  <w:vAlign w:val="center"/>
                </w:tcPr>
                <w:p w14:paraId="241E7603"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mg.L</w:t>
                  </w:r>
                  <w:r w:rsidRPr="00D630E8">
                    <w:rPr>
                      <w:rFonts w:cs="Arial"/>
                      <w:color w:val="000000"/>
                      <w:vertAlign w:val="superscript"/>
                      <w:lang w:eastAsia="en-GB"/>
                    </w:rPr>
                    <w:t>-1</w:t>
                  </w:r>
                </w:p>
              </w:tc>
            </w:tr>
            <w:tr w:rsidR="00C71567" w:rsidRPr="00D630E8" w14:paraId="5C5A28B9" w14:textId="77777777" w:rsidTr="00D630E8">
              <w:trPr>
                <w:trHeight w:val="75"/>
              </w:trPr>
              <w:tc>
                <w:tcPr>
                  <w:tcW w:w="2604" w:type="pct"/>
                  <w:shd w:val="clear" w:color="auto" w:fill="FFFFFF"/>
                  <w:vAlign w:val="center"/>
                </w:tcPr>
                <w:p w14:paraId="49FCCDA7"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val="fr-FR" w:eastAsia="en-GB"/>
                    </w:rPr>
                  </w:pPr>
                  <w:r w:rsidRPr="00D630E8">
                    <w:rPr>
                      <w:rFonts w:cs="Arial"/>
                      <w:color w:val="000000"/>
                      <w:lang w:val="fr-FR" w:eastAsia="en-GB"/>
                    </w:rPr>
                    <w:t>Partition coefficient (log P</w:t>
                  </w:r>
                  <w:r w:rsidRPr="00D630E8">
                    <w:rPr>
                      <w:rFonts w:cs="Arial"/>
                      <w:color w:val="000000"/>
                      <w:vertAlign w:val="subscript"/>
                      <w:lang w:val="fr-FR" w:eastAsia="en-GB"/>
                    </w:rPr>
                    <w:t>OW</w:t>
                  </w:r>
                  <w:r w:rsidRPr="00D630E8">
                    <w:rPr>
                      <w:rFonts w:cs="Arial"/>
                      <w:color w:val="000000"/>
                      <w:lang w:val="fr-FR" w:eastAsia="en-GB"/>
                    </w:rPr>
                    <w:t>) (pH 7)</w:t>
                  </w:r>
                </w:p>
              </w:tc>
              <w:tc>
                <w:tcPr>
                  <w:tcW w:w="1711" w:type="pct"/>
                  <w:shd w:val="clear" w:color="auto" w:fill="FFFFFF"/>
                  <w:vAlign w:val="center"/>
                </w:tcPr>
                <w:p w14:paraId="026A54DE"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4.67</w:t>
                  </w:r>
                </w:p>
              </w:tc>
              <w:tc>
                <w:tcPr>
                  <w:tcW w:w="684" w:type="pct"/>
                  <w:shd w:val="clear" w:color="auto" w:fill="FFFFFF"/>
                  <w:vAlign w:val="center"/>
                </w:tcPr>
                <w:p w14:paraId="444669EB"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Log 10</w:t>
                  </w:r>
                </w:p>
              </w:tc>
            </w:tr>
            <w:tr w:rsidR="00C71567" w:rsidRPr="00D630E8" w14:paraId="0EF70AB1" w14:textId="77777777" w:rsidTr="00D630E8">
              <w:trPr>
                <w:trHeight w:val="75"/>
              </w:trPr>
              <w:tc>
                <w:tcPr>
                  <w:tcW w:w="2604" w:type="pct"/>
                  <w:shd w:val="clear" w:color="auto" w:fill="FFFFFF"/>
                  <w:vAlign w:val="center"/>
                </w:tcPr>
                <w:p w14:paraId="09D93593"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Biodegradability</w:t>
                  </w:r>
                </w:p>
              </w:tc>
              <w:tc>
                <w:tcPr>
                  <w:tcW w:w="1711" w:type="pct"/>
                  <w:shd w:val="clear" w:color="auto" w:fill="FFFFFF"/>
                  <w:vAlign w:val="center"/>
                </w:tcPr>
                <w:p w14:paraId="6CE8FF3F" w14:textId="77777777" w:rsidR="00C71567" w:rsidRPr="00D630E8" w:rsidRDefault="00C71567" w:rsidP="00EF01CC">
                  <w:pPr>
                    <w:framePr w:hSpace="141" w:wrap="around" w:vAnchor="text" w:hAnchor="margin" w:y="-223"/>
                    <w:autoSpaceDE w:val="0"/>
                    <w:autoSpaceDN w:val="0"/>
                    <w:adjustRightInd w:val="0"/>
                    <w:suppressOverlap/>
                    <w:jc w:val="center"/>
                    <w:rPr>
                      <w:rFonts w:cs="Arial"/>
                      <w:lang w:eastAsia="en-GB"/>
                    </w:rPr>
                  </w:pPr>
                  <w:r w:rsidRPr="00D630E8">
                    <w:rPr>
                      <w:rFonts w:cs="Arial"/>
                      <w:lang w:eastAsia="en-GB"/>
                    </w:rPr>
                    <w:t>Not Ready biodegradable</w:t>
                  </w:r>
                </w:p>
              </w:tc>
              <w:tc>
                <w:tcPr>
                  <w:tcW w:w="684" w:type="pct"/>
                  <w:shd w:val="clear" w:color="auto" w:fill="FFFFFF"/>
                  <w:vAlign w:val="center"/>
                </w:tcPr>
                <w:p w14:paraId="41951297"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p>
              </w:tc>
            </w:tr>
            <w:tr w:rsidR="00C71567" w:rsidRPr="00D630E8" w14:paraId="6C660F89" w14:textId="77777777" w:rsidTr="00D630E8">
              <w:trPr>
                <w:trHeight w:val="75"/>
              </w:trPr>
              <w:tc>
                <w:tcPr>
                  <w:tcW w:w="2604" w:type="pct"/>
                  <w:shd w:val="clear" w:color="auto" w:fill="FFFFFF"/>
                  <w:vAlign w:val="center"/>
                </w:tcPr>
                <w:p w14:paraId="3661E7FE"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Degradation in soil (DT</w:t>
                  </w:r>
                  <w:r w:rsidRPr="00D630E8">
                    <w:rPr>
                      <w:rFonts w:cs="Arial"/>
                      <w:color w:val="000000"/>
                      <w:vertAlign w:val="subscript"/>
                      <w:lang w:eastAsia="en-GB"/>
                    </w:rPr>
                    <w:t>50</w:t>
                  </w:r>
                  <w:r w:rsidRPr="00D630E8">
                    <w:rPr>
                      <w:rFonts w:cs="Arial"/>
                      <w:color w:val="000000"/>
                      <w:lang w:eastAsia="en-GB"/>
                    </w:rPr>
                    <w:t>) (at 12°C)</w:t>
                  </w:r>
                </w:p>
              </w:tc>
              <w:tc>
                <w:tcPr>
                  <w:tcW w:w="1711" w:type="pct"/>
                  <w:shd w:val="clear" w:color="auto" w:fill="FFFFFF"/>
                  <w:vAlign w:val="center"/>
                </w:tcPr>
                <w:p w14:paraId="650DBDE2"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106</w:t>
                  </w:r>
                </w:p>
              </w:tc>
              <w:tc>
                <w:tcPr>
                  <w:tcW w:w="684" w:type="pct"/>
                  <w:shd w:val="clear" w:color="auto" w:fill="FFFFFF"/>
                  <w:vAlign w:val="center"/>
                </w:tcPr>
                <w:p w14:paraId="5B3A734C"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days</w:t>
                  </w:r>
                </w:p>
              </w:tc>
            </w:tr>
            <w:tr w:rsidR="00C71567" w:rsidRPr="00D630E8" w14:paraId="6CD18BFA" w14:textId="77777777" w:rsidTr="00D630E8">
              <w:trPr>
                <w:trHeight w:val="75"/>
              </w:trPr>
              <w:tc>
                <w:tcPr>
                  <w:tcW w:w="2604" w:type="pct"/>
                  <w:shd w:val="clear" w:color="auto" w:fill="FFFFFF"/>
                  <w:vAlign w:val="center"/>
                </w:tcPr>
                <w:p w14:paraId="226EEE50"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Adsorption / desorption Koc</w:t>
                  </w:r>
                </w:p>
              </w:tc>
              <w:tc>
                <w:tcPr>
                  <w:tcW w:w="1711" w:type="pct"/>
                  <w:shd w:val="clear" w:color="auto" w:fill="FFFFFF"/>
                  <w:vAlign w:val="center"/>
                </w:tcPr>
                <w:p w14:paraId="14B92A23"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26930</w:t>
                  </w:r>
                </w:p>
              </w:tc>
              <w:tc>
                <w:tcPr>
                  <w:tcW w:w="684" w:type="pct"/>
                  <w:shd w:val="clear" w:color="auto" w:fill="FFFFFF"/>
                  <w:vAlign w:val="center"/>
                </w:tcPr>
                <w:p w14:paraId="1E924799"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C71567" w:rsidRPr="00D630E8" w14:paraId="32CDF323" w14:textId="77777777" w:rsidTr="00D630E8">
              <w:trPr>
                <w:trHeight w:val="93"/>
              </w:trPr>
              <w:tc>
                <w:tcPr>
                  <w:tcW w:w="2604" w:type="pct"/>
                  <w:shd w:val="clear" w:color="auto" w:fill="FFFFFF"/>
                  <w:vAlign w:val="center"/>
                </w:tcPr>
                <w:p w14:paraId="3DF3D607" w14:textId="77777777" w:rsidR="00C71567" w:rsidRPr="00D630E8" w:rsidRDefault="00C71567" w:rsidP="00EF01CC">
                  <w:pPr>
                    <w:framePr w:hSpace="141" w:wrap="around" w:vAnchor="text" w:hAnchor="margin" w:y="-223"/>
                    <w:suppressOverlap/>
                    <w:rPr>
                      <w:rFonts w:cs="Arial"/>
                    </w:rPr>
                  </w:pPr>
                  <w:r w:rsidRPr="00D630E8">
                    <w:rPr>
                      <w:rFonts w:cs="Arial"/>
                    </w:rPr>
                    <w:t>BCF fish</w:t>
                  </w:r>
                </w:p>
              </w:tc>
              <w:tc>
                <w:tcPr>
                  <w:tcW w:w="1711" w:type="pct"/>
                  <w:shd w:val="clear" w:color="auto" w:fill="FFFFFF"/>
                  <w:vAlign w:val="center"/>
                </w:tcPr>
                <w:p w14:paraId="4E66AD13"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570</w:t>
                  </w:r>
                </w:p>
              </w:tc>
              <w:tc>
                <w:tcPr>
                  <w:tcW w:w="684" w:type="pct"/>
                  <w:shd w:val="clear" w:color="auto" w:fill="FFFFFF"/>
                  <w:vAlign w:val="center"/>
                </w:tcPr>
                <w:p w14:paraId="540A8645"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C71567" w:rsidRPr="00D630E8" w14:paraId="7DB9C7BB" w14:textId="77777777" w:rsidTr="00D630E8">
              <w:trPr>
                <w:trHeight w:val="93"/>
              </w:trPr>
              <w:tc>
                <w:tcPr>
                  <w:tcW w:w="2604" w:type="pct"/>
                  <w:shd w:val="clear" w:color="auto" w:fill="FFFFFF"/>
                  <w:vAlign w:val="center"/>
                </w:tcPr>
                <w:p w14:paraId="21F5590A" w14:textId="77777777" w:rsidR="00C71567" w:rsidRPr="00D630E8" w:rsidRDefault="00C71567" w:rsidP="00EF01CC">
                  <w:pPr>
                    <w:framePr w:hSpace="141" w:wrap="around" w:vAnchor="text" w:hAnchor="margin" w:y="-223"/>
                    <w:suppressOverlap/>
                    <w:rPr>
                      <w:rFonts w:cs="Arial"/>
                    </w:rPr>
                  </w:pPr>
                  <w:r w:rsidRPr="00D630E8">
                    <w:rPr>
                      <w:rFonts w:cs="Arial"/>
                    </w:rPr>
                    <w:t>BMF fish</w:t>
                  </w:r>
                </w:p>
              </w:tc>
              <w:tc>
                <w:tcPr>
                  <w:tcW w:w="1711" w:type="pct"/>
                  <w:shd w:val="clear" w:color="auto" w:fill="FFFFFF"/>
                  <w:vAlign w:val="center"/>
                </w:tcPr>
                <w:p w14:paraId="5C658782"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1</w:t>
                  </w:r>
                </w:p>
              </w:tc>
              <w:tc>
                <w:tcPr>
                  <w:tcW w:w="684" w:type="pct"/>
                  <w:shd w:val="clear" w:color="auto" w:fill="FFFFFF"/>
                  <w:vAlign w:val="center"/>
                </w:tcPr>
                <w:p w14:paraId="3E0C6CE1"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w:t>
                  </w:r>
                </w:p>
              </w:tc>
            </w:tr>
            <w:tr w:rsidR="00C71567" w:rsidRPr="00D630E8" w14:paraId="5E3A11BE" w14:textId="77777777" w:rsidTr="00D630E8">
              <w:trPr>
                <w:trHeight w:val="93"/>
              </w:trPr>
              <w:tc>
                <w:tcPr>
                  <w:tcW w:w="2604" w:type="pct"/>
                  <w:shd w:val="clear" w:color="auto" w:fill="FFFFFF"/>
                  <w:vAlign w:val="center"/>
                </w:tcPr>
                <w:p w14:paraId="5B304286" w14:textId="77777777" w:rsidR="00C71567" w:rsidRPr="00D630E8" w:rsidRDefault="00C71567" w:rsidP="00EF01CC">
                  <w:pPr>
                    <w:framePr w:hSpace="141" w:wrap="around" w:vAnchor="text" w:hAnchor="margin" w:y="-223"/>
                    <w:suppressOverlap/>
                    <w:rPr>
                      <w:rFonts w:cs="Arial"/>
                    </w:rPr>
                  </w:pPr>
                  <w:r w:rsidRPr="00D630E8">
                    <w:rPr>
                      <w:rFonts w:cs="Arial"/>
                    </w:rPr>
                    <w:t>BCF earthworms</w:t>
                  </w:r>
                </w:p>
              </w:tc>
              <w:tc>
                <w:tcPr>
                  <w:tcW w:w="1711" w:type="pct"/>
                  <w:shd w:val="clear" w:color="auto" w:fill="FFFFFF"/>
                  <w:vAlign w:val="center"/>
                </w:tcPr>
                <w:p w14:paraId="6574F69A"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15108</w:t>
                  </w:r>
                </w:p>
              </w:tc>
              <w:tc>
                <w:tcPr>
                  <w:tcW w:w="684" w:type="pct"/>
                  <w:shd w:val="clear" w:color="auto" w:fill="FFFFFF"/>
                  <w:vAlign w:val="center"/>
                </w:tcPr>
                <w:p w14:paraId="53256FAD"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C71567" w:rsidRPr="00D630E8" w14:paraId="2791CFA7" w14:textId="77777777" w:rsidTr="00D630E8">
              <w:trPr>
                <w:trHeight w:val="313"/>
              </w:trPr>
              <w:tc>
                <w:tcPr>
                  <w:tcW w:w="5000" w:type="pct"/>
                  <w:gridSpan w:val="3"/>
                  <w:shd w:val="clear" w:color="auto" w:fill="FFFFFF"/>
                  <w:vAlign w:val="center"/>
                </w:tcPr>
                <w:p w14:paraId="74C79451" w14:textId="77777777" w:rsidR="00C71567" w:rsidRPr="00D630E8" w:rsidRDefault="00C71567" w:rsidP="00EF01CC">
                  <w:pPr>
                    <w:framePr w:hSpace="141" w:wrap="around" w:vAnchor="text" w:hAnchor="margin" w:y="-223"/>
                    <w:autoSpaceDE w:val="0"/>
                    <w:autoSpaceDN w:val="0"/>
                    <w:adjustRightInd w:val="0"/>
                    <w:suppressOverlap/>
                    <w:rPr>
                      <w:rFonts w:cs="Arial"/>
                      <w:b/>
                      <w:bCs/>
                      <w:color w:val="000000"/>
                      <w:lang w:eastAsia="en-GB"/>
                    </w:rPr>
                  </w:pPr>
                  <w:r w:rsidRPr="00D630E8">
                    <w:rPr>
                      <w:rFonts w:cs="Arial"/>
                      <w:b/>
                      <w:bCs/>
                      <w:iCs/>
                    </w:rPr>
                    <w:t>Metabolites</w:t>
                  </w:r>
                </w:p>
              </w:tc>
            </w:tr>
            <w:tr w:rsidR="00C71567" w:rsidRPr="00D630E8" w14:paraId="3D82CA25" w14:textId="77777777" w:rsidTr="00D630E8">
              <w:trPr>
                <w:trHeight w:val="313"/>
              </w:trPr>
              <w:tc>
                <w:tcPr>
                  <w:tcW w:w="5000" w:type="pct"/>
                  <w:gridSpan w:val="3"/>
                  <w:shd w:val="clear" w:color="auto" w:fill="FFFFFF"/>
                  <w:vAlign w:val="center"/>
                </w:tcPr>
                <w:p w14:paraId="1FD8069F" w14:textId="77777777" w:rsidR="00C71567" w:rsidRPr="00D630E8" w:rsidRDefault="00C71567" w:rsidP="00EF01CC">
                  <w:pPr>
                    <w:framePr w:hSpace="141" w:wrap="around" w:vAnchor="text" w:hAnchor="margin" w:y="-223"/>
                    <w:autoSpaceDE w:val="0"/>
                    <w:autoSpaceDN w:val="0"/>
                    <w:adjustRightInd w:val="0"/>
                    <w:suppressOverlap/>
                    <w:rPr>
                      <w:rFonts w:cs="Arial"/>
                      <w:bCs/>
                      <w:color w:val="000000"/>
                      <w:lang w:eastAsia="en-GB"/>
                    </w:rPr>
                  </w:pPr>
                  <w:r w:rsidRPr="00D630E8">
                    <w:rPr>
                      <w:rFonts w:cs="Arial"/>
                      <w:b/>
                      <w:bCs/>
                      <w:iCs/>
                    </w:rPr>
                    <w:t>DCVA</w:t>
                  </w:r>
                </w:p>
              </w:tc>
            </w:tr>
            <w:tr w:rsidR="00C71567" w:rsidRPr="00D630E8" w14:paraId="26608873" w14:textId="77777777" w:rsidTr="00D630E8">
              <w:trPr>
                <w:trHeight w:val="75"/>
              </w:trPr>
              <w:tc>
                <w:tcPr>
                  <w:tcW w:w="2604" w:type="pct"/>
                  <w:shd w:val="clear" w:color="auto" w:fill="FFFFFF"/>
                  <w:vAlign w:val="center"/>
                </w:tcPr>
                <w:p w14:paraId="5D91B2C0"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Molecular weight</w:t>
                  </w:r>
                </w:p>
              </w:tc>
              <w:tc>
                <w:tcPr>
                  <w:tcW w:w="1711" w:type="pct"/>
                  <w:shd w:val="clear" w:color="auto" w:fill="FFFFFF"/>
                  <w:vAlign w:val="center"/>
                </w:tcPr>
                <w:p w14:paraId="39834A44" w14:textId="77777777" w:rsidR="00C71567" w:rsidRPr="00D630E8" w:rsidRDefault="00C71567" w:rsidP="00EF01CC">
                  <w:pPr>
                    <w:framePr w:hSpace="141" w:wrap="around" w:vAnchor="text" w:hAnchor="margin" w:y="-223"/>
                    <w:suppressOverlap/>
                    <w:jc w:val="center"/>
                    <w:rPr>
                      <w:rFonts w:cs="Arial"/>
                    </w:rPr>
                  </w:pPr>
                  <w:r w:rsidRPr="00D630E8">
                    <w:rPr>
                      <w:rFonts w:cs="Arial"/>
                    </w:rPr>
                    <w:t>209.07</w:t>
                  </w:r>
                </w:p>
              </w:tc>
              <w:tc>
                <w:tcPr>
                  <w:tcW w:w="684" w:type="pct"/>
                  <w:shd w:val="clear" w:color="auto" w:fill="FFFFFF"/>
                  <w:vAlign w:val="center"/>
                </w:tcPr>
                <w:p w14:paraId="7CC4D65C"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g.mol</w:t>
                  </w:r>
                  <w:r w:rsidRPr="00D630E8">
                    <w:rPr>
                      <w:rFonts w:cs="Arial"/>
                      <w:color w:val="000000"/>
                      <w:vertAlign w:val="superscript"/>
                      <w:lang w:eastAsia="en-GB"/>
                    </w:rPr>
                    <w:t>-1</w:t>
                  </w:r>
                </w:p>
              </w:tc>
            </w:tr>
            <w:tr w:rsidR="00C71567" w:rsidRPr="00D630E8" w14:paraId="5F3649C9" w14:textId="77777777" w:rsidTr="00D630E8">
              <w:trPr>
                <w:trHeight w:val="75"/>
              </w:trPr>
              <w:tc>
                <w:tcPr>
                  <w:tcW w:w="2604" w:type="pct"/>
                  <w:shd w:val="clear" w:color="auto" w:fill="FFFFFF"/>
                  <w:vAlign w:val="center"/>
                </w:tcPr>
                <w:p w14:paraId="605F7586"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Degradation in soil (DT</w:t>
                  </w:r>
                  <w:r w:rsidRPr="00D630E8">
                    <w:rPr>
                      <w:rFonts w:cs="Arial"/>
                      <w:color w:val="000000"/>
                      <w:vertAlign w:val="subscript"/>
                      <w:lang w:eastAsia="en-GB"/>
                    </w:rPr>
                    <w:t>50</w:t>
                  </w:r>
                  <w:r w:rsidRPr="00D630E8">
                    <w:rPr>
                      <w:rFonts w:cs="Arial"/>
                      <w:color w:val="000000"/>
                      <w:lang w:eastAsia="en-GB"/>
                    </w:rPr>
                    <w:t>) (at 12°C)</w:t>
                  </w:r>
                </w:p>
              </w:tc>
              <w:tc>
                <w:tcPr>
                  <w:tcW w:w="1711" w:type="pct"/>
                  <w:shd w:val="clear" w:color="auto" w:fill="FFFFFF"/>
                  <w:vAlign w:val="center"/>
                </w:tcPr>
                <w:p w14:paraId="492C760A" w14:textId="77777777" w:rsidR="00C71567" w:rsidRPr="00D630E8" w:rsidRDefault="00C71567" w:rsidP="00EF01CC">
                  <w:pPr>
                    <w:framePr w:hSpace="141" w:wrap="around" w:vAnchor="text" w:hAnchor="margin" w:y="-223"/>
                    <w:suppressOverlap/>
                    <w:jc w:val="center"/>
                    <w:rPr>
                      <w:rFonts w:cs="Arial"/>
                    </w:rPr>
                  </w:pPr>
                  <w:r w:rsidRPr="00D630E8">
                    <w:rPr>
                      <w:rFonts w:cs="Arial"/>
                    </w:rPr>
                    <w:t>175</w:t>
                  </w:r>
                </w:p>
              </w:tc>
              <w:tc>
                <w:tcPr>
                  <w:tcW w:w="684" w:type="pct"/>
                  <w:shd w:val="clear" w:color="auto" w:fill="FFFFFF"/>
                  <w:vAlign w:val="center"/>
                </w:tcPr>
                <w:p w14:paraId="49B927BD"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days</w:t>
                  </w:r>
                </w:p>
              </w:tc>
            </w:tr>
            <w:tr w:rsidR="00C71567" w:rsidRPr="00D630E8" w14:paraId="2BEC49AC" w14:textId="77777777" w:rsidTr="00D630E8">
              <w:trPr>
                <w:trHeight w:val="75"/>
              </w:trPr>
              <w:tc>
                <w:tcPr>
                  <w:tcW w:w="2604" w:type="pct"/>
                  <w:shd w:val="clear" w:color="auto" w:fill="FFFFFF"/>
                  <w:vAlign w:val="center"/>
                </w:tcPr>
                <w:p w14:paraId="40B992D7"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Max. % occurrence water</w:t>
                  </w:r>
                </w:p>
              </w:tc>
              <w:tc>
                <w:tcPr>
                  <w:tcW w:w="1711" w:type="pct"/>
                  <w:shd w:val="clear" w:color="auto" w:fill="FFFFFF"/>
                  <w:vAlign w:val="center"/>
                </w:tcPr>
                <w:p w14:paraId="2A430E62" w14:textId="77777777" w:rsidR="00C71567" w:rsidRPr="00D630E8" w:rsidRDefault="00C71567" w:rsidP="00EF01CC">
                  <w:pPr>
                    <w:framePr w:hSpace="141" w:wrap="around" w:vAnchor="text" w:hAnchor="margin" w:y="-223"/>
                    <w:suppressOverlap/>
                    <w:jc w:val="center"/>
                    <w:rPr>
                      <w:rFonts w:cs="Arial"/>
                    </w:rPr>
                  </w:pPr>
                  <w:r w:rsidRPr="00D630E8">
                    <w:rPr>
                      <w:rFonts w:cs="Arial"/>
                    </w:rPr>
                    <w:t>62.6</w:t>
                  </w:r>
                </w:p>
              </w:tc>
              <w:tc>
                <w:tcPr>
                  <w:tcW w:w="684" w:type="pct"/>
                  <w:shd w:val="clear" w:color="auto" w:fill="FFFFFF"/>
                  <w:vAlign w:val="center"/>
                </w:tcPr>
                <w:p w14:paraId="698B9BFE"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w:t>
                  </w:r>
                </w:p>
              </w:tc>
            </w:tr>
            <w:tr w:rsidR="00C71567" w:rsidRPr="00D630E8" w14:paraId="2A2386EC" w14:textId="77777777" w:rsidTr="00D630E8">
              <w:trPr>
                <w:trHeight w:val="75"/>
              </w:trPr>
              <w:tc>
                <w:tcPr>
                  <w:tcW w:w="2604" w:type="pct"/>
                  <w:shd w:val="clear" w:color="auto" w:fill="FFFFFF"/>
                  <w:vAlign w:val="center"/>
                </w:tcPr>
                <w:p w14:paraId="22D322A1"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Max. % occurrence soil</w:t>
                  </w:r>
                </w:p>
              </w:tc>
              <w:tc>
                <w:tcPr>
                  <w:tcW w:w="1711" w:type="pct"/>
                  <w:shd w:val="clear" w:color="auto" w:fill="FFFFFF"/>
                  <w:vAlign w:val="center"/>
                </w:tcPr>
                <w:p w14:paraId="18E4377C" w14:textId="77777777" w:rsidR="00C71567" w:rsidRPr="00D630E8" w:rsidRDefault="00C71567" w:rsidP="00EF01CC">
                  <w:pPr>
                    <w:framePr w:hSpace="141" w:wrap="around" w:vAnchor="text" w:hAnchor="margin" w:y="-223"/>
                    <w:suppressOverlap/>
                    <w:jc w:val="center"/>
                    <w:rPr>
                      <w:rFonts w:cs="Arial"/>
                    </w:rPr>
                  </w:pPr>
                  <w:r w:rsidRPr="00D630E8">
                    <w:rPr>
                      <w:rFonts w:cs="Arial"/>
                    </w:rPr>
                    <w:t>11.3</w:t>
                  </w:r>
                </w:p>
              </w:tc>
              <w:tc>
                <w:tcPr>
                  <w:tcW w:w="684" w:type="pct"/>
                  <w:shd w:val="clear" w:color="auto" w:fill="FFFFFF"/>
                  <w:vAlign w:val="center"/>
                </w:tcPr>
                <w:p w14:paraId="06313DFB"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w:t>
                  </w:r>
                </w:p>
              </w:tc>
            </w:tr>
            <w:tr w:rsidR="00C71567" w:rsidRPr="00D630E8" w14:paraId="4412890F" w14:textId="77777777" w:rsidTr="00D630E8">
              <w:trPr>
                <w:trHeight w:val="75"/>
              </w:trPr>
              <w:tc>
                <w:tcPr>
                  <w:tcW w:w="2604" w:type="pct"/>
                  <w:shd w:val="clear" w:color="auto" w:fill="FFFFFF"/>
                  <w:vAlign w:val="center"/>
                </w:tcPr>
                <w:p w14:paraId="2FFBE32D"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Koc</w:t>
                  </w:r>
                </w:p>
              </w:tc>
              <w:tc>
                <w:tcPr>
                  <w:tcW w:w="1711" w:type="pct"/>
                  <w:shd w:val="clear" w:color="auto" w:fill="FFFFFF"/>
                  <w:vAlign w:val="center"/>
                </w:tcPr>
                <w:p w14:paraId="6D470E36" w14:textId="77777777" w:rsidR="00C71567" w:rsidRPr="00D630E8" w:rsidRDefault="00C71567" w:rsidP="00EF01CC">
                  <w:pPr>
                    <w:framePr w:hSpace="141" w:wrap="around" w:vAnchor="text" w:hAnchor="margin" w:y="-223"/>
                    <w:suppressOverlap/>
                    <w:jc w:val="center"/>
                    <w:rPr>
                      <w:rFonts w:cs="Arial"/>
                    </w:rPr>
                  </w:pPr>
                  <w:r w:rsidRPr="00D630E8">
                    <w:rPr>
                      <w:rFonts w:cs="Arial"/>
                    </w:rPr>
                    <w:t>188.53</w:t>
                  </w:r>
                </w:p>
              </w:tc>
              <w:tc>
                <w:tcPr>
                  <w:tcW w:w="684" w:type="pct"/>
                  <w:shd w:val="clear" w:color="auto" w:fill="FFFFFF"/>
                  <w:vAlign w:val="center"/>
                </w:tcPr>
                <w:p w14:paraId="59F917CA"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r w:rsidR="00C71567" w:rsidRPr="00D630E8" w14:paraId="048F7EFC" w14:textId="77777777" w:rsidTr="00D630E8">
              <w:trPr>
                <w:trHeight w:val="75"/>
              </w:trPr>
              <w:tc>
                <w:tcPr>
                  <w:tcW w:w="5000" w:type="pct"/>
                  <w:gridSpan w:val="3"/>
                  <w:shd w:val="clear" w:color="auto" w:fill="FFFFFF"/>
                  <w:vAlign w:val="center"/>
                </w:tcPr>
                <w:p w14:paraId="1620D4C6" w14:textId="77777777" w:rsidR="00C71567" w:rsidRPr="00D630E8" w:rsidRDefault="00C71567" w:rsidP="00EF01CC">
                  <w:pPr>
                    <w:framePr w:hSpace="141" w:wrap="around" w:vAnchor="text" w:hAnchor="margin" w:y="-223"/>
                    <w:autoSpaceDE w:val="0"/>
                    <w:autoSpaceDN w:val="0"/>
                    <w:adjustRightInd w:val="0"/>
                    <w:suppressOverlap/>
                    <w:rPr>
                      <w:rFonts w:cs="Arial"/>
                      <w:b/>
                      <w:bCs/>
                      <w:iCs/>
                    </w:rPr>
                  </w:pPr>
                  <w:r w:rsidRPr="00D630E8">
                    <w:rPr>
                      <w:rFonts w:cs="Arial"/>
                      <w:b/>
                      <w:bCs/>
                      <w:iCs/>
                    </w:rPr>
                    <w:t>PBA</w:t>
                  </w:r>
                </w:p>
              </w:tc>
            </w:tr>
            <w:tr w:rsidR="00C71567" w:rsidRPr="00D630E8" w14:paraId="7298E664" w14:textId="77777777" w:rsidTr="00D630E8">
              <w:trPr>
                <w:trHeight w:val="75"/>
              </w:trPr>
              <w:tc>
                <w:tcPr>
                  <w:tcW w:w="2604" w:type="pct"/>
                  <w:shd w:val="clear" w:color="auto" w:fill="FFFFFF"/>
                  <w:vAlign w:val="center"/>
                </w:tcPr>
                <w:p w14:paraId="10072EDD"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Molecular weight</w:t>
                  </w:r>
                </w:p>
              </w:tc>
              <w:tc>
                <w:tcPr>
                  <w:tcW w:w="1711" w:type="pct"/>
                  <w:shd w:val="clear" w:color="auto" w:fill="FFFFFF"/>
                  <w:vAlign w:val="center"/>
                </w:tcPr>
                <w:p w14:paraId="7E9D994A" w14:textId="77777777" w:rsidR="00C71567" w:rsidRPr="00D630E8" w:rsidRDefault="00C71567" w:rsidP="00EF01CC">
                  <w:pPr>
                    <w:framePr w:hSpace="141" w:wrap="around" w:vAnchor="text" w:hAnchor="margin" w:y="-223"/>
                    <w:suppressOverlap/>
                    <w:jc w:val="center"/>
                    <w:rPr>
                      <w:rFonts w:cs="Arial"/>
                    </w:rPr>
                  </w:pPr>
                  <w:r w:rsidRPr="00D630E8">
                    <w:rPr>
                      <w:rFonts w:cs="Arial"/>
                    </w:rPr>
                    <w:t>214.22</w:t>
                  </w:r>
                </w:p>
              </w:tc>
              <w:tc>
                <w:tcPr>
                  <w:tcW w:w="684" w:type="pct"/>
                  <w:shd w:val="clear" w:color="auto" w:fill="FFFFFF"/>
                  <w:vAlign w:val="center"/>
                </w:tcPr>
                <w:p w14:paraId="7F0EB73F"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g.mol</w:t>
                  </w:r>
                  <w:r w:rsidRPr="00D630E8">
                    <w:rPr>
                      <w:rFonts w:cs="Arial"/>
                      <w:color w:val="000000"/>
                      <w:vertAlign w:val="superscript"/>
                      <w:lang w:eastAsia="en-GB"/>
                    </w:rPr>
                    <w:t>-1</w:t>
                  </w:r>
                </w:p>
              </w:tc>
            </w:tr>
            <w:tr w:rsidR="00C71567" w:rsidRPr="00D630E8" w14:paraId="665FF865" w14:textId="77777777" w:rsidTr="00D630E8">
              <w:trPr>
                <w:trHeight w:val="75"/>
              </w:trPr>
              <w:tc>
                <w:tcPr>
                  <w:tcW w:w="2604" w:type="pct"/>
                  <w:shd w:val="clear" w:color="auto" w:fill="FFFFFF"/>
                  <w:vAlign w:val="center"/>
                </w:tcPr>
                <w:p w14:paraId="6ECB89EE"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Degradation in soil (DT</w:t>
                  </w:r>
                  <w:r w:rsidRPr="00D630E8">
                    <w:rPr>
                      <w:rFonts w:cs="Arial"/>
                      <w:color w:val="000000"/>
                      <w:vertAlign w:val="subscript"/>
                      <w:lang w:eastAsia="en-GB"/>
                    </w:rPr>
                    <w:t>50</w:t>
                  </w:r>
                  <w:r w:rsidRPr="00D630E8">
                    <w:rPr>
                      <w:rFonts w:cs="Arial"/>
                      <w:color w:val="000000"/>
                      <w:lang w:eastAsia="en-GB"/>
                    </w:rPr>
                    <w:t>) (at 12°C)</w:t>
                  </w:r>
                </w:p>
              </w:tc>
              <w:tc>
                <w:tcPr>
                  <w:tcW w:w="1711" w:type="pct"/>
                  <w:shd w:val="clear" w:color="auto" w:fill="FFFFFF"/>
                  <w:vAlign w:val="center"/>
                </w:tcPr>
                <w:p w14:paraId="11775631" w14:textId="77777777" w:rsidR="00C71567" w:rsidRPr="00D630E8" w:rsidRDefault="00C71567" w:rsidP="00EF01CC">
                  <w:pPr>
                    <w:framePr w:hSpace="141" w:wrap="around" w:vAnchor="text" w:hAnchor="margin" w:y="-223"/>
                    <w:suppressOverlap/>
                    <w:jc w:val="center"/>
                    <w:rPr>
                      <w:rFonts w:cs="Arial"/>
                    </w:rPr>
                  </w:pPr>
                  <w:r w:rsidRPr="00D630E8">
                    <w:rPr>
                      <w:rFonts w:cs="Arial"/>
                    </w:rPr>
                    <w:t>2.5</w:t>
                  </w:r>
                </w:p>
              </w:tc>
              <w:tc>
                <w:tcPr>
                  <w:tcW w:w="684" w:type="pct"/>
                  <w:shd w:val="clear" w:color="auto" w:fill="FFFFFF"/>
                  <w:vAlign w:val="center"/>
                </w:tcPr>
                <w:p w14:paraId="2A324A7A"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days</w:t>
                  </w:r>
                </w:p>
              </w:tc>
            </w:tr>
            <w:tr w:rsidR="00C71567" w:rsidRPr="00D630E8" w14:paraId="37601E3D" w14:textId="77777777" w:rsidTr="00D630E8">
              <w:trPr>
                <w:trHeight w:val="75"/>
              </w:trPr>
              <w:tc>
                <w:tcPr>
                  <w:tcW w:w="2604" w:type="pct"/>
                  <w:shd w:val="clear" w:color="auto" w:fill="FFFFFF"/>
                  <w:vAlign w:val="center"/>
                </w:tcPr>
                <w:p w14:paraId="0AC91EE0"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Max. % occurrence water</w:t>
                  </w:r>
                </w:p>
              </w:tc>
              <w:tc>
                <w:tcPr>
                  <w:tcW w:w="1711" w:type="pct"/>
                  <w:shd w:val="clear" w:color="auto" w:fill="FFFFFF"/>
                  <w:vAlign w:val="center"/>
                </w:tcPr>
                <w:p w14:paraId="60B2253B" w14:textId="77777777" w:rsidR="00C71567" w:rsidRPr="00D630E8" w:rsidRDefault="00C71567" w:rsidP="00EF01CC">
                  <w:pPr>
                    <w:framePr w:hSpace="141" w:wrap="around" w:vAnchor="text" w:hAnchor="margin" w:y="-223"/>
                    <w:suppressOverlap/>
                    <w:jc w:val="center"/>
                    <w:rPr>
                      <w:rFonts w:cs="Arial"/>
                    </w:rPr>
                  </w:pPr>
                  <w:r w:rsidRPr="00D630E8">
                    <w:rPr>
                      <w:rFonts w:cs="Arial"/>
                    </w:rPr>
                    <w:t>28.8</w:t>
                  </w:r>
                </w:p>
              </w:tc>
              <w:tc>
                <w:tcPr>
                  <w:tcW w:w="684" w:type="pct"/>
                  <w:shd w:val="clear" w:color="auto" w:fill="FFFFFF"/>
                  <w:vAlign w:val="center"/>
                </w:tcPr>
                <w:p w14:paraId="2D4B2891"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w:t>
                  </w:r>
                </w:p>
              </w:tc>
            </w:tr>
            <w:tr w:rsidR="00C71567" w:rsidRPr="00D630E8" w14:paraId="4C380BF3" w14:textId="77777777" w:rsidTr="00D630E8">
              <w:trPr>
                <w:trHeight w:val="75"/>
              </w:trPr>
              <w:tc>
                <w:tcPr>
                  <w:tcW w:w="2604" w:type="pct"/>
                  <w:shd w:val="clear" w:color="auto" w:fill="FFFFFF"/>
                  <w:vAlign w:val="center"/>
                </w:tcPr>
                <w:p w14:paraId="7D74E2A6"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Max. % occurrence soil</w:t>
                  </w:r>
                </w:p>
              </w:tc>
              <w:tc>
                <w:tcPr>
                  <w:tcW w:w="1711" w:type="pct"/>
                  <w:shd w:val="clear" w:color="auto" w:fill="FFFFFF"/>
                  <w:vAlign w:val="center"/>
                </w:tcPr>
                <w:p w14:paraId="0827E801" w14:textId="77777777" w:rsidR="00C71567" w:rsidRPr="00D630E8" w:rsidRDefault="00C71567" w:rsidP="00EF01CC">
                  <w:pPr>
                    <w:framePr w:hSpace="141" w:wrap="around" w:vAnchor="text" w:hAnchor="margin" w:y="-223"/>
                    <w:suppressOverlap/>
                    <w:jc w:val="center"/>
                    <w:rPr>
                      <w:rFonts w:cs="Arial"/>
                    </w:rPr>
                  </w:pPr>
                  <w:r w:rsidRPr="00D630E8">
                    <w:rPr>
                      <w:rFonts w:cs="Arial"/>
                    </w:rPr>
                    <w:t>15</w:t>
                  </w:r>
                </w:p>
              </w:tc>
              <w:tc>
                <w:tcPr>
                  <w:tcW w:w="684" w:type="pct"/>
                  <w:shd w:val="clear" w:color="auto" w:fill="FFFFFF"/>
                  <w:vAlign w:val="center"/>
                </w:tcPr>
                <w:p w14:paraId="7DFC1ED7"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w:t>
                  </w:r>
                </w:p>
              </w:tc>
            </w:tr>
            <w:tr w:rsidR="00C71567" w:rsidRPr="00D630E8" w14:paraId="76615931" w14:textId="77777777" w:rsidTr="00D630E8">
              <w:trPr>
                <w:trHeight w:val="75"/>
              </w:trPr>
              <w:tc>
                <w:tcPr>
                  <w:tcW w:w="2604" w:type="pct"/>
                  <w:shd w:val="clear" w:color="auto" w:fill="FFFFFF"/>
                  <w:vAlign w:val="center"/>
                </w:tcPr>
                <w:p w14:paraId="1D2F4E35"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Koc</w:t>
                  </w:r>
                </w:p>
              </w:tc>
              <w:tc>
                <w:tcPr>
                  <w:tcW w:w="1711" w:type="pct"/>
                  <w:shd w:val="clear" w:color="auto" w:fill="FFFFFF"/>
                  <w:vAlign w:val="center"/>
                </w:tcPr>
                <w:p w14:paraId="3AD8146E" w14:textId="77777777" w:rsidR="00C71567" w:rsidRPr="00D630E8" w:rsidRDefault="00C71567" w:rsidP="00EF01CC">
                  <w:pPr>
                    <w:framePr w:hSpace="141" w:wrap="around" w:vAnchor="text" w:hAnchor="margin" w:y="-223"/>
                    <w:suppressOverlap/>
                    <w:jc w:val="center"/>
                    <w:rPr>
                      <w:rFonts w:cs="Arial"/>
                    </w:rPr>
                  </w:pPr>
                  <w:r w:rsidRPr="00D630E8">
                    <w:rPr>
                      <w:rFonts w:cs="Arial"/>
                    </w:rPr>
                    <w:t>37.55</w:t>
                  </w:r>
                </w:p>
              </w:tc>
              <w:tc>
                <w:tcPr>
                  <w:tcW w:w="684" w:type="pct"/>
                  <w:shd w:val="clear" w:color="auto" w:fill="FFFFFF"/>
                  <w:vAlign w:val="center"/>
                </w:tcPr>
                <w:p w14:paraId="0E949D40"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L.kg</w:t>
                  </w:r>
                  <w:r w:rsidRPr="00D630E8">
                    <w:rPr>
                      <w:rFonts w:cs="Arial"/>
                      <w:color w:val="000000"/>
                      <w:vertAlign w:val="superscript"/>
                      <w:lang w:eastAsia="en-GB"/>
                    </w:rPr>
                    <w:t>-1</w:t>
                  </w:r>
                </w:p>
              </w:tc>
            </w:tr>
          </w:tbl>
          <w:p w14:paraId="0FA7AECE" w14:textId="77777777" w:rsidR="00C71567" w:rsidRPr="00D630E8" w:rsidRDefault="00C71567" w:rsidP="00E35418">
            <w:pPr>
              <w:pStyle w:val="Absatz"/>
              <w:ind w:left="0"/>
              <w:rPr>
                <w:rFonts w:ascii="Verdana" w:hAnsi="Verdana" w:cs="Arial"/>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4318"/>
            </w:tblGrid>
            <w:tr w:rsidR="00C71567" w:rsidRPr="00D630E8" w14:paraId="5A90ECE7" w14:textId="77777777" w:rsidTr="00D630E8">
              <w:trPr>
                <w:trHeight w:val="397"/>
              </w:trPr>
              <w:tc>
                <w:tcPr>
                  <w:tcW w:w="5000" w:type="pct"/>
                  <w:gridSpan w:val="2"/>
                  <w:shd w:val="clear" w:color="auto" w:fill="FFFFCC"/>
                  <w:vAlign w:val="center"/>
                </w:tcPr>
                <w:p w14:paraId="2EE9CE02" w14:textId="77777777" w:rsidR="00C71567" w:rsidRPr="00D630E8" w:rsidRDefault="00C71567" w:rsidP="00EF01CC">
                  <w:pPr>
                    <w:framePr w:hSpace="141" w:wrap="around" w:vAnchor="text" w:hAnchor="margin" w:y="-223"/>
                    <w:autoSpaceDE w:val="0"/>
                    <w:autoSpaceDN w:val="0"/>
                    <w:adjustRightInd w:val="0"/>
                    <w:suppressOverlap/>
                    <w:jc w:val="center"/>
                    <w:rPr>
                      <w:rFonts w:cs="Arial"/>
                      <w:b/>
                      <w:color w:val="000000"/>
                      <w:lang w:eastAsia="en-GB"/>
                    </w:rPr>
                  </w:pPr>
                  <w:r w:rsidRPr="00D630E8">
                    <w:rPr>
                      <w:rFonts w:cs="Arial"/>
                      <w:b/>
                      <w:lang w:eastAsia="en-US"/>
                    </w:rPr>
                    <w:t>Calculated fate and distribution of Permethrin in the STP (EUSES model 2.1)</w:t>
                  </w:r>
                </w:p>
              </w:tc>
            </w:tr>
            <w:tr w:rsidR="00C71567" w:rsidRPr="00D630E8" w14:paraId="2688F80E" w14:textId="77777777" w:rsidTr="00D630E8">
              <w:trPr>
                <w:trHeight w:val="187"/>
              </w:trPr>
              <w:tc>
                <w:tcPr>
                  <w:tcW w:w="2595" w:type="pct"/>
                  <w:vMerge w:val="restart"/>
                  <w:shd w:val="clear" w:color="auto" w:fill="FFFFFF"/>
                  <w:vAlign w:val="center"/>
                </w:tcPr>
                <w:p w14:paraId="04DD5361"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bCs/>
                      <w:color w:val="000000"/>
                      <w:lang w:eastAsia="en-GB"/>
                    </w:rPr>
                    <w:t>Compartment</w:t>
                  </w:r>
                </w:p>
              </w:tc>
              <w:tc>
                <w:tcPr>
                  <w:tcW w:w="2405" w:type="pct"/>
                  <w:shd w:val="clear" w:color="auto" w:fill="FFFFFF"/>
                  <w:vAlign w:val="center"/>
                </w:tcPr>
                <w:p w14:paraId="39D47493" w14:textId="77777777" w:rsidR="00C71567" w:rsidRPr="00D630E8" w:rsidRDefault="00C71567" w:rsidP="00EF01CC">
                  <w:pPr>
                    <w:framePr w:hSpace="141" w:wrap="around" w:vAnchor="text" w:hAnchor="margin" w:y="-223"/>
                    <w:autoSpaceDE w:val="0"/>
                    <w:autoSpaceDN w:val="0"/>
                    <w:adjustRightInd w:val="0"/>
                    <w:suppressOverlap/>
                    <w:jc w:val="center"/>
                    <w:rPr>
                      <w:rFonts w:cs="Arial"/>
                      <w:bCs/>
                      <w:color w:val="000000"/>
                      <w:lang w:eastAsia="en-GB"/>
                    </w:rPr>
                  </w:pPr>
                  <w:r w:rsidRPr="00D630E8">
                    <w:rPr>
                      <w:rFonts w:cs="Arial"/>
                      <w:bCs/>
                      <w:color w:val="000000"/>
                      <w:lang w:eastAsia="en-GB"/>
                    </w:rPr>
                    <w:t>Percentage [%]</w:t>
                  </w:r>
                </w:p>
              </w:tc>
            </w:tr>
            <w:tr w:rsidR="00C71567" w:rsidRPr="00D630E8" w14:paraId="1895A234" w14:textId="77777777" w:rsidTr="00D630E8">
              <w:trPr>
                <w:trHeight w:val="97"/>
              </w:trPr>
              <w:tc>
                <w:tcPr>
                  <w:tcW w:w="2595" w:type="pct"/>
                  <w:vMerge/>
                  <w:shd w:val="clear" w:color="auto" w:fill="FFFFFF"/>
                </w:tcPr>
                <w:p w14:paraId="6FA103F4" w14:textId="77777777" w:rsidR="00C71567" w:rsidRPr="00D630E8" w:rsidRDefault="00C71567" w:rsidP="00EF01CC">
                  <w:pPr>
                    <w:framePr w:hSpace="141" w:wrap="around" w:vAnchor="text" w:hAnchor="margin" w:y="-223"/>
                    <w:autoSpaceDE w:val="0"/>
                    <w:autoSpaceDN w:val="0"/>
                    <w:adjustRightInd w:val="0"/>
                    <w:suppressOverlap/>
                    <w:rPr>
                      <w:rFonts w:cs="Arial"/>
                      <w:bCs/>
                      <w:color w:val="000000"/>
                      <w:lang w:eastAsia="en-GB"/>
                    </w:rPr>
                  </w:pPr>
                </w:p>
              </w:tc>
              <w:tc>
                <w:tcPr>
                  <w:tcW w:w="2405" w:type="pct"/>
                  <w:shd w:val="clear" w:color="auto" w:fill="FFFFFF"/>
                  <w:vAlign w:val="center"/>
                </w:tcPr>
                <w:p w14:paraId="0F21A3CD" w14:textId="77777777" w:rsidR="00C71567" w:rsidRPr="00D630E8" w:rsidRDefault="00C71567" w:rsidP="00EF01CC">
                  <w:pPr>
                    <w:framePr w:hSpace="141" w:wrap="around" w:vAnchor="text" w:hAnchor="margin" w:y="-223"/>
                    <w:autoSpaceDE w:val="0"/>
                    <w:autoSpaceDN w:val="0"/>
                    <w:adjustRightInd w:val="0"/>
                    <w:suppressOverlap/>
                    <w:jc w:val="center"/>
                    <w:rPr>
                      <w:rFonts w:cs="Arial"/>
                      <w:bCs/>
                      <w:color w:val="000000"/>
                      <w:lang w:eastAsia="en-GB"/>
                    </w:rPr>
                  </w:pPr>
                </w:p>
              </w:tc>
            </w:tr>
            <w:tr w:rsidR="00C71567" w:rsidRPr="00D630E8" w14:paraId="49B52051" w14:textId="77777777" w:rsidTr="00D630E8">
              <w:trPr>
                <w:trHeight w:val="75"/>
              </w:trPr>
              <w:tc>
                <w:tcPr>
                  <w:tcW w:w="2595" w:type="pct"/>
                  <w:shd w:val="clear" w:color="auto" w:fill="FFFFFF"/>
                  <w:vAlign w:val="center"/>
                </w:tcPr>
                <w:p w14:paraId="3F7C573E"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Air</w:t>
                  </w:r>
                </w:p>
              </w:tc>
              <w:tc>
                <w:tcPr>
                  <w:tcW w:w="2405" w:type="pct"/>
                  <w:shd w:val="clear" w:color="auto" w:fill="FFFFFF"/>
                  <w:vAlign w:val="center"/>
                </w:tcPr>
                <w:p w14:paraId="202BC1C3"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0</w:t>
                  </w:r>
                </w:p>
              </w:tc>
            </w:tr>
            <w:tr w:rsidR="00C71567" w:rsidRPr="00D630E8" w14:paraId="2444E06F" w14:textId="77777777" w:rsidTr="00D630E8">
              <w:trPr>
                <w:trHeight w:val="75"/>
              </w:trPr>
              <w:tc>
                <w:tcPr>
                  <w:tcW w:w="2595" w:type="pct"/>
                  <w:shd w:val="clear" w:color="auto" w:fill="FFFFFF"/>
                  <w:vAlign w:val="center"/>
                </w:tcPr>
                <w:p w14:paraId="44A5B265"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lastRenderedPageBreak/>
                    <w:t>Water</w:t>
                  </w:r>
                </w:p>
              </w:tc>
              <w:tc>
                <w:tcPr>
                  <w:tcW w:w="2405" w:type="pct"/>
                  <w:shd w:val="clear" w:color="auto" w:fill="FFFFFF"/>
                  <w:vAlign w:val="center"/>
                </w:tcPr>
                <w:p w14:paraId="23B9A6E8"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27.6</w:t>
                  </w:r>
                </w:p>
              </w:tc>
            </w:tr>
            <w:tr w:rsidR="00C71567" w:rsidRPr="00D630E8" w14:paraId="730A3093" w14:textId="77777777" w:rsidTr="00D630E8">
              <w:trPr>
                <w:trHeight w:val="75"/>
              </w:trPr>
              <w:tc>
                <w:tcPr>
                  <w:tcW w:w="2595" w:type="pct"/>
                  <w:shd w:val="clear" w:color="auto" w:fill="FFFFFF"/>
                  <w:vAlign w:val="center"/>
                </w:tcPr>
                <w:p w14:paraId="0162C71D"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Sludge</w:t>
                  </w:r>
                </w:p>
              </w:tc>
              <w:tc>
                <w:tcPr>
                  <w:tcW w:w="2405" w:type="pct"/>
                  <w:shd w:val="clear" w:color="auto" w:fill="FFFFFF"/>
                  <w:vAlign w:val="center"/>
                </w:tcPr>
                <w:p w14:paraId="457D4D45"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72.4</w:t>
                  </w:r>
                </w:p>
              </w:tc>
            </w:tr>
            <w:tr w:rsidR="00C71567" w:rsidRPr="00D630E8" w14:paraId="7DF27872" w14:textId="77777777" w:rsidTr="00D630E8">
              <w:trPr>
                <w:trHeight w:val="75"/>
              </w:trPr>
              <w:tc>
                <w:tcPr>
                  <w:tcW w:w="2595" w:type="pct"/>
                  <w:shd w:val="clear" w:color="auto" w:fill="FFFFFF"/>
                  <w:vAlign w:val="center"/>
                </w:tcPr>
                <w:p w14:paraId="68F65AE8" w14:textId="77777777" w:rsidR="00C71567" w:rsidRPr="00D630E8" w:rsidRDefault="00C71567" w:rsidP="00EF01CC">
                  <w:pPr>
                    <w:framePr w:hSpace="141" w:wrap="around" w:vAnchor="text" w:hAnchor="margin" w:y="-223"/>
                    <w:autoSpaceDE w:val="0"/>
                    <w:autoSpaceDN w:val="0"/>
                    <w:adjustRightInd w:val="0"/>
                    <w:suppressOverlap/>
                    <w:rPr>
                      <w:rFonts w:cs="Arial"/>
                      <w:color w:val="000000"/>
                      <w:lang w:eastAsia="en-GB"/>
                    </w:rPr>
                  </w:pPr>
                  <w:r w:rsidRPr="00D630E8">
                    <w:rPr>
                      <w:rFonts w:cs="Arial"/>
                      <w:color w:val="000000"/>
                      <w:lang w:eastAsia="en-GB"/>
                    </w:rPr>
                    <w:t>Degraded in STP</w:t>
                  </w:r>
                </w:p>
              </w:tc>
              <w:tc>
                <w:tcPr>
                  <w:tcW w:w="2405" w:type="pct"/>
                  <w:shd w:val="clear" w:color="auto" w:fill="FFFFFF"/>
                  <w:vAlign w:val="center"/>
                </w:tcPr>
                <w:p w14:paraId="4E0A5883" w14:textId="77777777" w:rsidR="00C71567" w:rsidRPr="00D630E8" w:rsidRDefault="00C71567" w:rsidP="00EF01CC">
                  <w:pPr>
                    <w:framePr w:hSpace="141" w:wrap="around" w:vAnchor="text" w:hAnchor="margin" w:y="-223"/>
                    <w:autoSpaceDE w:val="0"/>
                    <w:autoSpaceDN w:val="0"/>
                    <w:adjustRightInd w:val="0"/>
                    <w:suppressOverlap/>
                    <w:jc w:val="center"/>
                    <w:rPr>
                      <w:rFonts w:cs="Arial"/>
                      <w:color w:val="000000"/>
                      <w:lang w:eastAsia="en-GB"/>
                    </w:rPr>
                  </w:pPr>
                  <w:r w:rsidRPr="00D630E8">
                    <w:rPr>
                      <w:rFonts w:cs="Arial"/>
                      <w:color w:val="000000"/>
                      <w:lang w:eastAsia="en-GB"/>
                    </w:rPr>
                    <w:t>0</w:t>
                  </w:r>
                </w:p>
              </w:tc>
            </w:tr>
          </w:tbl>
          <w:p w14:paraId="5A03ABF7" w14:textId="77777777" w:rsidR="00C71567" w:rsidRPr="00D630E8" w:rsidRDefault="00C71567" w:rsidP="00C34545">
            <w:pPr>
              <w:pStyle w:val="MSGENFONTSTYLENAMETEMPLATEROLELEVELMSGENFONTSTYLENAMEBYROLEHEADING30"/>
              <w:keepNext/>
              <w:keepLines/>
              <w:shd w:val="clear" w:color="auto" w:fill="auto"/>
              <w:spacing w:after="120" w:line="276" w:lineRule="auto"/>
              <w:jc w:val="both"/>
              <w:rPr>
                <w:rFonts w:ascii="Verdana" w:eastAsia="Calibri" w:hAnsi="Verdana"/>
                <w:bCs w:val="0"/>
                <w:i w:val="0"/>
                <w:iCs w:val="0"/>
                <w:sz w:val="20"/>
                <w:szCs w:val="20"/>
                <w:u w:val="single"/>
                <w:lang w:val="en-US"/>
              </w:rPr>
            </w:pPr>
          </w:p>
          <w:p w14:paraId="59E91AFD" w14:textId="77777777" w:rsidR="00C71567" w:rsidRPr="009C6B30" w:rsidRDefault="00C71567" w:rsidP="009C6B30">
            <w:pPr>
              <w:spacing w:line="276" w:lineRule="auto"/>
              <w:rPr>
                <w:b/>
                <w:sz w:val="20"/>
                <w:u w:val="single"/>
                <w:lang w:val="en-US"/>
              </w:rPr>
            </w:pPr>
            <w:r w:rsidRPr="009C6B30">
              <w:rPr>
                <w:b/>
                <w:sz w:val="20"/>
                <w:u w:val="single"/>
                <w:lang w:val="en-US"/>
              </w:rPr>
              <w:t>Calculation method of metabolites emissions</w:t>
            </w:r>
          </w:p>
          <w:p w14:paraId="5EBD4A34" w14:textId="77777777" w:rsidR="00C71567" w:rsidRPr="00D630E8" w:rsidRDefault="00C71567" w:rsidP="009C6B30">
            <w:pPr>
              <w:spacing w:line="276" w:lineRule="auto"/>
              <w:jc w:val="both"/>
              <w:rPr>
                <w:lang w:val="en-US"/>
              </w:rPr>
            </w:pPr>
            <w:r w:rsidRPr="009C6B30">
              <w:rPr>
                <w:sz w:val="20"/>
                <w:lang w:val="en-US"/>
              </w:rPr>
              <w:t>To estimate PEC in the environmental compartments for the metabolites DCVA and PBA, their own Koc value has been considered. Following the releases to STP, concentrations in effluent were estimated considering the ratio of the molecular weight of the metabolite compared to the molecular weight of permethrin (0.534 for DCVA and 0.547 for PBA). PECs surface water were further estimated considering the metabolite formation fraction (max. % occurrence) in the aquatic compartment.</w:t>
            </w:r>
          </w:p>
        </w:tc>
      </w:tr>
    </w:tbl>
    <w:p w14:paraId="5C696CC6" w14:textId="77777777" w:rsidR="00C71567" w:rsidRDefault="00C71567" w:rsidP="00C71567">
      <w:pPr>
        <w:rPr>
          <w:b/>
          <w:i/>
          <w:szCs w:val="22"/>
          <w:lang w:eastAsia="en-US"/>
        </w:rPr>
      </w:pPr>
    </w:p>
    <w:p w14:paraId="537ECFB4" w14:textId="77777777" w:rsidR="00C71567" w:rsidRDefault="00C71567" w:rsidP="00C71567">
      <w:pPr>
        <w:rPr>
          <w:b/>
          <w:i/>
          <w:szCs w:val="22"/>
          <w:lang w:eastAsia="en-US"/>
        </w:rPr>
      </w:pPr>
    </w:p>
    <w:p w14:paraId="42F31C2F" w14:textId="77777777" w:rsidR="00C71567" w:rsidRPr="006C0A8D" w:rsidRDefault="00C71567" w:rsidP="00C71567">
      <w:pPr>
        <w:rPr>
          <w:b/>
          <w:i/>
          <w:szCs w:val="22"/>
          <w:lang w:eastAsia="en-US"/>
        </w:rPr>
      </w:pPr>
      <w:r w:rsidRPr="006C0A8D">
        <w:rPr>
          <w:b/>
          <w:i/>
          <w:szCs w:val="22"/>
          <w:lang w:eastAsia="en-US"/>
        </w:rPr>
        <w:t>Emission estimation</w:t>
      </w:r>
      <w:bookmarkEnd w:id="160"/>
      <w:bookmarkEnd w:id="161"/>
      <w:bookmarkEnd w:id="162"/>
    </w:p>
    <w:p w14:paraId="038D1138" w14:textId="77777777" w:rsidR="00C71567" w:rsidRDefault="00C71567" w:rsidP="00C34545">
      <w:pPr>
        <w:pStyle w:val="Corpsdetexte"/>
        <w:spacing w:line="276" w:lineRule="auto"/>
        <w:ind w:right="323"/>
        <w:jc w:val="both"/>
        <w:rPr>
          <w:b/>
          <w:bCs/>
          <w:lang w:eastAsia="en-US"/>
        </w:rPr>
      </w:pPr>
    </w:p>
    <w:p w14:paraId="55DA3229" w14:textId="77777777" w:rsidR="00C71567" w:rsidRDefault="00C71567" w:rsidP="00C34545">
      <w:pPr>
        <w:pStyle w:val="Corpsdetexte"/>
        <w:spacing w:line="276" w:lineRule="auto"/>
        <w:ind w:right="-1"/>
        <w:jc w:val="both"/>
      </w:pPr>
      <w:r>
        <w:t>The following sections address the relevant environmental exposure routes for the biocidal products KONSERVAN</w:t>
      </w:r>
      <w:r>
        <w:rPr>
          <w:position w:val="9"/>
          <w:sz w:val="13"/>
        </w:rPr>
        <w:t xml:space="preserve">® </w:t>
      </w:r>
      <w:r>
        <w:t>P 40.</w:t>
      </w:r>
    </w:p>
    <w:p w14:paraId="2EC33E2A" w14:textId="77777777" w:rsidR="00C71567" w:rsidRDefault="00C71567" w:rsidP="00C34545">
      <w:pPr>
        <w:pStyle w:val="Corpsdetexte"/>
        <w:spacing w:line="276" w:lineRule="auto"/>
        <w:ind w:right="-1"/>
        <w:jc w:val="both"/>
      </w:pPr>
      <w:r>
        <w:t>The officially adopted emission scenario document EUBEES “Emission scenario document for biocides used as preservatives in textile processing industry. (Product type 9 &amp; 18)” (May 2011) and Guidance on BPR Volume IV Environment –Part B Risk Assessment (active substance) (April 2015) were used, along with information from the applicant.</w:t>
      </w:r>
    </w:p>
    <w:p w14:paraId="1334A0FC" w14:textId="77777777" w:rsidR="00C71567" w:rsidRDefault="00C71567" w:rsidP="00C34545">
      <w:pPr>
        <w:pStyle w:val="Corpsdetexte"/>
        <w:spacing w:line="276" w:lineRule="auto"/>
        <w:ind w:right="-1"/>
        <w:jc w:val="both"/>
      </w:pPr>
      <w:r w:rsidRPr="00CD35C6">
        <w:t>The biocidal product is used for vector protection finishes of textiles as well as wool protection</w:t>
      </w:r>
      <w:r>
        <w:t>.</w:t>
      </w:r>
    </w:p>
    <w:p w14:paraId="6510A136" w14:textId="77777777" w:rsidR="00C71567" w:rsidRDefault="00C71567" w:rsidP="00C34545">
      <w:pPr>
        <w:pStyle w:val="Corpsdetexte"/>
        <w:spacing w:line="276" w:lineRule="auto"/>
        <w:ind w:right="-1"/>
        <w:jc w:val="both"/>
      </w:pPr>
      <w:r w:rsidRPr="00CD35C6">
        <w:t>Considering vector protection (Use 1), t</w:t>
      </w:r>
      <w:r>
        <w:t>he treated article is used indoors and outdoors. The textile fabric is treated with the biocidal product on the outer face. The application on the fabric is by padding or foam coating. The treated fabric leaving the coating plant is dried and wrapped/rolled. The rolled fabric enters a washing process and is dried and wrapped/rolled again. In the end the textile fabric is distributed for tailoring to different sites and processed to textile clothes. The treated article (clothes) is washed during service life.</w:t>
      </w:r>
    </w:p>
    <w:p w14:paraId="4A058143" w14:textId="77777777" w:rsidR="00C71567" w:rsidRDefault="00C71567" w:rsidP="00C34545">
      <w:pPr>
        <w:pStyle w:val="Corpsdetexte"/>
        <w:spacing w:line="276" w:lineRule="auto"/>
        <w:ind w:right="-1"/>
        <w:jc w:val="both"/>
      </w:pPr>
      <w:r w:rsidRPr="00CD35C6">
        <w:t>Wool protection (Use 2) is intended to be used for apparel, home textiles, carpets and insulation materials. The effect mechanism is killing the insects and/or their larvae to avoid laying eggs (by adult insect) or damaging the wool (by their larvae). Permethrin reduces the number of laid eggs, preventing the hatching of new larvae out of the eggs. Since this is a long-term process, wool protection works with relatively low concentrations. Application method is the exhaust process. According to the Bezema 20% of the treated wool articles are washable.</w:t>
      </w:r>
    </w:p>
    <w:p w14:paraId="503CCFB7" w14:textId="77777777" w:rsidR="00C71567" w:rsidRDefault="00C71567" w:rsidP="00C34545">
      <w:pPr>
        <w:pStyle w:val="Corpsdetexte"/>
        <w:spacing w:before="2" w:line="276" w:lineRule="auto"/>
        <w:ind w:right="-1"/>
        <w:jc w:val="both"/>
      </w:pPr>
    </w:p>
    <w:p w14:paraId="47F97A4B" w14:textId="77777777" w:rsidR="00C71567" w:rsidRDefault="00C71567" w:rsidP="00C34545">
      <w:pPr>
        <w:pStyle w:val="Corpsdetexte"/>
        <w:spacing w:line="276" w:lineRule="auto"/>
        <w:ind w:right="-1"/>
        <w:jc w:val="both"/>
      </w:pPr>
      <w:r>
        <w:t xml:space="preserve">Emissions of Permethrin to waste water entering the municipal sewage treatment plant (STP) and further into the freshwater compartment occur in all life-cycle steps (Use and Service life) assessed here. This is the primary exposure path. The </w:t>
      </w:r>
      <w:r w:rsidRPr="00CD35C6">
        <w:t>b</w:t>
      </w:r>
      <w:r>
        <w:t xml:space="preserve">iocidal </w:t>
      </w:r>
      <w:r w:rsidRPr="00CD35C6">
        <w:t>p</w:t>
      </w:r>
      <w:r>
        <w:t>roduct is not applied directly to soil. The only exposure path to soil and groundwater could be by application of sewage sludge to soil and leaching to groundwater. Volatilization of the active is expected to be minimal due to low vapour pressure (2.155 x 10</w:t>
      </w:r>
      <w:r w:rsidRPr="00CD35C6">
        <w:t xml:space="preserve">-6 </w:t>
      </w:r>
      <w:r>
        <w:t>Pa), low Henry´s Law constant (&gt;4.5 x 10</w:t>
      </w:r>
      <w:r w:rsidRPr="00CD35C6">
        <w:t xml:space="preserve">-2 </w:t>
      </w:r>
      <w:r>
        <w:t>Pa x m³ x mol</w:t>
      </w:r>
      <w:r w:rsidRPr="00CD35C6">
        <w:t>-2</w:t>
      </w:r>
      <w:r>
        <w:t xml:space="preserve">) and high adsorption potential (Koc = </w:t>
      </w:r>
      <w:r w:rsidRPr="00CD35C6">
        <w:t xml:space="preserve">70003.4 </w:t>
      </w:r>
      <w:r>
        <w:t>L/kg).</w:t>
      </w:r>
    </w:p>
    <w:p w14:paraId="48D56EC8" w14:textId="77777777" w:rsidR="00C71567" w:rsidRPr="00CD35C6" w:rsidRDefault="00C71567" w:rsidP="00C34545">
      <w:pPr>
        <w:pStyle w:val="Corpsdetexte"/>
        <w:tabs>
          <w:tab w:val="left" w:pos="9213"/>
        </w:tabs>
        <w:spacing w:line="276" w:lineRule="auto"/>
        <w:ind w:right="-1"/>
        <w:jc w:val="both"/>
      </w:pPr>
      <w:r>
        <w:t xml:space="preserve">Predicted Environmental Concentrations in the waste water were calculated using equations as implemented in the ESD calculation spreadsheet </w:t>
      </w:r>
      <w:r>
        <w:rPr>
          <w:w w:val="95"/>
        </w:rPr>
        <w:t>(</w:t>
      </w:r>
      <w:hyperlink r:id="rId33">
        <w:r>
          <w:rPr>
            <w:color w:val="0000FF"/>
            <w:w w:val="95"/>
            <w:u w:val="single" w:color="0000FF"/>
          </w:rPr>
          <w:t>http://echa.europa.eu/guidance-</w:t>
        </w:r>
        <w:r>
          <w:rPr>
            <w:color w:val="0000FF"/>
            <w:w w:val="95"/>
            <w:u w:val="single" w:color="0000FF"/>
          </w:rPr>
          <w:lastRenderedPageBreak/>
          <w:t>documents/guidance-on-biocides-legislation/emission-</w:t>
        </w:r>
      </w:hyperlink>
      <w:r>
        <w:rPr>
          <w:color w:val="0000FF"/>
          <w:w w:val="95"/>
          <w:u w:val="single" w:color="0000FF"/>
        </w:rPr>
        <w:t xml:space="preserve"> </w:t>
      </w:r>
      <w:hyperlink r:id="rId34">
        <w:r>
          <w:rPr>
            <w:color w:val="0000FF"/>
            <w:u w:val="single" w:color="0000FF"/>
          </w:rPr>
          <w:t>scenario-documents</w:t>
        </w:r>
      </w:hyperlink>
      <w:r>
        <w:t xml:space="preserve">) </w:t>
      </w:r>
      <w:r w:rsidRPr="00CD35C6">
        <w:t>and further case-specific adaptions.</w:t>
      </w:r>
    </w:p>
    <w:p w14:paraId="3F07B8D6" w14:textId="77777777" w:rsidR="00C71567" w:rsidRDefault="00C71567" w:rsidP="00C34545">
      <w:pPr>
        <w:pStyle w:val="Corpsdetexte"/>
        <w:tabs>
          <w:tab w:val="left" w:pos="9213"/>
        </w:tabs>
        <w:spacing w:line="276" w:lineRule="auto"/>
        <w:ind w:right="-1"/>
        <w:jc w:val="both"/>
        <w:rPr>
          <w:shd w:val="clear" w:color="auto" w:fill="FFFF00"/>
        </w:rPr>
      </w:pPr>
    </w:p>
    <w:p w14:paraId="264ABCD7" w14:textId="77777777" w:rsidR="00C71567" w:rsidRDefault="00C71567" w:rsidP="00C34545">
      <w:pPr>
        <w:pStyle w:val="Corpsdetexte"/>
        <w:tabs>
          <w:tab w:val="left" w:pos="9213"/>
        </w:tabs>
        <w:spacing w:line="276" w:lineRule="auto"/>
        <w:ind w:right="-1"/>
        <w:jc w:val="both"/>
      </w:pPr>
      <w:r>
        <w:t>The fate of Permethrin in the Sewage Treatment Plant were calculated using SimpleTreat 4.0.</w:t>
      </w:r>
    </w:p>
    <w:p w14:paraId="1C3B4871" w14:textId="77777777" w:rsidR="00C71567" w:rsidRDefault="00C71567" w:rsidP="00C34545">
      <w:pPr>
        <w:pStyle w:val="Corpsdetexte"/>
        <w:tabs>
          <w:tab w:val="left" w:pos="9213"/>
        </w:tabs>
        <w:spacing w:before="1" w:line="276" w:lineRule="auto"/>
        <w:ind w:right="-1"/>
        <w:jc w:val="both"/>
      </w:pPr>
      <w:r>
        <w:t>Predicted Environmental Concentrations in freshwater, sediment, soil and groundwater were calculated according to the equations as stated in the Guidance on BPR Volume IV Environment.</w:t>
      </w:r>
    </w:p>
    <w:p w14:paraId="2956E3B4" w14:textId="77777777" w:rsidR="00C71567" w:rsidRDefault="00C71567" w:rsidP="00C34545">
      <w:pPr>
        <w:tabs>
          <w:tab w:val="left" w:pos="9213"/>
        </w:tabs>
        <w:spacing w:line="276" w:lineRule="auto"/>
        <w:ind w:right="-1"/>
        <w:jc w:val="both"/>
        <w:rPr>
          <w:b/>
        </w:rPr>
      </w:pPr>
    </w:p>
    <w:p w14:paraId="056A4344" w14:textId="77777777" w:rsidR="00C71567" w:rsidRDefault="00C71567" w:rsidP="00C34545">
      <w:pPr>
        <w:tabs>
          <w:tab w:val="left" w:pos="9213"/>
        </w:tabs>
        <w:spacing w:line="276" w:lineRule="auto"/>
        <w:ind w:right="-1"/>
        <w:jc w:val="both"/>
        <w:rPr>
          <w:b/>
        </w:rPr>
      </w:pPr>
      <w:r>
        <w:rPr>
          <w:b/>
        </w:rPr>
        <w:t>Production / formulation of the active substance and biocidal products</w:t>
      </w:r>
    </w:p>
    <w:p w14:paraId="58A33722" w14:textId="77777777" w:rsidR="00C71567" w:rsidRDefault="00C71567" w:rsidP="00C34545">
      <w:pPr>
        <w:pStyle w:val="Corpsdetexte"/>
        <w:tabs>
          <w:tab w:val="left" w:pos="9213"/>
        </w:tabs>
        <w:spacing w:before="3" w:line="276" w:lineRule="auto"/>
        <w:ind w:right="-1"/>
        <w:jc w:val="both"/>
        <w:rPr>
          <w:b/>
        </w:rPr>
      </w:pPr>
    </w:p>
    <w:p w14:paraId="0886EC5F" w14:textId="77777777" w:rsidR="00C71567" w:rsidRDefault="00C71567" w:rsidP="00C34545">
      <w:pPr>
        <w:pStyle w:val="Corpsdetexte"/>
        <w:tabs>
          <w:tab w:val="left" w:pos="9213"/>
        </w:tabs>
        <w:spacing w:line="276" w:lineRule="auto"/>
        <w:ind w:right="-1"/>
        <w:jc w:val="both"/>
      </w:pPr>
      <w:r>
        <w:t>The Biocides Technical Meeting (TMI06) agreed that a risk assessment for production and formulation of the AS was not required, unless the AS was totally new to the EU market and manufactured in the EU. This is not the case for permethrin which is an existing biocidal AS within the EU.</w:t>
      </w:r>
    </w:p>
    <w:p w14:paraId="3B26A3E5" w14:textId="77777777" w:rsidR="00C34545" w:rsidRDefault="00C34545" w:rsidP="00C34545">
      <w:pPr>
        <w:pStyle w:val="Corpsdetexte"/>
        <w:spacing w:line="276" w:lineRule="auto"/>
        <w:ind w:right="420"/>
        <w:jc w:val="both"/>
      </w:pPr>
    </w:p>
    <w:p w14:paraId="546A688C" w14:textId="77777777" w:rsidR="00C71567" w:rsidRDefault="00C71567" w:rsidP="00C34545">
      <w:pPr>
        <w:spacing w:line="276" w:lineRule="auto"/>
        <w:jc w:val="both"/>
        <w:rPr>
          <w:b/>
        </w:rPr>
      </w:pPr>
      <w:r w:rsidRPr="00A368F6">
        <w:rPr>
          <w:b/>
        </w:rPr>
        <w:t xml:space="preserve">Use 1: Vector protection finishes of textiles/Military uniforms </w:t>
      </w:r>
    </w:p>
    <w:p w14:paraId="1139B354" w14:textId="77777777" w:rsidR="00C71567" w:rsidRPr="00A368F6" w:rsidRDefault="00C71567" w:rsidP="00C34545">
      <w:pPr>
        <w:spacing w:line="276" w:lineRule="auto"/>
        <w:jc w:val="both"/>
        <w:rPr>
          <w:b/>
        </w:rPr>
      </w:pPr>
      <w:r w:rsidRPr="00A368F6">
        <w:rPr>
          <w:b/>
        </w:rPr>
        <w:t>Scenario 1: Use/Application step Tier 1</w:t>
      </w:r>
    </w:p>
    <w:p w14:paraId="6DA169A4" w14:textId="77777777" w:rsidR="00C71567" w:rsidRPr="00A368F6" w:rsidRDefault="00C71567" w:rsidP="00C34545">
      <w:pPr>
        <w:spacing w:line="276" w:lineRule="auto"/>
        <w:jc w:val="both"/>
      </w:pPr>
    </w:p>
    <w:p w14:paraId="645EA765" w14:textId="77777777" w:rsidR="00C71567" w:rsidRPr="00A368F6" w:rsidRDefault="00C71567" w:rsidP="00C34545">
      <w:pPr>
        <w:spacing w:line="276" w:lineRule="auto"/>
        <w:jc w:val="both"/>
      </w:pPr>
      <w:r w:rsidRPr="00A368F6">
        <w:t>In a first approach an emission estimation using the equations of the ESD calculation spreadsheet along with several standard default values as stated in the Guidance Documents was conducted.</w:t>
      </w:r>
    </w:p>
    <w:p w14:paraId="1E48C069" w14:textId="77777777" w:rsidR="00C71567" w:rsidRPr="00A368F6" w:rsidRDefault="00C71567" w:rsidP="00C34545">
      <w:pPr>
        <w:spacing w:line="276" w:lineRule="auto"/>
        <w:jc w:val="both"/>
      </w:pPr>
      <w:r w:rsidRPr="00A368F6">
        <w:t>The standard default of 7 t/d of treated fabric for ennobling was assumed as a worst case. The treated fabric is a cotton polyester mix with a surface weight of 160 g/m². The applied quantity of Permethrin in the textile fabric is 1300 ppm. The fixation rate of 0.842 was calculated based on the results of the washing test (Thor SARL, 2017) and corresponds to the fixation of Permethrin after one washing cycle.</w:t>
      </w:r>
    </w:p>
    <w:p w14:paraId="680A3324" w14:textId="77777777" w:rsidR="00C71567" w:rsidRDefault="00C71567" w:rsidP="00C34545">
      <w:pPr>
        <w:spacing w:line="276" w:lineRule="auto"/>
        <w:jc w:val="both"/>
        <w:rPr>
          <w:lang w:eastAsia="en-US"/>
        </w:rPr>
      </w:pPr>
    </w:p>
    <w:p w14:paraId="6A58D25A" w14:textId="77777777" w:rsidR="00C71567" w:rsidRPr="00A368F6" w:rsidRDefault="00C71567" w:rsidP="00C34545">
      <w:pPr>
        <w:spacing w:line="276" w:lineRule="auto"/>
        <w:jc w:val="both"/>
      </w:pPr>
      <w:r w:rsidRPr="00A368F6">
        <w:t>The dilution factor was calculated using information on the receiving water as well as the industrial sewage treatment plant of the application site in Spain, which is considered as worst-case. The calculations are based on the flow rate of the receiving water Rio Saja (12.1 m</w:t>
      </w:r>
      <w:r w:rsidRPr="00A368F6">
        <w:rPr>
          <w:vertAlign w:val="superscript"/>
        </w:rPr>
        <w:t>3</w:t>
      </w:r>
      <w:r w:rsidRPr="00A368F6">
        <w:t>/s) and data on the quantity of the treated water volume per month in the industrial sewage treatment plant of the application site in Spain. There are exclusively two application sites within the EU, and the receiving water associated with the second application site in Germany is the Rhine with a much higher flow rate of 2300 m</w:t>
      </w:r>
      <w:r w:rsidRPr="00A368F6">
        <w:rPr>
          <w:vertAlign w:val="superscript"/>
        </w:rPr>
        <w:t>3</w:t>
      </w:r>
      <w:r w:rsidRPr="00A368F6">
        <w:t>/s. The calculated annual mean dilution factor is 543.6 for the Spanish application site. However, as a worst-case, a dilution factor of 500 was applied. Further elimination of Permethrin from the waste water at the application site was achieved by flocculation reactions with sodium sulphate as a risk mitigation measure. As shown in the PEC/PNEC tables the Risk Characterisation Ratios exceed the trigger value of 1 for the environmental compartments sewage treatment plant, surface water and sediment.</w:t>
      </w:r>
    </w:p>
    <w:p w14:paraId="6C8AC493"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3"/>
        <w:gridCol w:w="1472"/>
        <w:gridCol w:w="1583"/>
        <w:gridCol w:w="2155"/>
      </w:tblGrid>
      <w:tr w:rsidR="00C71567" w14:paraId="0CB5B2ED" w14:textId="77777777" w:rsidTr="00C34545">
        <w:trPr>
          <w:trHeight w:hRule="exact" w:val="358"/>
        </w:trPr>
        <w:tc>
          <w:tcPr>
            <w:tcW w:w="5000" w:type="pct"/>
            <w:gridSpan w:val="4"/>
            <w:shd w:val="clear" w:color="auto" w:fill="FFFFCC"/>
          </w:tcPr>
          <w:p w14:paraId="22A41B3D" w14:textId="77777777" w:rsidR="00C71567" w:rsidRPr="00C71567" w:rsidRDefault="00C71567" w:rsidP="00E35418">
            <w:pPr>
              <w:pStyle w:val="TableParagraph"/>
              <w:spacing w:before="66"/>
              <w:ind w:left="100" w:right="1058"/>
              <w:rPr>
                <w:b/>
                <w:sz w:val="18"/>
                <w:lang w:val="en-US"/>
              </w:rPr>
            </w:pPr>
            <w:r w:rsidRPr="00C71567">
              <w:rPr>
                <w:b/>
                <w:sz w:val="18"/>
                <w:lang w:val="en-US"/>
              </w:rPr>
              <w:t>Input parameters for calculating the local emission</w:t>
            </w:r>
          </w:p>
        </w:tc>
      </w:tr>
      <w:tr w:rsidR="00C71567" w14:paraId="0F33CA91" w14:textId="77777777" w:rsidTr="00C34545">
        <w:trPr>
          <w:trHeight w:hRule="exact" w:val="348"/>
        </w:trPr>
        <w:tc>
          <w:tcPr>
            <w:tcW w:w="2169" w:type="pct"/>
          </w:tcPr>
          <w:p w14:paraId="319DF7AE" w14:textId="77777777" w:rsidR="00C71567" w:rsidRDefault="00C71567" w:rsidP="00E35418">
            <w:pPr>
              <w:pStyle w:val="TableParagraph"/>
              <w:spacing w:before="61"/>
              <w:ind w:left="100" w:right="151"/>
              <w:rPr>
                <w:b/>
                <w:sz w:val="18"/>
              </w:rPr>
            </w:pPr>
            <w:r>
              <w:rPr>
                <w:b/>
                <w:sz w:val="18"/>
              </w:rPr>
              <w:t>Input</w:t>
            </w:r>
          </w:p>
        </w:tc>
        <w:tc>
          <w:tcPr>
            <w:tcW w:w="800" w:type="pct"/>
          </w:tcPr>
          <w:p w14:paraId="14338FED" w14:textId="77777777" w:rsidR="00C71567" w:rsidRDefault="00C71567" w:rsidP="00E35418">
            <w:pPr>
              <w:pStyle w:val="TableParagraph"/>
              <w:spacing w:before="61"/>
              <w:rPr>
                <w:b/>
                <w:sz w:val="18"/>
              </w:rPr>
            </w:pPr>
            <w:r>
              <w:rPr>
                <w:b/>
                <w:sz w:val="18"/>
              </w:rPr>
              <w:t>Value</w:t>
            </w:r>
          </w:p>
        </w:tc>
        <w:tc>
          <w:tcPr>
            <w:tcW w:w="860" w:type="pct"/>
          </w:tcPr>
          <w:p w14:paraId="1925360A" w14:textId="77777777" w:rsidR="00C71567" w:rsidRDefault="00C71567" w:rsidP="00E35418">
            <w:pPr>
              <w:pStyle w:val="TableParagraph"/>
              <w:spacing w:before="61"/>
              <w:ind w:left="100"/>
              <w:rPr>
                <w:b/>
                <w:sz w:val="18"/>
              </w:rPr>
            </w:pPr>
            <w:r>
              <w:rPr>
                <w:b/>
                <w:sz w:val="18"/>
              </w:rPr>
              <w:t>Unit</w:t>
            </w:r>
          </w:p>
        </w:tc>
        <w:tc>
          <w:tcPr>
            <w:tcW w:w="1171" w:type="pct"/>
          </w:tcPr>
          <w:p w14:paraId="4396E74A" w14:textId="77777777" w:rsidR="00C71567" w:rsidRDefault="00C71567" w:rsidP="00E35418">
            <w:pPr>
              <w:pStyle w:val="TableParagraph"/>
              <w:spacing w:before="61"/>
              <w:ind w:left="100" w:right="283"/>
              <w:rPr>
                <w:b/>
                <w:sz w:val="18"/>
              </w:rPr>
            </w:pPr>
            <w:r>
              <w:rPr>
                <w:b/>
                <w:sz w:val="18"/>
              </w:rPr>
              <w:t>Remarks</w:t>
            </w:r>
          </w:p>
        </w:tc>
      </w:tr>
      <w:tr w:rsidR="00C71567" w14:paraId="75CDED2A" w14:textId="77777777" w:rsidTr="00C34545">
        <w:trPr>
          <w:trHeight w:hRule="exact" w:val="626"/>
        </w:trPr>
        <w:tc>
          <w:tcPr>
            <w:tcW w:w="5000" w:type="pct"/>
            <w:gridSpan w:val="4"/>
          </w:tcPr>
          <w:p w14:paraId="50EED77E" w14:textId="77777777" w:rsidR="00C71567" w:rsidRPr="00C71567" w:rsidRDefault="00C71567" w:rsidP="00E35418">
            <w:pPr>
              <w:pStyle w:val="TableParagraph"/>
              <w:spacing w:before="41" w:line="304" w:lineRule="auto"/>
              <w:ind w:left="100" w:right="1058"/>
              <w:rPr>
                <w:sz w:val="18"/>
                <w:lang w:val="en-US"/>
              </w:rPr>
            </w:pPr>
            <w:r w:rsidRPr="00C71567">
              <w:rPr>
                <w:sz w:val="18"/>
                <w:lang w:val="en-US"/>
              </w:rPr>
              <w:t>Scenario: Application of the biocidal product KONSERVAN</w:t>
            </w:r>
            <w:r w:rsidRPr="00C71567">
              <w:rPr>
                <w:position w:val="8"/>
                <w:sz w:val="12"/>
                <w:lang w:val="en-US"/>
              </w:rPr>
              <w:t xml:space="preserve">® </w:t>
            </w:r>
            <w:r w:rsidRPr="00C71567">
              <w:rPr>
                <w:sz w:val="18"/>
                <w:lang w:val="en-US"/>
              </w:rPr>
              <w:t>P 40- Tier 1 (Use 1) Average consumption based approach</w:t>
            </w:r>
          </w:p>
        </w:tc>
      </w:tr>
      <w:tr w:rsidR="00C71567" w14:paraId="640C5548" w14:textId="77777777" w:rsidTr="00C34545">
        <w:trPr>
          <w:trHeight w:hRule="exact" w:val="350"/>
        </w:trPr>
        <w:tc>
          <w:tcPr>
            <w:tcW w:w="2169" w:type="pct"/>
          </w:tcPr>
          <w:p w14:paraId="78104FC7" w14:textId="77777777" w:rsidR="00C71567" w:rsidRPr="00C71567" w:rsidRDefault="00C71567" w:rsidP="00E35418">
            <w:pPr>
              <w:pStyle w:val="TableParagraph"/>
              <w:spacing w:before="61"/>
              <w:ind w:left="100" w:right="151"/>
              <w:rPr>
                <w:sz w:val="18"/>
                <w:lang w:val="en-US"/>
              </w:rPr>
            </w:pPr>
            <w:r w:rsidRPr="00C71567">
              <w:rPr>
                <w:sz w:val="18"/>
                <w:lang w:val="en-US"/>
              </w:rPr>
              <w:lastRenderedPageBreak/>
              <w:t>Quantity of fibres treated per day</w:t>
            </w:r>
          </w:p>
        </w:tc>
        <w:tc>
          <w:tcPr>
            <w:tcW w:w="800" w:type="pct"/>
          </w:tcPr>
          <w:p w14:paraId="24D1784F" w14:textId="77777777" w:rsidR="00C71567" w:rsidRDefault="00C71567" w:rsidP="00E35418">
            <w:pPr>
              <w:pStyle w:val="TableParagraph"/>
              <w:spacing w:before="61"/>
              <w:rPr>
                <w:sz w:val="18"/>
              </w:rPr>
            </w:pPr>
            <w:r>
              <w:rPr>
                <w:sz w:val="18"/>
              </w:rPr>
              <w:t>7</w:t>
            </w:r>
          </w:p>
        </w:tc>
        <w:tc>
          <w:tcPr>
            <w:tcW w:w="860" w:type="pct"/>
          </w:tcPr>
          <w:p w14:paraId="130141A6" w14:textId="77777777" w:rsidR="00C71567" w:rsidRDefault="00C71567" w:rsidP="00E35418">
            <w:pPr>
              <w:pStyle w:val="TableParagraph"/>
              <w:spacing w:before="61"/>
              <w:ind w:left="100"/>
              <w:rPr>
                <w:sz w:val="18"/>
              </w:rPr>
            </w:pPr>
            <w:r>
              <w:rPr>
                <w:sz w:val="18"/>
              </w:rPr>
              <w:t>t/day</w:t>
            </w:r>
          </w:p>
        </w:tc>
        <w:tc>
          <w:tcPr>
            <w:tcW w:w="1171" w:type="pct"/>
          </w:tcPr>
          <w:p w14:paraId="324033B4" w14:textId="77777777" w:rsidR="00C71567" w:rsidRDefault="00C71567" w:rsidP="00E35418"/>
        </w:tc>
      </w:tr>
      <w:tr w:rsidR="00C71567" w14:paraId="15413453" w14:textId="77777777" w:rsidTr="00C34545">
        <w:trPr>
          <w:trHeight w:hRule="exact" w:val="785"/>
        </w:trPr>
        <w:tc>
          <w:tcPr>
            <w:tcW w:w="2169" w:type="pct"/>
          </w:tcPr>
          <w:p w14:paraId="4830A3A4" w14:textId="77777777" w:rsidR="00C71567" w:rsidRPr="00C71567" w:rsidRDefault="00C71567" w:rsidP="00E35418">
            <w:pPr>
              <w:pStyle w:val="TableParagraph"/>
              <w:spacing w:before="61"/>
              <w:ind w:left="100" w:right="151"/>
              <w:rPr>
                <w:sz w:val="18"/>
                <w:lang w:val="en-US"/>
              </w:rPr>
            </w:pPr>
            <w:r w:rsidRPr="00C71567">
              <w:rPr>
                <w:sz w:val="18"/>
                <w:lang w:val="en-US"/>
              </w:rPr>
              <w:t>Quantity of active substance applied per ton of fibres/fabrics for one treatment step</w:t>
            </w:r>
          </w:p>
        </w:tc>
        <w:tc>
          <w:tcPr>
            <w:tcW w:w="800" w:type="pct"/>
          </w:tcPr>
          <w:p w14:paraId="0D02A76B" w14:textId="77777777" w:rsidR="00C71567" w:rsidRPr="00C71567" w:rsidRDefault="00C71567" w:rsidP="00E35418">
            <w:pPr>
              <w:pStyle w:val="TableParagraph"/>
              <w:ind w:left="0"/>
              <w:rPr>
                <w:sz w:val="18"/>
                <w:lang w:val="en-US"/>
              </w:rPr>
            </w:pPr>
          </w:p>
          <w:p w14:paraId="39DD695F" w14:textId="77777777" w:rsidR="00C71567" w:rsidRDefault="00C71567" w:rsidP="00E35418">
            <w:pPr>
              <w:pStyle w:val="TableParagraph"/>
              <w:rPr>
                <w:sz w:val="18"/>
              </w:rPr>
            </w:pPr>
            <w:r w:rsidRPr="00C8252E">
              <w:rPr>
                <w:sz w:val="18"/>
              </w:rPr>
              <w:t>8.125</w:t>
            </w:r>
          </w:p>
        </w:tc>
        <w:tc>
          <w:tcPr>
            <w:tcW w:w="860" w:type="pct"/>
          </w:tcPr>
          <w:p w14:paraId="7E202F82" w14:textId="77777777" w:rsidR="00C71567" w:rsidRDefault="00C71567" w:rsidP="00E35418">
            <w:pPr>
              <w:pStyle w:val="TableParagraph"/>
              <w:ind w:left="0"/>
              <w:rPr>
                <w:sz w:val="23"/>
              </w:rPr>
            </w:pPr>
          </w:p>
          <w:p w14:paraId="33CB91CD" w14:textId="77777777" w:rsidR="00C71567" w:rsidRDefault="00C71567" w:rsidP="00E35418">
            <w:pPr>
              <w:pStyle w:val="TableParagraph"/>
              <w:ind w:left="0"/>
              <w:rPr>
                <w:sz w:val="18"/>
              </w:rPr>
            </w:pPr>
            <w:r>
              <w:rPr>
                <w:sz w:val="18"/>
              </w:rPr>
              <w:t xml:space="preserve"> </w:t>
            </w:r>
            <w:r w:rsidRPr="00C8252E">
              <w:rPr>
                <w:sz w:val="18"/>
              </w:rPr>
              <w:t>kg/t</w:t>
            </w:r>
          </w:p>
        </w:tc>
        <w:tc>
          <w:tcPr>
            <w:tcW w:w="1171" w:type="pct"/>
          </w:tcPr>
          <w:p w14:paraId="23A53DD1" w14:textId="77777777" w:rsidR="00C71567" w:rsidRDefault="00C71567" w:rsidP="00E35418"/>
        </w:tc>
      </w:tr>
      <w:tr w:rsidR="00C71567" w14:paraId="7310002E" w14:textId="77777777" w:rsidTr="00C34545">
        <w:trPr>
          <w:trHeight w:hRule="exact" w:val="527"/>
        </w:trPr>
        <w:tc>
          <w:tcPr>
            <w:tcW w:w="2169" w:type="pct"/>
          </w:tcPr>
          <w:p w14:paraId="01810CE1" w14:textId="77777777" w:rsidR="00C71567" w:rsidRDefault="00C71567" w:rsidP="00E35418">
            <w:pPr>
              <w:pStyle w:val="TableParagraph"/>
              <w:spacing w:before="61"/>
              <w:ind w:left="100" w:right="151"/>
              <w:rPr>
                <w:sz w:val="18"/>
              </w:rPr>
            </w:pPr>
            <w:r>
              <w:rPr>
                <w:sz w:val="18"/>
              </w:rPr>
              <w:t>Fixation rate</w:t>
            </w:r>
          </w:p>
        </w:tc>
        <w:tc>
          <w:tcPr>
            <w:tcW w:w="800" w:type="pct"/>
          </w:tcPr>
          <w:p w14:paraId="4ED7B41B" w14:textId="77777777" w:rsidR="00C71567" w:rsidRDefault="00C71567" w:rsidP="00E35418">
            <w:pPr>
              <w:pStyle w:val="TableParagraph"/>
              <w:spacing w:before="61"/>
              <w:rPr>
                <w:sz w:val="18"/>
              </w:rPr>
            </w:pPr>
            <w:r w:rsidRPr="00C8252E">
              <w:rPr>
                <w:sz w:val="18"/>
              </w:rPr>
              <w:t>0.842</w:t>
            </w:r>
          </w:p>
        </w:tc>
        <w:tc>
          <w:tcPr>
            <w:tcW w:w="860" w:type="pct"/>
          </w:tcPr>
          <w:p w14:paraId="44255BA2" w14:textId="77777777" w:rsidR="00C71567" w:rsidRDefault="00C71567" w:rsidP="00E35418"/>
        </w:tc>
        <w:tc>
          <w:tcPr>
            <w:tcW w:w="1171" w:type="pct"/>
          </w:tcPr>
          <w:p w14:paraId="68392366" w14:textId="77777777" w:rsidR="00C71567" w:rsidRDefault="00C71567" w:rsidP="00E35418">
            <w:pPr>
              <w:pStyle w:val="TableParagraph"/>
              <w:spacing w:before="61"/>
              <w:rPr>
                <w:sz w:val="18"/>
              </w:rPr>
            </w:pPr>
            <w:r w:rsidRPr="00C8252E">
              <w:rPr>
                <w:sz w:val="18"/>
              </w:rPr>
              <w:t>Source: Thor SARL (2017)</w:t>
            </w:r>
          </w:p>
        </w:tc>
      </w:tr>
      <w:tr w:rsidR="00C71567" w14:paraId="4D1EB767" w14:textId="77777777" w:rsidTr="00C34545">
        <w:trPr>
          <w:trHeight w:hRule="exact" w:val="603"/>
        </w:trPr>
        <w:tc>
          <w:tcPr>
            <w:tcW w:w="2169" w:type="pct"/>
          </w:tcPr>
          <w:p w14:paraId="47E3D5C7" w14:textId="77777777" w:rsidR="00C71567" w:rsidRPr="00C71567" w:rsidRDefault="00C71567" w:rsidP="00E35418">
            <w:pPr>
              <w:pStyle w:val="TableParagraph"/>
              <w:spacing w:before="61"/>
              <w:ind w:left="100" w:right="151"/>
              <w:rPr>
                <w:sz w:val="18"/>
                <w:lang w:val="en-US"/>
              </w:rPr>
            </w:pPr>
            <w:r w:rsidRPr="00C71567">
              <w:rPr>
                <w:sz w:val="18"/>
                <w:lang w:val="en-US"/>
              </w:rPr>
              <w:t>Elimination rate by site sewage treatment (flocculation)</w:t>
            </w:r>
          </w:p>
        </w:tc>
        <w:tc>
          <w:tcPr>
            <w:tcW w:w="800" w:type="pct"/>
          </w:tcPr>
          <w:p w14:paraId="0A8D10E2" w14:textId="77777777" w:rsidR="00C71567" w:rsidRPr="00C8252E" w:rsidRDefault="00C71567" w:rsidP="00E35418">
            <w:pPr>
              <w:pStyle w:val="TableParagraph"/>
              <w:spacing w:before="61"/>
              <w:rPr>
                <w:sz w:val="18"/>
              </w:rPr>
            </w:pPr>
            <w:r>
              <w:rPr>
                <w:sz w:val="18"/>
              </w:rPr>
              <w:t>0.986</w:t>
            </w:r>
          </w:p>
        </w:tc>
        <w:tc>
          <w:tcPr>
            <w:tcW w:w="860" w:type="pct"/>
          </w:tcPr>
          <w:p w14:paraId="60CD5C8E" w14:textId="77777777" w:rsidR="00C71567" w:rsidRDefault="00C71567" w:rsidP="00E35418"/>
        </w:tc>
        <w:tc>
          <w:tcPr>
            <w:tcW w:w="1171" w:type="pct"/>
          </w:tcPr>
          <w:p w14:paraId="4164A51A" w14:textId="77777777" w:rsidR="00C71567" w:rsidRPr="00C8252E" w:rsidRDefault="00C71567" w:rsidP="00E35418">
            <w:pPr>
              <w:pStyle w:val="TableParagraph"/>
              <w:spacing w:before="61"/>
              <w:rPr>
                <w:sz w:val="18"/>
              </w:rPr>
            </w:pPr>
            <w:r w:rsidRPr="00C8252E">
              <w:rPr>
                <w:sz w:val="18"/>
              </w:rPr>
              <w:t>Source: CHT (2017)</w:t>
            </w:r>
          </w:p>
        </w:tc>
      </w:tr>
      <w:tr w:rsidR="00C71567" w14:paraId="04CB98B4" w14:textId="77777777" w:rsidTr="00C34545">
        <w:trPr>
          <w:trHeight w:hRule="exact" w:val="569"/>
        </w:trPr>
        <w:tc>
          <w:tcPr>
            <w:tcW w:w="2169" w:type="pct"/>
          </w:tcPr>
          <w:p w14:paraId="2E6EC5E8" w14:textId="77777777" w:rsidR="00C71567" w:rsidRDefault="00C71567" w:rsidP="00E35418">
            <w:pPr>
              <w:pStyle w:val="TableParagraph"/>
              <w:spacing w:before="61"/>
              <w:ind w:left="100" w:right="151"/>
              <w:rPr>
                <w:sz w:val="18"/>
              </w:rPr>
            </w:pPr>
            <w:r>
              <w:rPr>
                <w:sz w:val="18"/>
              </w:rPr>
              <w:t>Dilution factor</w:t>
            </w:r>
          </w:p>
        </w:tc>
        <w:tc>
          <w:tcPr>
            <w:tcW w:w="800" w:type="pct"/>
          </w:tcPr>
          <w:p w14:paraId="6AAB26CD" w14:textId="77777777" w:rsidR="00C71567" w:rsidRPr="00C8252E" w:rsidRDefault="00C71567" w:rsidP="00E35418">
            <w:pPr>
              <w:pStyle w:val="TableParagraph"/>
              <w:spacing w:before="61"/>
              <w:rPr>
                <w:sz w:val="18"/>
              </w:rPr>
            </w:pPr>
            <w:r w:rsidRPr="00C8252E">
              <w:rPr>
                <w:sz w:val="18"/>
              </w:rPr>
              <w:t>500</w:t>
            </w:r>
          </w:p>
        </w:tc>
        <w:tc>
          <w:tcPr>
            <w:tcW w:w="860" w:type="pct"/>
          </w:tcPr>
          <w:p w14:paraId="42FC784A" w14:textId="77777777" w:rsidR="00C71567" w:rsidRDefault="00C71567" w:rsidP="00E35418"/>
        </w:tc>
        <w:tc>
          <w:tcPr>
            <w:tcW w:w="1171" w:type="pct"/>
          </w:tcPr>
          <w:p w14:paraId="6A9F8559" w14:textId="77777777" w:rsidR="00C71567" w:rsidRPr="00C8252E" w:rsidRDefault="00C71567" w:rsidP="00E35418">
            <w:pPr>
              <w:pStyle w:val="TableParagraph"/>
              <w:spacing w:before="61"/>
              <w:rPr>
                <w:sz w:val="18"/>
              </w:rPr>
            </w:pPr>
            <w:r w:rsidRPr="00C8252E">
              <w:rPr>
                <w:sz w:val="18"/>
              </w:rPr>
              <w:t>Source: CHT (2016)</w:t>
            </w:r>
          </w:p>
        </w:tc>
      </w:tr>
    </w:tbl>
    <w:p w14:paraId="11ADDE0D" w14:textId="77777777" w:rsidR="00C71567" w:rsidRDefault="00C71567" w:rsidP="00C71567">
      <w:pPr>
        <w:rPr>
          <w:lang w:eastAsia="en-US"/>
        </w:rPr>
      </w:pPr>
    </w:p>
    <w:p w14:paraId="562C5617" w14:textId="77777777" w:rsidR="00C71567" w:rsidRPr="0011198E" w:rsidRDefault="00C71567" w:rsidP="00C34545">
      <w:pPr>
        <w:jc w:val="both"/>
      </w:pPr>
      <w:r w:rsidRPr="0011198E">
        <w:t>Calculations of the PEC are presented in Annex 2.2 for the Scenario 1: Use/Application step Tier 1(average consumption based approach), Use 1: Vector protection finishes/Military uniforms</w:t>
      </w:r>
    </w:p>
    <w:p w14:paraId="7DEF8120" w14:textId="77777777" w:rsidR="00C71567" w:rsidRDefault="00C71567" w:rsidP="00C71567">
      <w:pPr>
        <w:rPr>
          <w:lang w:eastAsia="en-US"/>
        </w:rPr>
      </w:pPr>
    </w:p>
    <w:p w14:paraId="6839A17B" w14:textId="77777777" w:rsidR="00C71567" w:rsidRDefault="00C71567" w:rsidP="00C71567">
      <w:pPr>
        <w:rPr>
          <w:lang w:eastAsia="en-US"/>
        </w:rPr>
      </w:pPr>
    </w:p>
    <w:tbl>
      <w:tblPr>
        <w:tblStyle w:val="Grilledutableau4"/>
        <w:tblW w:w="5000" w:type="pct"/>
        <w:tblLook w:val="04A0" w:firstRow="1" w:lastRow="0" w:firstColumn="1" w:lastColumn="0" w:noHBand="0" w:noVBand="1"/>
      </w:tblPr>
      <w:tblGrid>
        <w:gridCol w:w="9203"/>
      </w:tblGrid>
      <w:tr w:rsidR="00C71567" w:rsidRPr="00C34545" w14:paraId="375E5853" w14:textId="77777777" w:rsidTr="00C34545">
        <w:trPr>
          <w:trHeight w:val="2627"/>
        </w:trPr>
        <w:tc>
          <w:tcPr>
            <w:tcW w:w="5000" w:type="pct"/>
            <w:shd w:val="clear" w:color="auto" w:fill="D6E3BC" w:themeFill="accent3" w:themeFillTint="66"/>
          </w:tcPr>
          <w:p w14:paraId="05F4EB71" w14:textId="77777777" w:rsidR="00C71567" w:rsidRPr="00EA7A9D" w:rsidRDefault="00C71567" w:rsidP="00E35418">
            <w:pPr>
              <w:pStyle w:val="Lgende"/>
              <w:rPr>
                <w:rFonts w:ascii="Verdana" w:hAnsi="Verdana" w:cs="Arial"/>
                <w:b/>
                <w:sz w:val="20"/>
              </w:rPr>
            </w:pPr>
            <w:r w:rsidRPr="00EA7A9D">
              <w:rPr>
                <w:rFonts w:ascii="Verdana" w:hAnsi="Verdana" w:cs="Arial"/>
                <w:b/>
                <w:sz w:val="20"/>
              </w:rPr>
              <w:t xml:space="preserve">Infobox </w:t>
            </w:r>
            <w:r w:rsidR="001C477E" w:rsidRPr="00EA7A9D">
              <w:rPr>
                <w:rFonts w:ascii="Verdana" w:hAnsi="Verdana" w:cs="Arial"/>
                <w:b/>
              </w:rPr>
              <w:fldChar w:fldCharType="begin"/>
            </w:r>
            <w:r w:rsidR="001C477E" w:rsidRPr="00EA7A9D">
              <w:rPr>
                <w:rFonts w:ascii="Verdana" w:hAnsi="Verdana" w:cs="Arial"/>
                <w:b/>
                <w:sz w:val="20"/>
              </w:rPr>
              <w:instrText xml:space="preserve"> SEQ Infobox \* ARABIC </w:instrText>
            </w:r>
            <w:r w:rsidR="001C477E" w:rsidRPr="00EA7A9D">
              <w:rPr>
                <w:rFonts w:ascii="Verdana" w:hAnsi="Verdana" w:cs="Arial"/>
                <w:b/>
              </w:rPr>
              <w:fldChar w:fldCharType="separate"/>
            </w:r>
            <w:r w:rsidR="001C477E">
              <w:rPr>
                <w:rFonts w:ascii="Verdana" w:hAnsi="Verdana" w:cs="Arial"/>
                <w:b/>
                <w:noProof/>
                <w:sz w:val="20"/>
              </w:rPr>
              <w:t>19</w:t>
            </w:r>
            <w:r w:rsidR="001C477E" w:rsidRPr="00EA7A9D">
              <w:rPr>
                <w:rFonts w:ascii="Verdana" w:hAnsi="Verdana" w:cs="Arial"/>
                <w:b/>
              </w:rPr>
              <w:fldChar w:fldCharType="end"/>
            </w:r>
            <w:r w:rsidR="001C477E" w:rsidRPr="00EA7A9D">
              <w:rPr>
                <w:rFonts w:ascii="Verdana" w:hAnsi="Verdana" w:cs="Arial"/>
                <w:b/>
                <w:sz w:val="20"/>
              </w:rPr>
              <w:t xml:space="preserve"> </w:t>
            </w:r>
            <w:r w:rsidR="00C34545" w:rsidRPr="00EA7A9D">
              <w:rPr>
                <w:rFonts w:ascii="Verdana" w:hAnsi="Verdana" w:cs="Arial"/>
                <w:b/>
                <w:sz w:val="20"/>
              </w:rPr>
              <w:t>- FR CA position</w:t>
            </w:r>
          </w:p>
          <w:p w14:paraId="1FF8F5EA" w14:textId="77777777" w:rsidR="00C71567" w:rsidRPr="00C34545" w:rsidRDefault="00C71567" w:rsidP="00E35418">
            <w:pPr>
              <w:spacing w:line="276" w:lineRule="auto"/>
              <w:jc w:val="both"/>
              <w:rPr>
                <w:rFonts w:cs="Arial"/>
                <w:sz w:val="20"/>
                <w:szCs w:val="20"/>
              </w:rPr>
            </w:pPr>
            <w:r w:rsidRPr="00C34545">
              <w:rPr>
                <w:rFonts w:cs="Arial"/>
                <w:b/>
                <w:sz w:val="20"/>
                <w:szCs w:val="20"/>
                <w:u w:val="single"/>
              </w:rPr>
              <w:t>Emission calculation</w:t>
            </w:r>
            <w:r w:rsidRPr="00C34545">
              <w:rPr>
                <w:rFonts w:cs="Arial"/>
                <w:sz w:val="20"/>
                <w:szCs w:val="20"/>
              </w:rPr>
              <w:t xml:space="preserve"> </w:t>
            </w:r>
          </w:p>
          <w:p w14:paraId="2CFEDDC3" w14:textId="77777777" w:rsidR="00C71567" w:rsidRPr="00C34545" w:rsidRDefault="00C71567" w:rsidP="00E35418">
            <w:pPr>
              <w:spacing w:line="276" w:lineRule="auto"/>
              <w:jc w:val="both"/>
              <w:rPr>
                <w:rFonts w:cs="Arial"/>
                <w:sz w:val="20"/>
                <w:szCs w:val="20"/>
              </w:rPr>
            </w:pPr>
          </w:p>
          <w:p w14:paraId="488E4DD1" w14:textId="77777777" w:rsidR="00C71567" w:rsidRPr="00C34545" w:rsidRDefault="000C4861" w:rsidP="00E35418">
            <w:pPr>
              <w:spacing w:line="276" w:lineRule="auto"/>
              <w:jc w:val="both"/>
              <w:rPr>
                <w:rFonts w:cs="Arial"/>
                <w:sz w:val="20"/>
                <w:szCs w:val="20"/>
              </w:rPr>
            </w:pPr>
            <w:r>
              <w:rPr>
                <w:rFonts w:cs="Arial"/>
                <w:sz w:val="20"/>
                <w:szCs w:val="20"/>
              </w:rPr>
              <w:t>T</w:t>
            </w:r>
            <w:r w:rsidR="00C71567" w:rsidRPr="00C34545">
              <w:rPr>
                <w:rFonts w:cs="Arial"/>
                <w:sz w:val="20"/>
                <w:szCs w:val="20"/>
              </w:rPr>
              <w:t>he fixation rate of biocide product estimated by the applicant (F</w:t>
            </w:r>
            <w:r w:rsidR="00C71567" w:rsidRPr="00C34545">
              <w:rPr>
                <w:rFonts w:cs="Arial"/>
                <w:sz w:val="20"/>
                <w:szCs w:val="20"/>
                <w:vertAlign w:val="subscript"/>
              </w:rPr>
              <w:t xml:space="preserve">fix </w:t>
            </w:r>
            <w:r w:rsidR="00C71567" w:rsidRPr="00C34545">
              <w:rPr>
                <w:rFonts w:cs="Arial"/>
                <w:sz w:val="20"/>
                <w:szCs w:val="20"/>
              </w:rPr>
              <w:t xml:space="preserve">= 0.842) represents the quantity of permethrin </w:t>
            </w:r>
            <w:r>
              <w:rPr>
                <w:rFonts w:cs="Arial"/>
                <w:sz w:val="20"/>
                <w:szCs w:val="20"/>
              </w:rPr>
              <w:t xml:space="preserve">remaining </w:t>
            </w:r>
            <w:r w:rsidR="00C71567" w:rsidRPr="00C34545">
              <w:rPr>
                <w:rFonts w:cs="Arial"/>
                <w:sz w:val="20"/>
                <w:szCs w:val="20"/>
              </w:rPr>
              <w:t>on textile after one washing (knowing that 15.7% of permethrin is rel</w:t>
            </w:r>
            <w:r w:rsidR="00C34545">
              <w:rPr>
                <w:rFonts w:cs="Arial"/>
                <w:sz w:val="20"/>
                <w:szCs w:val="20"/>
              </w:rPr>
              <w:t>e</w:t>
            </w:r>
            <w:r w:rsidR="00C71567" w:rsidRPr="00C34545">
              <w:rPr>
                <w:rFonts w:cs="Arial"/>
                <w:sz w:val="20"/>
                <w:szCs w:val="20"/>
              </w:rPr>
              <w:t xml:space="preserve">ased during the first wash) (see data infobox </w:t>
            </w:r>
            <w:r w:rsidR="00920107">
              <w:rPr>
                <w:rFonts w:cs="Arial"/>
                <w:sz w:val="20"/>
                <w:szCs w:val="20"/>
              </w:rPr>
              <w:t>10</w:t>
            </w:r>
            <w:r w:rsidR="00C71567" w:rsidRPr="00C34545">
              <w:rPr>
                <w:rFonts w:cs="Arial"/>
                <w:sz w:val="20"/>
                <w:szCs w:val="20"/>
              </w:rPr>
              <w:t xml:space="preserve">). </w:t>
            </w:r>
            <w:r>
              <w:rPr>
                <w:rFonts w:cs="Arial"/>
                <w:sz w:val="20"/>
                <w:szCs w:val="20"/>
              </w:rPr>
              <w:t>Accordin</w:t>
            </w:r>
            <w:r w:rsidR="006A021E">
              <w:rPr>
                <w:rFonts w:cs="Arial"/>
                <w:sz w:val="20"/>
                <w:szCs w:val="20"/>
              </w:rPr>
              <w:t>g</w:t>
            </w:r>
            <w:r>
              <w:rPr>
                <w:rFonts w:cs="Arial"/>
                <w:sz w:val="20"/>
                <w:szCs w:val="20"/>
              </w:rPr>
              <w:t xml:space="preserve"> to FR CA, there is no direct relation between t</w:t>
            </w:r>
            <w:r w:rsidR="00C71567" w:rsidRPr="00C34545">
              <w:rPr>
                <w:rFonts w:cs="Arial"/>
                <w:sz w:val="20"/>
                <w:szCs w:val="20"/>
              </w:rPr>
              <w:t>h</w:t>
            </w:r>
            <w:r>
              <w:rPr>
                <w:rFonts w:cs="Arial"/>
                <w:sz w:val="20"/>
                <w:szCs w:val="20"/>
              </w:rPr>
              <w:t>e</w:t>
            </w:r>
            <w:r w:rsidR="00C71567" w:rsidRPr="00C34545">
              <w:rPr>
                <w:rFonts w:cs="Arial"/>
                <w:sz w:val="20"/>
                <w:szCs w:val="20"/>
              </w:rPr>
              <w:t xml:space="preserve"> quantity of permethrin on textile after washing </w:t>
            </w:r>
            <w:r>
              <w:rPr>
                <w:rFonts w:cs="Arial"/>
                <w:sz w:val="20"/>
                <w:szCs w:val="20"/>
              </w:rPr>
              <w:t xml:space="preserve">and the </w:t>
            </w:r>
            <w:r w:rsidR="00C71567" w:rsidRPr="00C34545">
              <w:rPr>
                <w:rFonts w:cs="Arial"/>
                <w:sz w:val="20"/>
                <w:szCs w:val="20"/>
              </w:rPr>
              <w:t>quantity of permethrin</w:t>
            </w:r>
            <w:r>
              <w:rPr>
                <w:rFonts w:cs="Arial"/>
                <w:sz w:val="20"/>
                <w:szCs w:val="20"/>
              </w:rPr>
              <w:t xml:space="preserve"> fixed to the textile </w:t>
            </w:r>
            <w:r w:rsidR="00C71567" w:rsidRPr="00C34545">
              <w:rPr>
                <w:rFonts w:cs="Arial"/>
                <w:sz w:val="20"/>
                <w:szCs w:val="20"/>
              </w:rPr>
              <w:t xml:space="preserve">after the bath with KONSERVAN P40 </w:t>
            </w:r>
            <w:r>
              <w:rPr>
                <w:rFonts w:cs="Arial"/>
                <w:sz w:val="20"/>
                <w:szCs w:val="20"/>
              </w:rPr>
              <w:t>during</w:t>
            </w:r>
            <w:r w:rsidRPr="00C34545">
              <w:rPr>
                <w:rFonts w:cs="Arial"/>
                <w:sz w:val="20"/>
                <w:szCs w:val="20"/>
              </w:rPr>
              <w:t xml:space="preserve"> </w:t>
            </w:r>
            <w:r w:rsidR="00C71567" w:rsidRPr="00C34545">
              <w:rPr>
                <w:rFonts w:cs="Arial"/>
                <w:sz w:val="20"/>
                <w:szCs w:val="20"/>
              </w:rPr>
              <w:t>the application phase.</w:t>
            </w:r>
            <w:r>
              <w:rPr>
                <w:rFonts w:cs="Arial"/>
                <w:sz w:val="20"/>
                <w:szCs w:val="20"/>
              </w:rPr>
              <w:t xml:space="preserve"> Moreover, as explained in infobox </w:t>
            </w:r>
            <w:r w:rsidR="00920107">
              <w:rPr>
                <w:rFonts w:cs="Arial"/>
                <w:sz w:val="20"/>
                <w:szCs w:val="20"/>
              </w:rPr>
              <w:t>10</w:t>
            </w:r>
            <w:r>
              <w:rPr>
                <w:rFonts w:cs="Arial"/>
                <w:sz w:val="20"/>
                <w:szCs w:val="20"/>
              </w:rPr>
              <w:t>,</w:t>
            </w:r>
            <w:r w:rsidRPr="00C34545">
              <w:rPr>
                <w:rFonts w:cs="Arial"/>
                <w:sz w:val="20"/>
                <w:szCs w:val="20"/>
              </w:rPr>
              <w:t xml:space="preserve"> the accuracy of the provided data is not sufficient</w:t>
            </w:r>
            <w:r>
              <w:rPr>
                <w:rFonts w:cs="Arial"/>
                <w:sz w:val="20"/>
                <w:szCs w:val="20"/>
              </w:rPr>
              <w:t xml:space="preserve"> to validate the proposed value. </w:t>
            </w:r>
            <w:r w:rsidR="00C71567" w:rsidRPr="00C34545">
              <w:rPr>
                <w:rFonts w:cs="Arial"/>
                <w:sz w:val="20"/>
                <w:szCs w:val="20"/>
              </w:rPr>
              <w:t>So, the default value of fixation rate set at 0.7 is adopted in the following scenario.</w:t>
            </w:r>
          </w:p>
          <w:p w14:paraId="164C2BD0" w14:textId="77777777" w:rsidR="00C71567" w:rsidRPr="00C34545" w:rsidRDefault="00C71567" w:rsidP="00E35418">
            <w:pPr>
              <w:spacing w:line="276" w:lineRule="auto"/>
              <w:jc w:val="both"/>
              <w:rPr>
                <w:rFonts w:cs="Arial"/>
                <w:sz w:val="20"/>
                <w:szCs w:val="20"/>
              </w:rPr>
            </w:pPr>
          </w:p>
          <w:p w14:paraId="033978B9" w14:textId="77777777" w:rsidR="00C71567" w:rsidRPr="00C34545" w:rsidRDefault="00C71567" w:rsidP="00E35418">
            <w:pPr>
              <w:spacing w:line="276" w:lineRule="auto"/>
              <w:jc w:val="both"/>
              <w:rPr>
                <w:rFonts w:cs="Arial"/>
                <w:sz w:val="20"/>
                <w:szCs w:val="20"/>
              </w:rPr>
            </w:pPr>
            <w:r w:rsidRPr="00C34545">
              <w:rPr>
                <w:rFonts w:cs="Arial"/>
                <w:sz w:val="20"/>
                <w:szCs w:val="20"/>
              </w:rPr>
              <w:t>To reduce permethrin emissions in waste water after the application step of KONSERVAN P40, a flocculation treatment of residual liquors with sodium sulfate is suggested by the applicant. Despite the result provided by the applicant showing 98.6% of permethrin removed with the flocculation reaction, the robustness of data is not demonstrate</w:t>
            </w:r>
            <w:r w:rsidR="008B3321">
              <w:rPr>
                <w:rFonts w:cs="Arial"/>
                <w:sz w:val="20"/>
                <w:szCs w:val="20"/>
              </w:rPr>
              <w:t>d</w:t>
            </w:r>
            <w:r w:rsidRPr="00C34545">
              <w:rPr>
                <w:rFonts w:cs="Arial"/>
                <w:sz w:val="20"/>
                <w:szCs w:val="20"/>
              </w:rPr>
              <w:t xml:space="preserve"> in the provided report (see comment infobox 1</w:t>
            </w:r>
            <w:r w:rsidR="00920107">
              <w:rPr>
                <w:rFonts w:cs="Arial"/>
                <w:sz w:val="20"/>
                <w:szCs w:val="20"/>
              </w:rPr>
              <w:t>1</w:t>
            </w:r>
            <w:r w:rsidRPr="00C34545">
              <w:rPr>
                <w:rFonts w:cs="Arial"/>
                <w:sz w:val="20"/>
                <w:szCs w:val="20"/>
              </w:rPr>
              <w:t xml:space="preserve">). So, all permethrin emissions for the application step (in use 1 and 2) are calculated with and without flocculation treatment. </w:t>
            </w:r>
          </w:p>
          <w:p w14:paraId="4ED9007C" w14:textId="77777777" w:rsidR="00C71567" w:rsidRPr="00C34545" w:rsidRDefault="00C71567" w:rsidP="00E35418">
            <w:pPr>
              <w:spacing w:line="276" w:lineRule="auto"/>
              <w:jc w:val="both"/>
              <w:rPr>
                <w:rFonts w:cs="Arial"/>
                <w:sz w:val="20"/>
                <w:szCs w:val="20"/>
              </w:rPr>
            </w:pPr>
          </w:p>
          <w:p w14:paraId="75F4867D" w14:textId="77777777" w:rsidR="00C71567" w:rsidRPr="00C34545" w:rsidRDefault="00C71567" w:rsidP="00E35418">
            <w:pPr>
              <w:spacing w:line="276" w:lineRule="auto"/>
              <w:jc w:val="both"/>
              <w:rPr>
                <w:rFonts w:cs="Arial"/>
                <w:sz w:val="20"/>
                <w:szCs w:val="20"/>
              </w:rPr>
            </w:pPr>
            <w:r w:rsidRPr="00C34545">
              <w:rPr>
                <w:rFonts w:cs="Arial"/>
                <w:sz w:val="20"/>
                <w:szCs w:val="20"/>
              </w:rPr>
              <w:t>The proposal of new dilution factor of 500 based on the case of an application site in Spain cannot be spread to all the industrial sewage treatment plants. Today, only two plants in Europe ensure the application of the KONSERVAN P40. But there is no guarantee that such a high level of dilution w</w:t>
            </w:r>
            <w:r w:rsidR="008B3321">
              <w:rPr>
                <w:rFonts w:cs="Arial"/>
                <w:sz w:val="20"/>
                <w:szCs w:val="20"/>
              </w:rPr>
              <w:t>ould be</w:t>
            </w:r>
            <w:r w:rsidRPr="00C34545">
              <w:rPr>
                <w:rFonts w:cs="Arial"/>
                <w:sz w:val="20"/>
                <w:szCs w:val="20"/>
              </w:rPr>
              <w:t xml:space="preserve"> possible in all planned factory using the product KONSERVAN P40.</w:t>
            </w:r>
          </w:p>
          <w:p w14:paraId="40D85A67" w14:textId="77777777" w:rsidR="00C71567" w:rsidRPr="00C34545" w:rsidRDefault="00C71567" w:rsidP="00E35418">
            <w:pPr>
              <w:spacing w:line="276" w:lineRule="auto"/>
              <w:jc w:val="both"/>
              <w:rPr>
                <w:rFonts w:cs="Arial"/>
                <w:b/>
                <w:sz w:val="20"/>
                <w:szCs w:val="20"/>
                <w:u w:val="single"/>
                <w:lang w:eastAsia="en-US"/>
              </w:rPr>
            </w:pPr>
          </w:p>
          <w:p w14:paraId="4710F7F6" w14:textId="77777777" w:rsidR="00C71567" w:rsidRPr="00C34545" w:rsidRDefault="00C71567" w:rsidP="00E35418">
            <w:pPr>
              <w:spacing w:line="276" w:lineRule="auto"/>
              <w:jc w:val="both"/>
              <w:rPr>
                <w:rFonts w:cs="Arial"/>
                <w:b/>
                <w:sz w:val="20"/>
                <w:szCs w:val="20"/>
                <w:u w:val="single"/>
                <w:lang w:eastAsia="en-US"/>
              </w:rPr>
            </w:pPr>
            <w:r w:rsidRPr="00C34545">
              <w:rPr>
                <w:rFonts w:cs="Arial"/>
                <w:sz w:val="20"/>
                <w:szCs w:val="20"/>
              </w:rPr>
              <w:t>Consequently, scenarios from ESD</w:t>
            </w:r>
            <w:r w:rsidRPr="00C34545">
              <w:rPr>
                <w:rFonts w:cs="Arial"/>
                <w:sz w:val="20"/>
                <w:szCs w:val="20"/>
                <w:lang w:eastAsia="en-US"/>
              </w:rPr>
              <w:t xml:space="preserve"> </w:t>
            </w:r>
            <w:r w:rsidRPr="00C34545">
              <w:rPr>
                <w:rFonts w:cs="Arial"/>
                <w:sz w:val="20"/>
                <w:szCs w:val="20"/>
              </w:rPr>
              <w:t xml:space="preserve">PT9&amp;18, or from ESD PT 19 are used as a starting point to calculate environmental emissions.   </w:t>
            </w:r>
          </w:p>
          <w:p w14:paraId="71056A56" w14:textId="77777777" w:rsidR="00C71567" w:rsidRPr="00C34545" w:rsidRDefault="00C71567" w:rsidP="00E35418">
            <w:pPr>
              <w:spacing w:line="276" w:lineRule="auto"/>
              <w:rPr>
                <w:rFonts w:cs="Arial"/>
                <w:b/>
                <w:sz w:val="20"/>
                <w:szCs w:val="20"/>
                <w:u w:val="single"/>
                <w:lang w:eastAsia="en-US"/>
              </w:rPr>
            </w:pPr>
          </w:p>
          <w:p w14:paraId="77CD5A80" w14:textId="77777777" w:rsidR="00C71567" w:rsidRPr="00C34545" w:rsidRDefault="00C71567" w:rsidP="008B3321">
            <w:pPr>
              <w:spacing w:line="276" w:lineRule="auto"/>
              <w:jc w:val="both"/>
              <w:rPr>
                <w:rFonts w:cs="Arial"/>
                <w:b/>
                <w:sz w:val="20"/>
                <w:szCs w:val="20"/>
                <w:u w:val="single"/>
                <w:lang w:eastAsia="en-US"/>
              </w:rPr>
            </w:pPr>
            <w:r w:rsidRPr="00C34545">
              <w:rPr>
                <w:rFonts w:cs="Arial"/>
                <w:b/>
                <w:sz w:val="20"/>
                <w:szCs w:val="20"/>
                <w:u w:val="single"/>
                <w:lang w:eastAsia="en-US"/>
              </w:rPr>
              <w:t>Scenario 1: For the vector protection finishes of textiles (use 1), during the application step on military uniforms (consumption approach)</w:t>
            </w:r>
          </w:p>
          <w:p w14:paraId="1C15EB0C" w14:textId="77777777" w:rsidR="00C71567" w:rsidRPr="00C34545" w:rsidRDefault="00C71567" w:rsidP="00E35418">
            <w:pPr>
              <w:spacing w:line="276" w:lineRule="auto"/>
              <w:jc w:val="both"/>
              <w:rPr>
                <w:rFonts w:cs="Arial"/>
                <w:sz w:val="20"/>
                <w:szCs w:val="20"/>
              </w:rPr>
            </w:pPr>
          </w:p>
          <w:p w14:paraId="0FE6D94B" w14:textId="77777777" w:rsidR="00C71567" w:rsidRPr="00C34545" w:rsidRDefault="00C71567" w:rsidP="00E35418">
            <w:pPr>
              <w:spacing w:line="276" w:lineRule="auto"/>
              <w:jc w:val="both"/>
              <w:rPr>
                <w:rFonts w:cs="Arial"/>
                <w:sz w:val="20"/>
                <w:szCs w:val="20"/>
              </w:rPr>
            </w:pPr>
            <w:r w:rsidRPr="00C34545">
              <w:rPr>
                <w:rFonts w:cs="Arial"/>
                <w:sz w:val="20"/>
                <w:szCs w:val="20"/>
              </w:rPr>
              <w:lastRenderedPageBreak/>
              <w:t xml:space="preserve">The table below presents the input parameters for the calculation of emissions to STP after application of KONSERVAN P40 on military uniforms in accordance with the characteristics of the product and the ESD for PT9&amp;18. </w:t>
            </w:r>
          </w:p>
          <w:p w14:paraId="262AD2FC" w14:textId="77777777" w:rsidR="00C71567" w:rsidRPr="00C34545" w:rsidRDefault="00C71567" w:rsidP="00E35418">
            <w:pPr>
              <w:spacing w:line="276" w:lineRule="auto"/>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1284"/>
              <w:gridCol w:w="1252"/>
              <w:gridCol w:w="123"/>
              <w:gridCol w:w="943"/>
              <w:gridCol w:w="2645"/>
            </w:tblGrid>
            <w:tr w:rsidR="00C71567" w:rsidRPr="00C34545" w14:paraId="421996C6" w14:textId="77777777" w:rsidTr="008B3321">
              <w:trPr>
                <w:trHeight w:val="397"/>
              </w:trPr>
              <w:tc>
                <w:tcPr>
                  <w:tcW w:w="5000" w:type="pct"/>
                  <w:gridSpan w:val="6"/>
                  <w:shd w:val="clear" w:color="auto" w:fill="FFFFCC"/>
                  <w:vAlign w:val="center"/>
                </w:tcPr>
                <w:p w14:paraId="53ECE4FD" w14:textId="77777777" w:rsidR="00C71567" w:rsidRPr="00C34545" w:rsidRDefault="00C71567" w:rsidP="00E35418">
                  <w:pPr>
                    <w:autoSpaceDE w:val="0"/>
                    <w:autoSpaceDN w:val="0"/>
                    <w:adjustRightInd w:val="0"/>
                    <w:jc w:val="center"/>
                    <w:rPr>
                      <w:rFonts w:cs="Arial"/>
                      <w:b/>
                      <w:color w:val="000000"/>
                      <w:lang w:eastAsia="en-GB"/>
                    </w:rPr>
                  </w:pPr>
                  <w:r w:rsidRPr="00C34545">
                    <w:rPr>
                      <w:rFonts w:cs="Arial"/>
                      <w:b/>
                      <w:color w:val="000000"/>
                      <w:lang w:eastAsia="en-GB"/>
                    </w:rPr>
                    <w:t xml:space="preserve">Input parameters for </w:t>
                  </w:r>
                  <w:r w:rsidRPr="00C34545">
                    <w:rPr>
                      <w:rFonts w:cs="Arial"/>
                      <w:b/>
                      <w:lang w:eastAsia="en-US"/>
                    </w:rPr>
                    <w:t xml:space="preserve">calculating the local emission in scenario1 </w:t>
                  </w:r>
                </w:p>
              </w:tc>
            </w:tr>
            <w:tr w:rsidR="00C71567" w:rsidRPr="00C34545" w14:paraId="709781E0" w14:textId="77777777" w:rsidTr="008B3321">
              <w:trPr>
                <w:trHeight w:val="397"/>
              </w:trPr>
              <w:tc>
                <w:tcPr>
                  <w:tcW w:w="1524" w:type="pct"/>
                  <w:shd w:val="clear" w:color="auto" w:fill="D9D9D9" w:themeFill="background1" w:themeFillShade="D9"/>
                  <w:vAlign w:val="center"/>
                </w:tcPr>
                <w:p w14:paraId="6ABA141A" w14:textId="77777777" w:rsidR="00C71567" w:rsidRPr="00C34545" w:rsidRDefault="00C71567" w:rsidP="00E35418">
                  <w:pPr>
                    <w:autoSpaceDE w:val="0"/>
                    <w:autoSpaceDN w:val="0"/>
                    <w:adjustRightInd w:val="0"/>
                    <w:jc w:val="center"/>
                    <w:rPr>
                      <w:rFonts w:cs="Arial"/>
                      <w:b/>
                      <w:lang w:eastAsia="en-GB"/>
                    </w:rPr>
                  </w:pPr>
                  <w:r w:rsidRPr="00C34545">
                    <w:rPr>
                      <w:rFonts w:cs="Arial"/>
                      <w:b/>
                      <w:bCs/>
                      <w:lang w:eastAsia="en-GB"/>
                    </w:rPr>
                    <w:t>Parameter</w:t>
                  </w:r>
                </w:p>
              </w:tc>
              <w:tc>
                <w:tcPr>
                  <w:tcW w:w="710" w:type="pct"/>
                  <w:shd w:val="clear" w:color="auto" w:fill="D9D9D9" w:themeFill="background1" w:themeFillShade="D9"/>
                  <w:vAlign w:val="center"/>
                </w:tcPr>
                <w:p w14:paraId="7FA2120B" w14:textId="77777777" w:rsidR="00C71567" w:rsidRPr="00C34545" w:rsidRDefault="00C71567" w:rsidP="00E35418">
                  <w:pPr>
                    <w:autoSpaceDE w:val="0"/>
                    <w:autoSpaceDN w:val="0"/>
                    <w:adjustRightInd w:val="0"/>
                    <w:jc w:val="center"/>
                    <w:rPr>
                      <w:rFonts w:cs="Arial"/>
                      <w:b/>
                      <w:lang w:eastAsia="en-GB"/>
                    </w:rPr>
                  </w:pPr>
                  <w:r w:rsidRPr="00C34545">
                    <w:rPr>
                      <w:rFonts w:cs="Arial"/>
                      <w:b/>
                      <w:lang w:eastAsia="en-GB"/>
                    </w:rPr>
                    <w:t>Symbol</w:t>
                  </w:r>
                </w:p>
              </w:tc>
              <w:tc>
                <w:tcPr>
                  <w:tcW w:w="768" w:type="pct"/>
                  <w:gridSpan w:val="2"/>
                  <w:shd w:val="clear" w:color="auto" w:fill="D9D9D9" w:themeFill="background1" w:themeFillShade="D9"/>
                  <w:vAlign w:val="center"/>
                </w:tcPr>
                <w:p w14:paraId="079B1FB8" w14:textId="77777777" w:rsidR="00C71567" w:rsidRPr="00C34545" w:rsidRDefault="00C71567" w:rsidP="00E35418">
                  <w:pPr>
                    <w:autoSpaceDE w:val="0"/>
                    <w:autoSpaceDN w:val="0"/>
                    <w:adjustRightInd w:val="0"/>
                    <w:jc w:val="center"/>
                    <w:rPr>
                      <w:rFonts w:cs="Arial"/>
                      <w:b/>
                      <w:bCs/>
                      <w:lang w:eastAsia="en-GB"/>
                    </w:rPr>
                  </w:pPr>
                  <w:r w:rsidRPr="00C34545">
                    <w:rPr>
                      <w:rFonts w:cs="Arial"/>
                      <w:b/>
                      <w:bCs/>
                      <w:lang w:eastAsia="en-GB"/>
                    </w:rPr>
                    <w:t>Value</w:t>
                  </w:r>
                </w:p>
              </w:tc>
              <w:tc>
                <w:tcPr>
                  <w:tcW w:w="521" w:type="pct"/>
                  <w:shd w:val="clear" w:color="auto" w:fill="D9D9D9" w:themeFill="background1" w:themeFillShade="D9"/>
                  <w:vAlign w:val="center"/>
                </w:tcPr>
                <w:p w14:paraId="651C82B9" w14:textId="77777777" w:rsidR="00C71567" w:rsidRPr="00C34545" w:rsidRDefault="00C71567" w:rsidP="00E35418">
                  <w:pPr>
                    <w:autoSpaceDE w:val="0"/>
                    <w:autoSpaceDN w:val="0"/>
                    <w:adjustRightInd w:val="0"/>
                    <w:jc w:val="center"/>
                    <w:rPr>
                      <w:rFonts w:cs="Arial"/>
                      <w:b/>
                      <w:bCs/>
                      <w:lang w:eastAsia="en-GB"/>
                    </w:rPr>
                  </w:pPr>
                  <w:r w:rsidRPr="00C34545">
                    <w:rPr>
                      <w:rFonts w:cs="Arial"/>
                      <w:b/>
                      <w:bCs/>
                      <w:lang w:eastAsia="en-GB"/>
                    </w:rPr>
                    <w:t>Unit</w:t>
                  </w:r>
                </w:p>
              </w:tc>
              <w:tc>
                <w:tcPr>
                  <w:tcW w:w="1476" w:type="pct"/>
                  <w:shd w:val="clear" w:color="auto" w:fill="D9D9D9" w:themeFill="background1" w:themeFillShade="D9"/>
                  <w:vAlign w:val="center"/>
                </w:tcPr>
                <w:p w14:paraId="11CFEBD8" w14:textId="77777777" w:rsidR="00C71567" w:rsidRPr="00C34545" w:rsidRDefault="00C71567" w:rsidP="00E35418">
                  <w:pPr>
                    <w:autoSpaceDE w:val="0"/>
                    <w:autoSpaceDN w:val="0"/>
                    <w:adjustRightInd w:val="0"/>
                    <w:jc w:val="center"/>
                    <w:rPr>
                      <w:rFonts w:cs="Arial"/>
                      <w:b/>
                      <w:bCs/>
                      <w:lang w:eastAsia="en-GB"/>
                    </w:rPr>
                  </w:pPr>
                  <w:r w:rsidRPr="00C34545">
                    <w:rPr>
                      <w:rFonts w:cs="Arial"/>
                      <w:b/>
                      <w:bCs/>
                      <w:lang w:eastAsia="en-GB"/>
                    </w:rPr>
                    <w:t>Remarks</w:t>
                  </w:r>
                </w:p>
              </w:tc>
            </w:tr>
            <w:tr w:rsidR="00C71567" w:rsidRPr="00C34545" w14:paraId="63D6602B" w14:textId="77777777" w:rsidTr="008B3321">
              <w:trPr>
                <w:trHeight w:val="397"/>
              </w:trPr>
              <w:tc>
                <w:tcPr>
                  <w:tcW w:w="5000" w:type="pct"/>
                  <w:gridSpan w:val="6"/>
                  <w:shd w:val="clear" w:color="auto" w:fill="E5B8B7" w:themeFill="accent2" w:themeFillTint="66"/>
                  <w:vAlign w:val="center"/>
                </w:tcPr>
                <w:p w14:paraId="7F5E685B"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b/>
                      <w:bCs/>
                      <w:lang w:val="en-GB" w:eastAsia="en-GB"/>
                    </w:rPr>
                  </w:pPr>
                  <w:r w:rsidRPr="00C34545">
                    <w:rPr>
                      <w:rFonts w:ascii="Verdana" w:hAnsi="Verdana"/>
                      <w:b/>
                      <w:lang w:val="en-GB"/>
                    </w:rPr>
                    <w:t>Scenario 1- Consumption app.: Emission during application step on military uniforms</w:t>
                  </w:r>
                </w:p>
              </w:tc>
            </w:tr>
            <w:tr w:rsidR="00C71567" w:rsidRPr="00C34545" w14:paraId="1BA9E389" w14:textId="77777777" w:rsidTr="008B3321">
              <w:trPr>
                <w:trHeight w:val="340"/>
              </w:trPr>
              <w:tc>
                <w:tcPr>
                  <w:tcW w:w="5000" w:type="pct"/>
                  <w:gridSpan w:val="6"/>
                  <w:shd w:val="clear" w:color="auto" w:fill="D9D9D9" w:themeFill="background1" w:themeFillShade="D9"/>
                  <w:vAlign w:val="center"/>
                </w:tcPr>
                <w:p w14:paraId="32344E3A" w14:textId="77777777" w:rsidR="00C71567" w:rsidRPr="00C34545" w:rsidRDefault="00C71567" w:rsidP="00E35418">
                  <w:pPr>
                    <w:autoSpaceDE w:val="0"/>
                    <w:autoSpaceDN w:val="0"/>
                    <w:adjustRightInd w:val="0"/>
                    <w:rPr>
                      <w:rFonts w:cs="Arial"/>
                      <w:b/>
                      <w:lang w:eastAsia="en-US"/>
                    </w:rPr>
                  </w:pPr>
                  <w:r w:rsidRPr="00C34545">
                    <w:rPr>
                      <w:rStyle w:val="MSGENFONTSTYLENAMETEMPLATEROLENUMBERMSGENFONTSTYLENAMEBYROLETEXT2MSGENFONTSTYLEMODIFERSIZE9"/>
                      <w:rFonts w:ascii="Verdana" w:hAnsi="Verdana"/>
                      <w:sz w:val="20"/>
                    </w:rPr>
                    <w:t>INPUTS SCENARIO 1</w:t>
                  </w:r>
                </w:p>
              </w:tc>
            </w:tr>
            <w:tr w:rsidR="00C71567" w:rsidRPr="00C34545" w14:paraId="3F0A9468" w14:textId="77777777" w:rsidTr="008B3321">
              <w:trPr>
                <w:trHeight w:val="487"/>
              </w:trPr>
              <w:tc>
                <w:tcPr>
                  <w:tcW w:w="1524" w:type="pct"/>
                  <w:shd w:val="clear" w:color="auto" w:fill="FFFFFF"/>
                  <w:vAlign w:val="center"/>
                </w:tcPr>
                <w:p w14:paraId="5F8AB7CA"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C34545">
                    <w:rPr>
                      <w:rFonts w:ascii="Verdana" w:hAnsi="Verdana"/>
                      <w:lang w:val="en-GB"/>
                    </w:rPr>
                    <w:t>Type of fibres/Fabric</w:t>
                  </w:r>
                </w:p>
              </w:tc>
              <w:tc>
                <w:tcPr>
                  <w:tcW w:w="710" w:type="pct"/>
                  <w:shd w:val="clear" w:color="auto" w:fill="FFFFFF"/>
                  <w:vAlign w:val="center"/>
                </w:tcPr>
                <w:p w14:paraId="67B9A2FD"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C34545">
                    <w:rPr>
                      <w:rFonts w:ascii="Verdana" w:hAnsi="Verdana"/>
                      <w:lang w:val="en-GB"/>
                    </w:rPr>
                    <w:t>Cotton</w:t>
                  </w:r>
                </w:p>
              </w:tc>
              <w:tc>
                <w:tcPr>
                  <w:tcW w:w="700" w:type="pct"/>
                  <w:shd w:val="clear" w:color="auto" w:fill="FFFFFF"/>
                  <w:vAlign w:val="center"/>
                </w:tcPr>
                <w:p w14:paraId="57AE9F3F" w14:textId="77777777" w:rsidR="00C71567" w:rsidRPr="00C3454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w:t>
                  </w:r>
                </w:p>
              </w:tc>
              <w:tc>
                <w:tcPr>
                  <w:tcW w:w="590" w:type="pct"/>
                  <w:gridSpan w:val="2"/>
                  <w:shd w:val="clear" w:color="auto" w:fill="FFFFFF"/>
                  <w:vAlign w:val="center"/>
                </w:tcPr>
                <w:p w14:paraId="61201DD5"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b/>
                      <w:lang w:val="en-GB"/>
                    </w:rPr>
                  </w:pPr>
                  <w:r w:rsidRPr="00C34545">
                    <w:rPr>
                      <w:rStyle w:val="MSGENFONTSTYLENAMETEMPLATEROLENUMBERMSGENFONTSTYLENAMEBYROLETEXT2MSGENFONTSTYLEMODIFERSIZE9"/>
                      <w:rFonts w:ascii="Verdana" w:hAnsi="Verdana"/>
                      <w:sz w:val="20"/>
                    </w:rPr>
                    <w:t>-</w:t>
                  </w:r>
                </w:p>
              </w:tc>
              <w:tc>
                <w:tcPr>
                  <w:tcW w:w="1476" w:type="pct"/>
                  <w:shd w:val="clear" w:color="auto" w:fill="FFFFFF"/>
                  <w:vAlign w:val="center"/>
                </w:tcPr>
                <w:p w14:paraId="28256E70"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Default value - ESD PT9 &amp; 18</w:t>
                  </w:r>
                </w:p>
              </w:tc>
            </w:tr>
            <w:tr w:rsidR="00C71567" w:rsidRPr="00C34545" w14:paraId="50775502" w14:textId="77777777" w:rsidTr="008B3321">
              <w:trPr>
                <w:trHeight w:val="409"/>
              </w:trPr>
              <w:tc>
                <w:tcPr>
                  <w:tcW w:w="1524" w:type="pct"/>
                  <w:shd w:val="clear" w:color="auto" w:fill="FFFFFF"/>
                  <w:vAlign w:val="center"/>
                </w:tcPr>
                <w:p w14:paraId="13EC2BD5" w14:textId="77777777" w:rsidR="00C71567" w:rsidRPr="00C3454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Quantity of fibres treated per day</w:t>
                  </w:r>
                </w:p>
              </w:tc>
              <w:tc>
                <w:tcPr>
                  <w:tcW w:w="710" w:type="pct"/>
                  <w:shd w:val="clear" w:color="auto" w:fill="FFFFFF"/>
                  <w:vAlign w:val="center"/>
                </w:tcPr>
                <w:p w14:paraId="665A39E2" w14:textId="77777777" w:rsidR="00C71567" w:rsidRPr="00C3454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Q fibres</w:t>
                  </w:r>
                </w:p>
              </w:tc>
              <w:tc>
                <w:tcPr>
                  <w:tcW w:w="700" w:type="pct"/>
                  <w:shd w:val="clear" w:color="auto" w:fill="FFFFFF"/>
                  <w:vAlign w:val="center"/>
                </w:tcPr>
                <w:p w14:paraId="2E6B7316" w14:textId="77777777" w:rsidR="00C71567" w:rsidRPr="00C3454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7</w:t>
                  </w:r>
                </w:p>
              </w:tc>
              <w:tc>
                <w:tcPr>
                  <w:tcW w:w="590" w:type="pct"/>
                  <w:gridSpan w:val="2"/>
                  <w:shd w:val="clear" w:color="auto" w:fill="FFFFFF"/>
                  <w:vAlign w:val="center"/>
                </w:tcPr>
                <w:p w14:paraId="6B2AE09E" w14:textId="77777777" w:rsidR="00C71567" w:rsidRPr="00C3454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[t/day]</w:t>
                  </w:r>
                </w:p>
              </w:tc>
              <w:tc>
                <w:tcPr>
                  <w:tcW w:w="1476" w:type="pct"/>
                  <w:shd w:val="clear" w:color="auto" w:fill="FFFFFF"/>
                  <w:vAlign w:val="center"/>
                </w:tcPr>
                <w:p w14:paraId="66F7EE21"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Default value - ESD PT9 &amp; 18</w:t>
                  </w:r>
                </w:p>
              </w:tc>
            </w:tr>
            <w:tr w:rsidR="00C71567" w:rsidRPr="00C34545" w14:paraId="24D8DDA4" w14:textId="77777777" w:rsidTr="008B3321">
              <w:trPr>
                <w:trHeight w:val="409"/>
              </w:trPr>
              <w:tc>
                <w:tcPr>
                  <w:tcW w:w="1524" w:type="pct"/>
                  <w:shd w:val="clear" w:color="auto" w:fill="FFFFFF"/>
                  <w:vAlign w:val="center"/>
                </w:tcPr>
                <w:p w14:paraId="0D051295" w14:textId="77777777" w:rsidR="00C71567" w:rsidRPr="00C3454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 xml:space="preserve">Quantity of active substance </w:t>
                  </w:r>
                </w:p>
              </w:tc>
              <w:tc>
                <w:tcPr>
                  <w:tcW w:w="710" w:type="pct"/>
                  <w:shd w:val="clear" w:color="auto" w:fill="FFFFFF"/>
                  <w:vAlign w:val="center"/>
                </w:tcPr>
                <w:p w14:paraId="16A6A457" w14:textId="77777777" w:rsidR="00C71567" w:rsidRPr="00C3454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Qx-active</w:t>
                  </w:r>
                </w:p>
              </w:tc>
              <w:tc>
                <w:tcPr>
                  <w:tcW w:w="700" w:type="pct"/>
                  <w:shd w:val="clear" w:color="auto" w:fill="FFFFFF"/>
                  <w:vAlign w:val="center"/>
                </w:tcPr>
                <w:p w14:paraId="11FB58A7" w14:textId="77777777" w:rsidR="00C71567" w:rsidRPr="00C3454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C34545">
                    <w:rPr>
                      <w:rStyle w:val="MSGENFONTSTYLENAMETEMPLATEROLENUMBERMSGENFONTSTYLENAMEBYROLETEXT2MSGENFONTSTYLEMODIFERSIZE9"/>
                      <w:rFonts w:ascii="Verdana" w:hAnsi="Verdana"/>
                      <w:sz w:val="20"/>
                    </w:rPr>
                    <w:t>8.125</w:t>
                  </w:r>
                </w:p>
              </w:tc>
              <w:tc>
                <w:tcPr>
                  <w:tcW w:w="590" w:type="pct"/>
                  <w:gridSpan w:val="2"/>
                  <w:shd w:val="clear" w:color="auto" w:fill="FFFFFF"/>
                  <w:vAlign w:val="center"/>
                </w:tcPr>
                <w:p w14:paraId="7284B73C" w14:textId="77777777" w:rsidR="00C71567" w:rsidRPr="00C3454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C34545">
                    <w:rPr>
                      <w:rFonts w:ascii="Verdana" w:hAnsi="Verdana"/>
                      <w:color w:val="000000" w:themeColor="text1"/>
                      <w:lang w:val="en-GB" w:eastAsia="en-GB"/>
                    </w:rPr>
                    <w:t>[kg/t]</w:t>
                  </w:r>
                  <w:r w:rsidRPr="00C34545" w:rsidDel="00D75B11">
                    <w:rPr>
                      <w:rFonts w:ascii="Verdana" w:hAnsi="Verdana"/>
                      <w:color w:val="000000"/>
                      <w:lang w:val="en-GB"/>
                    </w:rPr>
                    <w:t xml:space="preserve"> </w:t>
                  </w:r>
                </w:p>
              </w:tc>
              <w:tc>
                <w:tcPr>
                  <w:tcW w:w="1476" w:type="pct"/>
                  <w:shd w:val="clear" w:color="auto" w:fill="FFFFFF"/>
                  <w:vAlign w:val="center"/>
                </w:tcPr>
                <w:p w14:paraId="68767E51"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1300 mg permethrin/m</w:t>
                  </w:r>
                  <w:r w:rsidRPr="00C34545">
                    <w:rPr>
                      <w:rFonts w:ascii="Verdana" w:hAnsi="Verdana"/>
                      <w:vertAlign w:val="superscript"/>
                      <w:lang w:val="en-GB"/>
                    </w:rPr>
                    <w:t>2</w:t>
                  </w:r>
                  <w:r w:rsidRPr="00C34545">
                    <w:rPr>
                      <w:rFonts w:ascii="Verdana" w:hAnsi="Verdana"/>
                      <w:lang w:val="en-GB"/>
                    </w:rPr>
                    <w:t xml:space="preserve"> for cotton polyester mix (160 g/m</w:t>
                  </w:r>
                  <w:r w:rsidRPr="00C34545">
                    <w:rPr>
                      <w:rFonts w:ascii="Verdana" w:hAnsi="Verdana"/>
                      <w:vertAlign w:val="superscript"/>
                      <w:lang w:val="en-GB"/>
                    </w:rPr>
                    <w:t>2</w:t>
                  </w:r>
                  <w:r w:rsidRPr="00C34545">
                    <w:rPr>
                      <w:rFonts w:ascii="Verdana" w:hAnsi="Verdana"/>
                      <w:lang w:val="en-GB"/>
                    </w:rPr>
                    <w:t xml:space="preserve">) </w:t>
                  </w:r>
                </w:p>
              </w:tc>
            </w:tr>
            <w:tr w:rsidR="00C71567" w:rsidRPr="00C34545" w14:paraId="42819068" w14:textId="77777777" w:rsidTr="008B3321">
              <w:trPr>
                <w:trHeight w:val="466"/>
              </w:trPr>
              <w:tc>
                <w:tcPr>
                  <w:tcW w:w="1524" w:type="pct"/>
                  <w:shd w:val="clear" w:color="auto" w:fill="FFFFFF"/>
                  <w:vAlign w:val="center"/>
                </w:tcPr>
                <w:p w14:paraId="2EBBABDB" w14:textId="77777777" w:rsidR="00C71567" w:rsidRPr="00C34545" w:rsidRDefault="00C71567" w:rsidP="00E35418">
                  <w:pPr>
                    <w:rPr>
                      <w:rFonts w:cs="Arial"/>
                    </w:rPr>
                  </w:pPr>
                  <w:r w:rsidRPr="00C34545">
                    <w:rPr>
                      <w:rFonts w:cs="Arial"/>
                    </w:rPr>
                    <w:t>Fixation rate</w:t>
                  </w:r>
                </w:p>
              </w:tc>
              <w:tc>
                <w:tcPr>
                  <w:tcW w:w="710" w:type="pct"/>
                  <w:shd w:val="clear" w:color="auto" w:fill="FFFFFF"/>
                  <w:vAlign w:val="center"/>
                </w:tcPr>
                <w:p w14:paraId="70BCAAC6"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C34545">
                    <w:rPr>
                      <w:rFonts w:ascii="Verdana" w:hAnsi="Verdana"/>
                      <w:lang w:val="en-GB"/>
                    </w:rPr>
                    <w:t>Ffix</w:t>
                  </w:r>
                </w:p>
              </w:tc>
              <w:tc>
                <w:tcPr>
                  <w:tcW w:w="700" w:type="pct"/>
                  <w:shd w:val="clear" w:color="auto" w:fill="FFFFFF"/>
                  <w:vAlign w:val="center"/>
                </w:tcPr>
                <w:p w14:paraId="10F0734E"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0.7</w:t>
                  </w:r>
                </w:p>
              </w:tc>
              <w:tc>
                <w:tcPr>
                  <w:tcW w:w="590" w:type="pct"/>
                  <w:gridSpan w:val="2"/>
                  <w:shd w:val="clear" w:color="auto" w:fill="FFFFFF"/>
                  <w:vAlign w:val="center"/>
                </w:tcPr>
                <w:p w14:paraId="73843719"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b/>
                      <w:lang w:val="en-GB"/>
                    </w:rPr>
                  </w:pPr>
                  <w:r w:rsidRPr="00C34545">
                    <w:rPr>
                      <w:rFonts w:ascii="Verdana" w:hAnsi="Verdana"/>
                      <w:color w:val="000000"/>
                      <w:lang w:val="en-GB"/>
                    </w:rPr>
                    <w:t>-</w:t>
                  </w:r>
                </w:p>
              </w:tc>
              <w:tc>
                <w:tcPr>
                  <w:tcW w:w="1476" w:type="pct"/>
                  <w:shd w:val="clear" w:color="auto" w:fill="FFFFFF"/>
                  <w:vAlign w:val="center"/>
                </w:tcPr>
                <w:p w14:paraId="3242AA07"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Default value - ESD PT9 &amp; 18</w:t>
                  </w:r>
                </w:p>
              </w:tc>
            </w:tr>
            <w:tr w:rsidR="00C71567" w:rsidRPr="00C34545" w14:paraId="6ADE3B9F" w14:textId="77777777" w:rsidTr="008B3321">
              <w:trPr>
                <w:trHeight w:val="466"/>
              </w:trPr>
              <w:tc>
                <w:tcPr>
                  <w:tcW w:w="1524" w:type="pct"/>
                  <w:shd w:val="clear" w:color="auto" w:fill="FFFFFF"/>
                  <w:vAlign w:val="center"/>
                </w:tcPr>
                <w:p w14:paraId="7F8DB2A7" w14:textId="77777777" w:rsidR="00C71567" w:rsidRPr="00C34545" w:rsidRDefault="00C71567" w:rsidP="00E35418">
                  <w:pPr>
                    <w:rPr>
                      <w:rFonts w:cs="Arial"/>
                    </w:rPr>
                  </w:pPr>
                  <w:r w:rsidRPr="00C34545">
                    <w:rPr>
                      <w:rFonts w:cs="Arial"/>
                    </w:rPr>
                    <w:t>Elimination rate by site sewage treatment (flocculation)</w:t>
                  </w:r>
                </w:p>
              </w:tc>
              <w:tc>
                <w:tcPr>
                  <w:tcW w:w="710" w:type="pct"/>
                  <w:shd w:val="clear" w:color="auto" w:fill="FFFFFF"/>
                  <w:vAlign w:val="center"/>
                </w:tcPr>
                <w:p w14:paraId="7A0BBECE"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C34545">
                    <w:rPr>
                      <w:rFonts w:ascii="Verdana" w:hAnsi="Verdana"/>
                      <w:lang w:val="en-GB"/>
                    </w:rPr>
                    <w:t>Fflo</w:t>
                  </w:r>
                </w:p>
              </w:tc>
              <w:tc>
                <w:tcPr>
                  <w:tcW w:w="700" w:type="pct"/>
                  <w:shd w:val="clear" w:color="auto" w:fill="FFFFFF"/>
                  <w:vAlign w:val="center"/>
                </w:tcPr>
                <w:p w14:paraId="2FA3D4B5"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0.986</w:t>
                  </w:r>
                </w:p>
              </w:tc>
              <w:tc>
                <w:tcPr>
                  <w:tcW w:w="590" w:type="pct"/>
                  <w:gridSpan w:val="2"/>
                  <w:shd w:val="clear" w:color="auto" w:fill="FFFFFF"/>
                  <w:vAlign w:val="center"/>
                </w:tcPr>
                <w:p w14:paraId="3B23DE93"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w:t>
                  </w:r>
                </w:p>
              </w:tc>
              <w:tc>
                <w:tcPr>
                  <w:tcW w:w="1476" w:type="pct"/>
                  <w:shd w:val="clear" w:color="auto" w:fill="FFFFFF"/>
                  <w:vAlign w:val="center"/>
                </w:tcPr>
                <w:p w14:paraId="6A1E776E"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Input Applicant</w:t>
                  </w:r>
                </w:p>
                <w:p w14:paraId="2DD8A27C" w14:textId="77777777" w:rsidR="00C71567" w:rsidRPr="00C34545" w:rsidRDefault="00C71567" w:rsidP="00920107">
                  <w:pPr>
                    <w:pStyle w:val="MSGENFONTSTYLENAMETEMPLATEROLENUMBERMSGENFONTSTYLENAMEBYROLETEXT20"/>
                    <w:shd w:val="clear" w:color="auto" w:fill="auto"/>
                    <w:spacing w:before="0" w:after="0" w:line="240" w:lineRule="auto"/>
                    <w:jc w:val="center"/>
                    <w:rPr>
                      <w:rFonts w:ascii="Verdana" w:hAnsi="Verdana"/>
                      <w:lang w:val="en-GB"/>
                    </w:rPr>
                  </w:pPr>
                  <w:r w:rsidRPr="00C34545">
                    <w:rPr>
                      <w:rFonts w:ascii="Verdana" w:hAnsi="Verdana"/>
                      <w:lang w:val="en-GB"/>
                    </w:rPr>
                    <w:t xml:space="preserve">See </w:t>
                  </w:r>
                  <w:r w:rsidRPr="00C34545">
                    <w:rPr>
                      <w:rFonts w:ascii="Verdana" w:hAnsi="Verdana"/>
                      <w:lang w:val="en-GB"/>
                    </w:rPr>
                    <w:fldChar w:fldCharType="begin"/>
                  </w:r>
                  <w:r w:rsidRPr="00C34545">
                    <w:rPr>
                      <w:rFonts w:ascii="Verdana" w:hAnsi="Verdana"/>
                      <w:lang w:val="en-GB"/>
                    </w:rPr>
                    <w:instrText xml:space="preserve"> REF _Ref497385140 \h  \* MERGEFORMAT </w:instrText>
                  </w:r>
                  <w:r w:rsidRPr="00C34545">
                    <w:rPr>
                      <w:rFonts w:ascii="Verdana" w:hAnsi="Verdana"/>
                      <w:lang w:val="en-GB"/>
                    </w:rPr>
                  </w:r>
                  <w:r w:rsidRPr="00C34545">
                    <w:rPr>
                      <w:rFonts w:ascii="Verdana" w:hAnsi="Verdana"/>
                      <w:lang w:val="en-GB"/>
                    </w:rPr>
                    <w:fldChar w:fldCharType="separate"/>
                  </w:r>
                  <w:r w:rsidR="00E24DBD" w:rsidRPr="00AD2FD2">
                    <w:rPr>
                      <w:rFonts w:ascii="Verdana" w:hAnsi="Verdana"/>
                      <w:b/>
                      <w:lang w:val="en-US"/>
                    </w:rPr>
                    <w:t xml:space="preserve">Infobox </w:t>
                  </w:r>
                  <w:r w:rsidR="00E24DBD">
                    <w:rPr>
                      <w:rFonts w:ascii="Verdana" w:hAnsi="Verdana"/>
                      <w:b/>
                      <w:noProof/>
                      <w:lang w:val="en-US"/>
                    </w:rPr>
                    <w:t>1</w:t>
                  </w:r>
                  <w:r w:rsidR="00920107">
                    <w:rPr>
                      <w:rFonts w:ascii="Verdana" w:hAnsi="Verdana"/>
                      <w:b/>
                      <w:noProof/>
                      <w:lang w:val="en-US"/>
                    </w:rPr>
                    <w:t>1</w:t>
                  </w:r>
                  <w:r w:rsidR="00E24DBD" w:rsidRPr="00AD2FD2">
                    <w:rPr>
                      <w:rFonts w:ascii="Verdana" w:hAnsi="Verdana"/>
                      <w:b/>
                      <w:lang w:val="en-US"/>
                    </w:rPr>
                    <w:t xml:space="preserve"> - FR CA position</w:t>
                  </w:r>
                  <w:r w:rsidRPr="00C34545">
                    <w:rPr>
                      <w:rFonts w:ascii="Verdana" w:hAnsi="Verdana"/>
                      <w:lang w:val="en-GB"/>
                    </w:rPr>
                    <w:fldChar w:fldCharType="end"/>
                  </w:r>
                </w:p>
              </w:tc>
            </w:tr>
            <w:tr w:rsidR="00C71567" w:rsidRPr="00C34545" w14:paraId="6BD92788" w14:textId="77777777" w:rsidTr="008B3321">
              <w:trPr>
                <w:trHeight w:val="507"/>
              </w:trPr>
              <w:tc>
                <w:tcPr>
                  <w:tcW w:w="5000" w:type="pct"/>
                  <w:gridSpan w:val="6"/>
                  <w:shd w:val="clear" w:color="auto" w:fill="E5DFEC" w:themeFill="accent4" w:themeFillTint="33"/>
                  <w:vAlign w:val="center"/>
                </w:tcPr>
                <w:p w14:paraId="6AA23506" w14:textId="77777777" w:rsidR="00C71567" w:rsidRPr="00C34545" w:rsidRDefault="00C71567" w:rsidP="00E35418">
                  <w:pPr>
                    <w:autoSpaceDE w:val="0"/>
                    <w:autoSpaceDN w:val="0"/>
                    <w:adjustRightInd w:val="0"/>
                    <w:rPr>
                      <w:rFonts w:cs="Arial"/>
                      <w:color w:val="000000"/>
                    </w:rPr>
                  </w:pPr>
                  <w:r w:rsidRPr="00C34545">
                    <w:rPr>
                      <w:rStyle w:val="MSGENFONTSTYLENAMETEMPLATEROLENUMBERMSGENFONTSTYLENAMEBYROLETEXT2MSGENFONTSTYLEMODIFERSIZE9"/>
                      <w:rFonts w:ascii="Verdana" w:hAnsi="Verdana"/>
                      <w:sz w:val="20"/>
                    </w:rPr>
                    <w:t>OUTPUT SCENARIO 1</w:t>
                  </w:r>
                </w:p>
              </w:tc>
            </w:tr>
            <w:tr w:rsidR="00C71567" w:rsidRPr="00C34545" w14:paraId="04A7D4E9" w14:textId="77777777" w:rsidTr="008B3321">
              <w:trPr>
                <w:trHeight w:val="485"/>
              </w:trPr>
              <w:tc>
                <w:tcPr>
                  <w:tcW w:w="1524" w:type="pct"/>
                  <w:shd w:val="clear" w:color="auto" w:fill="FFFFFF"/>
                  <w:vAlign w:val="center"/>
                </w:tcPr>
                <w:p w14:paraId="04CE6C05" w14:textId="77777777" w:rsidR="00C71567" w:rsidRPr="00C34545" w:rsidRDefault="00C71567" w:rsidP="00E35418">
                  <w:pPr>
                    <w:rPr>
                      <w:rFonts w:cs="Arial"/>
                    </w:rPr>
                  </w:pPr>
                  <w:r w:rsidRPr="00C34545">
                    <w:rPr>
                      <w:rFonts w:cs="Arial"/>
                    </w:rPr>
                    <w:t>Total local emission of active substance (without flocculation)</w:t>
                  </w:r>
                </w:p>
              </w:tc>
              <w:tc>
                <w:tcPr>
                  <w:tcW w:w="710" w:type="pct"/>
                  <w:shd w:val="clear" w:color="auto" w:fill="FFFFFF"/>
                  <w:vAlign w:val="center"/>
                </w:tcPr>
                <w:p w14:paraId="7E12A699"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C34545">
                    <w:rPr>
                      <w:rFonts w:ascii="Verdana" w:hAnsi="Verdana"/>
                      <w:color w:val="000000"/>
                      <w:lang w:val="en-GB"/>
                    </w:rPr>
                    <w:t>E</w:t>
                  </w:r>
                  <w:r w:rsidRPr="00C34545">
                    <w:rPr>
                      <w:rFonts w:ascii="Verdana" w:hAnsi="Verdana"/>
                      <w:color w:val="000000"/>
                      <w:vertAlign w:val="subscript"/>
                      <w:lang w:val="en-GB"/>
                    </w:rPr>
                    <w:t>local,tot,water</w:t>
                  </w:r>
                  <w:r w:rsidRPr="00C34545">
                    <w:rPr>
                      <w:rStyle w:val="MSGENFONTSTYLENAMETEMPLATEROLENUMBERMSGENFONTSTYLENAMEBYROLETEXT2MSGENFONTSTYLEMODIFERSIZE9"/>
                      <w:rFonts w:ascii="Verdana" w:hAnsi="Verdana"/>
                      <w:sz w:val="20"/>
                      <w:vertAlign w:val="subscript"/>
                    </w:rPr>
                    <w:t xml:space="preserve"> </w:t>
                  </w:r>
                </w:p>
              </w:tc>
              <w:tc>
                <w:tcPr>
                  <w:tcW w:w="700" w:type="pct"/>
                  <w:shd w:val="clear" w:color="auto" w:fill="FFFFFF"/>
                  <w:vAlign w:val="center"/>
                </w:tcPr>
                <w:p w14:paraId="2C8E30EC"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C34545">
                    <w:rPr>
                      <w:rFonts w:ascii="Verdana" w:hAnsi="Verdana"/>
                      <w:color w:val="000000"/>
                      <w:lang w:val="en-GB" w:eastAsia="en-GB"/>
                    </w:rPr>
                    <w:t>17.1</w:t>
                  </w:r>
                </w:p>
              </w:tc>
              <w:tc>
                <w:tcPr>
                  <w:tcW w:w="590" w:type="pct"/>
                  <w:gridSpan w:val="2"/>
                  <w:shd w:val="clear" w:color="auto" w:fill="FFFFFF"/>
                  <w:vAlign w:val="center"/>
                </w:tcPr>
                <w:p w14:paraId="65F79297"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[kg.d</w:t>
                  </w:r>
                  <w:r w:rsidRPr="00C34545">
                    <w:rPr>
                      <w:rFonts w:ascii="Verdana" w:hAnsi="Verdana"/>
                      <w:color w:val="000000"/>
                      <w:vertAlign w:val="superscript"/>
                      <w:lang w:val="en-GB"/>
                    </w:rPr>
                    <w:t>-1</w:t>
                  </w:r>
                  <w:r w:rsidRPr="00C34545">
                    <w:rPr>
                      <w:rFonts w:ascii="Verdana" w:hAnsi="Verdana"/>
                      <w:color w:val="000000"/>
                      <w:lang w:val="en-GB"/>
                    </w:rPr>
                    <w:t>]</w:t>
                  </w:r>
                </w:p>
              </w:tc>
              <w:tc>
                <w:tcPr>
                  <w:tcW w:w="1476" w:type="pct"/>
                  <w:shd w:val="clear" w:color="auto" w:fill="FFFFFF"/>
                  <w:vAlign w:val="center"/>
                </w:tcPr>
                <w:p w14:paraId="65BFA849"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w:t>
                  </w:r>
                </w:p>
              </w:tc>
            </w:tr>
            <w:tr w:rsidR="00C71567" w:rsidRPr="00C34545" w14:paraId="6DAED87B" w14:textId="77777777" w:rsidTr="008B3321">
              <w:trPr>
                <w:trHeight w:val="485"/>
              </w:trPr>
              <w:tc>
                <w:tcPr>
                  <w:tcW w:w="1524" w:type="pct"/>
                  <w:shd w:val="clear" w:color="auto" w:fill="FFFFFF"/>
                  <w:vAlign w:val="center"/>
                </w:tcPr>
                <w:p w14:paraId="359FA0B3" w14:textId="77777777" w:rsidR="00C71567" w:rsidRPr="00C34545" w:rsidRDefault="00C71567" w:rsidP="00E35418">
                  <w:pPr>
                    <w:rPr>
                      <w:rFonts w:cs="Arial"/>
                    </w:rPr>
                  </w:pPr>
                  <w:r w:rsidRPr="00C34545">
                    <w:rPr>
                      <w:rFonts w:cs="Arial"/>
                    </w:rPr>
                    <w:t>Total local emission of active substance (with flocculation)</w:t>
                  </w:r>
                </w:p>
              </w:tc>
              <w:tc>
                <w:tcPr>
                  <w:tcW w:w="710" w:type="pct"/>
                  <w:shd w:val="clear" w:color="auto" w:fill="FFFFFF"/>
                  <w:vAlign w:val="center"/>
                </w:tcPr>
                <w:p w14:paraId="47E4B364" w14:textId="77777777" w:rsidR="00C71567" w:rsidRPr="00C34545"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C34545">
                    <w:rPr>
                      <w:rFonts w:ascii="Verdana" w:hAnsi="Verdana"/>
                      <w:color w:val="000000"/>
                      <w:lang w:val="en-GB"/>
                    </w:rPr>
                    <w:t>E</w:t>
                  </w:r>
                  <w:r w:rsidRPr="00C34545">
                    <w:rPr>
                      <w:rFonts w:ascii="Verdana" w:hAnsi="Verdana"/>
                      <w:color w:val="000000"/>
                      <w:vertAlign w:val="subscript"/>
                      <w:lang w:val="en-GB"/>
                    </w:rPr>
                    <w:t>local,tot,water</w:t>
                  </w:r>
                  <w:r w:rsidRPr="00C34545">
                    <w:rPr>
                      <w:rStyle w:val="MSGENFONTSTYLENAMETEMPLATEROLENUMBERMSGENFONTSTYLENAMEBYROLETEXT2MSGENFONTSTYLEMODIFERSIZE9"/>
                      <w:rFonts w:ascii="Verdana" w:hAnsi="Verdana"/>
                      <w:sz w:val="20"/>
                      <w:vertAlign w:val="subscript"/>
                    </w:rPr>
                    <w:t xml:space="preserve"> </w:t>
                  </w:r>
                </w:p>
              </w:tc>
              <w:tc>
                <w:tcPr>
                  <w:tcW w:w="700" w:type="pct"/>
                  <w:shd w:val="clear" w:color="auto" w:fill="FFFFFF"/>
                  <w:vAlign w:val="center"/>
                </w:tcPr>
                <w:p w14:paraId="2BC2DE4B"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C34545">
                    <w:rPr>
                      <w:rFonts w:ascii="Verdana" w:hAnsi="Verdana"/>
                      <w:color w:val="000000"/>
                      <w:lang w:val="en-GB" w:eastAsia="en-GB"/>
                    </w:rPr>
                    <w:t>2.39E-01</w:t>
                  </w:r>
                </w:p>
              </w:tc>
              <w:tc>
                <w:tcPr>
                  <w:tcW w:w="590" w:type="pct"/>
                  <w:gridSpan w:val="2"/>
                  <w:shd w:val="clear" w:color="auto" w:fill="FFFFFF"/>
                  <w:vAlign w:val="center"/>
                </w:tcPr>
                <w:p w14:paraId="6DD6AA5A"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[kg.d</w:t>
                  </w:r>
                  <w:r w:rsidRPr="00C34545">
                    <w:rPr>
                      <w:rFonts w:ascii="Verdana" w:hAnsi="Verdana"/>
                      <w:color w:val="000000"/>
                      <w:vertAlign w:val="superscript"/>
                      <w:lang w:val="en-GB"/>
                    </w:rPr>
                    <w:t>-1</w:t>
                  </w:r>
                  <w:r w:rsidRPr="00C34545">
                    <w:rPr>
                      <w:rFonts w:ascii="Verdana" w:hAnsi="Verdana"/>
                      <w:color w:val="000000"/>
                      <w:lang w:val="en-GB"/>
                    </w:rPr>
                    <w:t>]</w:t>
                  </w:r>
                </w:p>
              </w:tc>
              <w:tc>
                <w:tcPr>
                  <w:tcW w:w="1476" w:type="pct"/>
                  <w:shd w:val="clear" w:color="auto" w:fill="FFFFFF"/>
                  <w:vAlign w:val="center"/>
                </w:tcPr>
                <w:p w14:paraId="5F5226FE" w14:textId="77777777" w:rsidR="00C71567" w:rsidRPr="00C34545"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C34545">
                    <w:rPr>
                      <w:rFonts w:ascii="Verdana" w:hAnsi="Verdana"/>
                      <w:color w:val="000000"/>
                      <w:lang w:val="en-GB"/>
                    </w:rPr>
                    <w:t>-</w:t>
                  </w:r>
                </w:p>
              </w:tc>
            </w:tr>
          </w:tbl>
          <w:p w14:paraId="67B3CA56" w14:textId="77777777" w:rsidR="00C71567" w:rsidRPr="00C34545" w:rsidRDefault="00C71567" w:rsidP="00E35418">
            <w:pPr>
              <w:spacing w:line="276" w:lineRule="auto"/>
              <w:rPr>
                <w:rFonts w:cs="Arial"/>
                <w:b/>
                <w:sz w:val="20"/>
                <w:szCs w:val="20"/>
                <w:lang w:eastAsia="en-US"/>
              </w:rPr>
            </w:pPr>
          </w:p>
          <w:p w14:paraId="7766358E" w14:textId="77777777" w:rsidR="00C71567" w:rsidRDefault="00C71567" w:rsidP="008B3321">
            <w:pPr>
              <w:spacing w:line="276" w:lineRule="auto"/>
              <w:jc w:val="both"/>
              <w:rPr>
                <w:rFonts w:cs="Arial"/>
                <w:b/>
                <w:sz w:val="20"/>
                <w:szCs w:val="20"/>
                <w:u w:val="single"/>
                <w:lang w:eastAsia="en-US"/>
              </w:rPr>
            </w:pPr>
            <w:r w:rsidRPr="00C34545">
              <w:rPr>
                <w:rFonts w:cs="Arial"/>
                <w:b/>
                <w:sz w:val="20"/>
                <w:szCs w:val="20"/>
                <w:u w:val="single"/>
                <w:lang w:eastAsia="en-US"/>
              </w:rPr>
              <w:t>Scenario 1: For the vector protection finishes of textiles (use 1), during the application step on military uniforms (Tonnage approach)</w:t>
            </w:r>
          </w:p>
          <w:p w14:paraId="27219381" w14:textId="77777777" w:rsidR="008B3321" w:rsidRPr="00C34545" w:rsidRDefault="008B3321" w:rsidP="008B3321">
            <w:pPr>
              <w:spacing w:line="276" w:lineRule="auto"/>
              <w:jc w:val="both"/>
              <w:rPr>
                <w:rFonts w:cs="Arial"/>
                <w:b/>
                <w:sz w:val="20"/>
                <w:szCs w:val="20"/>
                <w:u w:val="single"/>
                <w:lang w:eastAsia="en-US"/>
              </w:rPr>
            </w:pPr>
          </w:p>
          <w:p w14:paraId="4E248CB6" w14:textId="77777777" w:rsidR="00C71567" w:rsidRPr="00C34545" w:rsidRDefault="00C71567" w:rsidP="00E35418">
            <w:pPr>
              <w:spacing w:line="276" w:lineRule="auto"/>
              <w:rPr>
                <w:rFonts w:cs="Arial"/>
                <w:sz w:val="20"/>
                <w:lang w:eastAsia="en-US"/>
              </w:rPr>
            </w:pPr>
            <w:r w:rsidRPr="00C34545">
              <w:rPr>
                <w:rFonts w:cs="Arial"/>
                <w:sz w:val="20"/>
                <w:lang w:eastAsia="en-US"/>
              </w:rPr>
              <w:t>The tonnage approach is presented in the confident</w:t>
            </w:r>
            <w:r w:rsidR="008B3321">
              <w:rPr>
                <w:rFonts w:cs="Arial"/>
                <w:sz w:val="20"/>
                <w:lang w:eastAsia="en-US"/>
              </w:rPr>
              <w:t>i</w:t>
            </w:r>
            <w:r w:rsidRPr="00C34545">
              <w:rPr>
                <w:rFonts w:cs="Arial"/>
                <w:sz w:val="20"/>
                <w:lang w:eastAsia="en-US"/>
              </w:rPr>
              <w:t>al PAR.</w:t>
            </w:r>
          </w:p>
          <w:p w14:paraId="6B36FB94" w14:textId="77777777" w:rsidR="00C71567" w:rsidRPr="00C34545" w:rsidRDefault="00C71567" w:rsidP="00E35418">
            <w:pPr>
              <w:spacing w:line="276" w:lineRule="auto"/>
              <w:rPr>
                <w:sz w:val="20"/>
                <w:lang w:eastAsia="en-US"/>
              </w:rPr>
            </w:pPr>
          </w:p>
        </w:tc>
      </w:tr>
    </w:tbl>
    <w:p w14:paraId="396F2FDC" w14:textId="77777777" w:rsidR="00C71567" w:rsidRPr="007E608E" w:rsidRDefault="00C71567" w:rsidP="00C71567">
      <w:pPr>
        <w:rPr>
          <w:b/>
          <w:szCs w:val="22"/>
          <w:lang w:eastAsia="en-US"/>
        </w:rPr>
      </w:pPr>
      <w:bookmarkStart w:id="163" w:name="_Toc377651046"/>
      <w:bookmarkStart w:id="164" w:name="_Toc389729115"/>
      <w:bookmarkStart w:id="165" w:name="_Toc403472800"/>
    </w:p>
    <w:p w14:paraId="798BDE3D" w14:textId="77777777" w:rsidR="00C71567" w:rsidRDefault="00C71567" w:rsidP="00C71567">
      <w:pPr>
        <w:rPr>
          <w:b/>
          <w:i/>
          <w:szCs w:val="22"/>
          <w:lang w:eastAsia="en-US"/>
        </w:rPr>
      </w:pPr>
    </w:p>
    <w:p w14:paraId="05D9C9C4" w14:textId="77777777" w:rsidR="00C71567" w:rsidRDefault="00C71567" w:rsidP="008B3321">
      <w:pPr>
        <w:spacing w:line="276" w:lineRule="auto"/>
        <w:jc w:val="both"/>
        <w:rPr>
          <w:b/>
          <w:szCs w:val="22"/>
          <w:lang w:val="en-US" w:eastAsia="en-US"/>
        </w:rPr>
      </w:pPr>
      <w:r w:rsidRPr="0011198E">
        <w:rPr>
          <w:b/>
          <w:szCs w:val="22"/>
          <w:lang w:val="en-US" w:eastAsia="en-US"/>
        </w:rPr>
        <w:t>Use 1: Vector protection finishes of textiles/Military uniforms Scenario 2: Service Life step</w:t>
      </w:r>
    </w:p>
    <w:p w14:paraId="0F1E2492" w14:textId="77777777" w:rsidR="00C71567" w:rsidRDefault="00C71567" w:rsidP="008B3321">
      <w:pPr>
        <w:spacing w:line="276" w:lineRule="auto"/>
        <w:jc w:val="both"/>
        <w:rPr>
          <w:b/>
          <w:szCs w:val="22"/>
          <w:lang w:val="en-US" w:eastAsia="en-US"/>
        </w:rPr>
      </w:pPr>
    </w:p>
    <w:p w14:paraId="126DA9A4" w14:textId="77777777" w:rsidR="00C71567" w:rsidRPr="00980BBC" w:rsidRDefault="00C71567" w:rsidP="008B3321">
      <w:pPr>
        <w:spacing w:line="276" w:lineRule="auto"/>
        <w:jc w:val="both"/>
      </w:pPr>
      <w:r w:rsidRPr="00980BBC">
        <w:t>Emissions during the service life of the biocidal product KONSERVAN®P 40 were calculated using a case-specific approach. Since the product is intended to stay on the surface of the treated textile, no significant direct release to the environment is expected during service life of the military uniforms. Indirect release to the environment via sewage treatment plant occurs by the washing of the military uniforms.</w:t>
      </w:r>
    </w:p>
    <w:p w14:paraId="1411BFB0" w14:textId="77777777" w:rsidR="00C71567" w:rsidRPr="00980BBC" w:rsidRDefault="00C71567" w:rsidP="008B3321">
      <w:pPr>
        <w:spacing w:line="276" w:lineRule="auto"/>
        <w:jc w:val="both"/>
      </w:pPr>
      <w:r w:rsidRPr="00980BBC">
        <w:t>Vector protection of military uniforms is needed if worn in the subtropics or tropics due to the risk of vector-borne diseases, especially malaria.</w:t>
      </w:r>
    </w:p>
    <w:p w14:paraId="07F384E1" w14:textId="77777777" w:rsidR="00C71567" w:rsidRDefault="00C71567" w:rsidP="008B3321">
      <w:pPr>
        <w:spacing w:line="276" w:lineRule="auto"/>
        <w:jc w:val="both"/>
      </w:pPr>
      <w:r w:rsidRPr="00980BBC">
        <w:lastRenderedPageBreak/>
        <w:t>According to data of the German Military, there is no deployment of militaries in the tropics or subtropics, which are also part of the European Union [https://www.bundeswehr.de]. Therefore emissions from treated uniforms worn in German military operations abroad are not covered by the BPR and therefore are not included in the calculations.</w:t>
      </w:r>
    </w:p>
    <w:p w14:paraId="243D5939" w14:textId="77777777" w:rsidR="00C71567" w:rsidRDefault="00C71567" w:rsidP="008B3321">
      <w:pPr>
        <w:spacing w:line="276" w:lineRule="auto"/>
        <w:jc w:val="both"/>
      </w:pPr>
      <w:r w:rsidRPr="00980BBC">
        <w:t>The French Army is also stationed in French oversea territories of the tropics, which belong to the European Union. These are the Antilles, French Guyana, French Polynesia, New Caledonia and Réunion. Data on the militaries at each French oversea territory are taken from the French Ministry of Defense [http://www.defense.gouv.fr]. Between 900 and 2100 militaries are stationed at one of the oversea territories. At each territory the militaries are distributed on several locations. Considering the Antilles, French Polynesia and Réunion the locations within one territory are distributed on different isles with a distance between 250 and 3300 km to each other. The locations in New Caledonia and French Guyana are widely distributed over the respective isles. The distribution as well as the distance between the locations is illustrated in the maps below (created with Google Maps).The distribution of militaries at the French oversea territories is given in the table below. Given these data, the assumption that 1000 militaries are localized together is considered a really worst case situation.</w:t>
      </w:r>
    </w:p>
    <w:p w14:paraId="60949CFF" w14:textId="77777777" w:rsidR="00C71567" w:rsidRDefault="00C71567" w:rsidP="008B3321">
      <w:pPr>
        <w:spacing w:line="276" w:lineRule="auto"/>
        <w:jc w:val="both"/>
      </w:pPr>
    </w:p>
    <w:p w14:paraId="4057D2CE" w14:textId="77777777" w:rsidR="00C71567" w:rsidRDefault="00C71567" w:rsidP="008B3321">
      <w:pPr>
        <w:spacing w:line="276" w:lineRule="auto"/>
        <w:jc w:val="both"/>
      </w:pPr>
      <w:r>
        <w:t>A general estimation on the military personnel wearing a uniform is about one third. Therefore about 350 uniforms are simultaneously in use at one location as worst case. Since efficacy is proved for 30 washing cycles in the service life of one year (as defined in the ESD), it is assumed that every military uniform is washed 30 times per year.</w:t>
      </w:r>
    </w:p>
    <w:p w14:paraId="043EFF75" w14:textId="77777777" w:rsidR="00C71567" w:rsidRDefault="00C71567" w:rsidP="008B3321">
      <w:pPr>
        <w:spacing w:line="276" w:lineRule="auto"/>
        <w:jc w:val="both"/>
      </w:pPr>
      <w:r>
        <w:t>Therefore, in average less than 30 military uniforms are washed per day. In order to consider the worst case, calculations were conducted with 50 uniforms washed per day and location.</w:t>
      </w:r>
    </w:p>
    <w:p w14:paraId="7FDADE14" w14:textId="77777777" w:rsidR="00C71567" w:rsidRDefault="00C71567" w:rsidP="008B3321">
      <w:pPr>
        <w:spacing w:line="276" w:lineRule="auto"/>
        <w:jc w:val="both"/>
      </w:pPr>
    </w:p>
    <w:p w14:paraId="0A869669" w14:textId="77777777" w:rsidR="00C71567" w:rsidRDefault="00C71567" w:rsidP="008B3321">
      <w:pPr>
        <w:spacing w:line="276" w:lineRule="auto"/>
        <w:jc w:val="both"/>
      </w:pPr>
      <w:r w:rsidRPr="00980BBC">
        <w:t>The proven efficacy for 30 washing cycles corresponds to a release of 60.1% of the quantity of Permethrin (Thor SARL, 2017). The total quantity of Permethrin per uniform was calculated by the application rate of Permethrin (1300 ppm), the weight of one uniform (2 kg) and the percentage of treated surface of the uniforms. The rate of treated surface was estimated to be 0.75 since the shirts of the uniform are exclusively treated at the sleeves, shoulders and pockets.</w:t>
      </w:r>
    </w:p>
    <w:p w14:paraId="6844F868" w14:textId="77777777" w:rsidR="00C71567" w:rsidRDefault="00C71567" w:rsidP="008B3321">
      <w:pPr>
        <w:spacing w:line="276" w:lineRule="auto"/>
        <w:jc w:val="both"/>
      </w:pPr>
    </w:p>
    <w:p w14:paraId="38FAABD0" w14:textId="77777777" w:rsidR="00C71567" w:rsidRDefault="00C71567" w:rsidP="008B3321">
      <w:pPr>
        <w:spacing w:line="276" w:lineRule="auto"/>
        <w:jc w:val="both"/>
      </w:pPr>
      <w:r w:rsidRPr="00980BBC">
        <w:t>The Simple Treat calculation (version 4.0) for the elimination in the sewage treatment plant was performed considering the climatic conditions of the French oversea territories of interest. Therefore the average temperature of tropic regions, which accounts 25°C (298.15 K), was used instead of the average temperature of the European Union. The mean value applied was confirmed by further research on annual average temperatures of the specific locations, which account about 26 °C (299.15 K).</w:t>
      </w:r>
    </w:p>
    <w:p w14:paraId="039E11F9" w14:textId="77777777" w:rsidR="00C71567" w:rsidRDefault="00C71567" w:rsidP="008B3321">
      <w:pPr>
        <w:spacing w:line="276" w:lineRule="auto"/>
        <w:jc w:val="both"/>
      </w:pPr>
    </w:p>
    <w:p w14:paraId="622434E7" w14:textId="77777777" w:rsidR="00C71567" w:rsidRDefault="00C71567" w:rsidP="008B3321">
      <w:pPr>
        <w:spacing w:line="276" w:lineRule="auto"/>
        <w:jc w:val="both"/>
      </w:pPr>
      <w:r w:rsidRPr="00980BBC">
        <w:t>However, as a worst-case an average temperature of 25°C (298.15 K) was applied for further calculations.</w:t>
      </w:r>
    </w:p>
    <w:p w14:paraId="220E6BA5" w14:textId="77777777" w:rsidR="00C71567" w:rsidRDefault="00C71567" w:rsidP="008B3321">
      <w:pPr>
        <w:spacing w:line="276" w:lineRule="auto"/>
        <w:jc w:val="both"/>
      </w:pPr>
    </w:p>
    <w:p w14:paraId="1E4457BC" w14:textId="77777777" w:rsidR="00C71567" w:rsidRPr="00980BBC" w:rsidRDefault="00C71567" w:rsidP="008B3321">
      <w:pPr>
        <w:spacing w:line="276" w:lineRule="auto"/>
        <w:jc w:val="both"/>
      </w:pPr>
      <w:r>
        <w:t xml:space="preserve">Further, a dilution factor of 500 was applied for the PEC calculations. This deviation from the default value is justified by divergent climatic as well as hydrologic conditions of the French oversea territories of interest. According to our research results, annual precipitation of the regions of interest accounts 2250 mm. For a comparison with Europe, data from the Focus groundwater scenario was applied, which is 780 mm for the annual average. A factor of 3 </w:t>
      </w:r>
      <w:r>
        <w:lastRenderedPageBreak/>
        <w:t>for the precipitation of the tropical regions of the French oversea territories results from this values. Additional to the amount of precipitation, the precipitation patterns in the annual and daily course are highly different from those of the European Union. Heavy rainfalls every day lead to a water saturation of the soil pores, which ensure that a much higher percentage of surface runoff reaches the running waters instead of penetration into the soil.</w:t>
      </w:r>
      <w:r w:rsidRPr="00980BBC">
        <w:t xml:space="preserve"> This also contributes to a higher dilution in the running waters.</w:t>
      </w:r>
    </w:p>
    <w:p w14:paraId="3EE68304" w14:textId="77777777" w:rsidR="00C71567" w:rsidRDefault="00C71567" w:rsidP="008B3321">
      <w:pPr>
        <w:spacing w:line="276" w:lineRule="auto"/>
        <w:jc w:val="both"/>
        <w:rPr>
          <w:b/>
          <w:i/>
          <w:szCs w:val="22"/>
          <w:lang w:eastAsia="en-US"/>
        </w:rPr>
      </w:pPr>
    </w:p>
    <w:p w14:paraId="2C3D0161" w14:textId="77777777" w:rsidR="00C71567" w:rsidRDefault="00C71567" w:rsidP="008B3321">
      <w:pPr>
        <w:spacing w:line="276" w:lineRule="auto"/>
        <w:jc w:val="both"/>
      </w:pPr>
      <w:r>
        <w:t>Furthermore, an underestimation of biotic degradation processes in the environmental compartments surface water, sediment, soil, groundwater and air has been applied due to the higher average temperature. The half-lives applied in the calculations correspond to  the results of several simulation studies at a temperature of 12 °C (285.15 K), which does not fit the climatic conditions in the French oversea territories of interest. According to the van't Hoff's rule a temperature increase of 10 °C leads to a duplication of reaction</w:t>
      </w:r>
      <w:r>
        <w:rPr>
          <w:spacing w:val="-8"/>
        </w:rPr>
        <w:t xml:space="preserve"> </w:t>
      </w:r>
      <w:r>
        <w:t>velocity,</w:t>
      </w:r>
    </w:p>
    <w:p w14:paraId="3B6AA04F" w14:textId="77777777" w:rsidR="00C71567" w:rsidRDefault="00C71567" w:rsidP="008B3321">
      <w:pPr>
        <w:spacing w:line="276" w:lineRule="auto"/>
        <w:jc w:val="both"/>
      </w:pPr>
      <w:r>
        <w:t xml:space="preserve">i.e. the bacterial metabolism. In this context the applied half-lives in the environmental compartments are too high by a factor of approximately 2. </w:t>
      </w:r>
      <w:r w:rsidRPr="00980BBC">
        <w:t>Therefore all calculated PECs represent high overestimations rather than a real worst case situation.</w:t>
      </w:r>
      <w:r>
        <w:t xml:space="preserve"> </w:t>
      </w:r>
      <w:r w:rsidRPr="00980BBC">
        <w:t xml:space="preserve">Due to day length of about 12 hours in tropic regions as well as more intensive solar radiation, abiotic degradation by </w:t>
      </w:r>
      <w:r w:rsidRPr="00431C83">
        <w:t>ph</w:t>
      </w:r>
      <w:r w:rsidRPr="00980BBC">
        <w:t>otolysis is highly underestimated. In the calculations no photolysis was considered since at European conditions, this degradation path plays a minor rule. Therefore the calculated PECs are even more overestimated.</w:t>
      </w:r>
      <w:r>
        <w:t xml:space="preserve"> </w:t>
      </w:r>
      <w:r w:rsidRPr="00980BBC">
        <w:t>As shown in the PEC/PNEC tables the Risk Characterisation Ratio does not exceed the trigger value of 1 for all environmental compartments.</w:t>
      </w:r>
    </w:p>
    <w:p w14:paraId="0494C7C7" w14:textId="77777777" w:rsidR="00C71567" w:rsidRDefault="00C71567" w:rsidP="008B3321">
      <w:pPr>
        <w:spacing w:line="276" w:lineRule="auto"/>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93"/>
        <w:gridCol w:w="3803"/>
      </w:tblGrid>
      <w:tr w:rsidR="00C71567" w:rsidRPr="008B3321" w14:paraId="7C77A730" w14:textId="77777777" w:rsidTr="008B3321">
        <w:trPr>
          <w:trHeight w:hRule="exact" w:val="614"/>
          <w:jc w:val="center"/>
        </w:trPr>
        <w:tc>
          <w:tcPr>
            <w:tcW w:w="1985" w:type="dxa"/>
            <w:tcBorders>
              <w:bottom w:val="single" w:sz="4" w:space="0" w:color="auto"/>
            </w:tcBorders>
            <w:shd w:val="clear" w:color="auto" w:fill="FFFFCC"/>
            <w:vAlign w:val="center"/>
          </w:tcPr>
          <w:p w14:paraId="5AC0BEEF" w14:textId="77777777" w:rsidR="00C71567" w:rsidRPr="008B3321" w:rsidRDefault="00C71567" w:rsidP="008B3321">
            <w:pPr>
              <w:pStyle w:val="TableParagraph"/>
              <w:spacing w:before="60"/>
              <w:ind w:left="100" w:right="766"/>
              <w:jc w:val="center"/>
              <w:rPr>
                <w:rFonts w:eastAsia="Calibri" w:cs="Times New Roman"/>
                <w:b/>
                <w:sz w:val="20"/>
                <w:lang w:val="sv-SE" w:eastAsia="sv-SE"/>
              </w:rPr>
            </w:pPr>
            <w:r w:rsidRPr="008B3321">
              <w:rPr>
                <w:rFonts w:eastAsia="Calibri" w:cs="Times New Roman"/>
                <w:b/>
                <w:sz w:val="20"/>
                <w:lang w:val="sv-SE" w:eastAsia="sv-SE"/>
              </w:rPr>
              <w:t>Oversea territory</w:t>
            </w:r>
          </w:p>
        </w:tc>
        <w:tc>
          <w:tcPr>
            <w:tcW w:w="2293" w:type="dxa"/>
            <w:tcBorders>
              <w:bottom w:val="single" w:sz="4" w:space="0" w:color="auto"/>
            </w:tcBorders>
            <w:shd w:val="clear" w:color="auto" w:fill="FFFFCC"/>
            <w:vAlign w:val="center"/>
          </w:tcPr>
          <w:p w14:paraId="2F69C605" w14:textId="77777777" w:rsidR="00C71567" w:rsidRPr="008B3321" w:rsidRDefault="00C71567" w:rsidP="008B3321">
            <w:pPr>
              <w:pStyle w:val="TableParagraph"/>
              <w:spacing w:before="60"/>
              <w:ind w:right="766"/>
              <w:jc w:val="center"/>
              <w:rPr>
                <w:rFonts w:eastAsia="Calibri" w:cs="Times New Roman"/>
                <w:b/>
                <w:sz w:val="20"/>
                <w:lang w:val="sv-SE" w:eastAsia="sv-SE"/>
              </w:rPr>
            </w:pPr>
            <w:r w:rsidRPr="008B3321">
              <w:rPr>
                <w:rFonts w:eastAsia="Calibri" w:cs="Times New Roman"/>
                <w:b/>
                <w:sz w:val="20"/>
                <w:lang w:val="sv-SE" w:eastAsia="sv-SE"/>
              </w:rPr>
              <w:t>quantity of militaries</w:t>
            </w:r>
          </w:p>
        </w:tc>
        <w:tc>
          <w:tcPr>
            <w:tcW w:w="3803" w:type="dxa"/>
            <w:tcBorders>
              <w:bottom w:val="single" w:sz="4" w:space="0" w:color="auto"/>
            </w:tcBorders>
            <w:shd w:val="clear" w:color="auto" w:fill="FFFFCC"/>
            <w:vAlign w:val="center"/>
          </w:tcPr>
          <w:p w14:paraId="07DE7693" w14:textId="77777777" w:rsidR="00C71567" w:rsidRPr="008B3321" w:rsidRDefault="00C71567" w:rsidP="008B3321">
            <w:pPr>
              <w:pStyle w:val="TableParagraph"/>
              <w:spacing w:before="60"/>
              <w:ind w:left="100" w:right="766"/>
              <w:jc w:val="center"/>
              <w:rPr>
                <w:b/>
                <w:sz w:val="20"/>
                <w:lang w:val="en-US"/>
              </w:rPr>
            </w:pPr>
            <w:r w:rsidRPr="008B3321">
              <w:rPr>
                <w:rFonts w:eastAsia="Calibri" w:cs="Times New Roman"/>
                <w:b/>
                <w:sz w:val="20"/>
                <w:lang w:val="sv-SE" w:eastAsia="sv-SE"/>
              </w:rPr>
              <w:t>Distribution within the oversea territory</w:t>
            </w:r>
          </w:p>
        </w:tc>
      </w:tr>
      <w:tr w:rsidR="00C71567" w:rsidRPr="008B3321" w14:paraId="2BDFD557" w14:textId="77777777" w:rsidTr="008B3321">
        <w:trPr>
          <w:trHeight w:hRule="exact" w:val="1015"/>
          <w:jc w:val="center"/>
        </w:trPr>
        <w:tc>
          <w:tcPr>
            <w:tcW w:w="1985" w:type="dxa"/>
            <w:tcBorders>
              <w:top w:val="single" w:sz="4" w:space="0" w:color="auto"/>
            </w:tcBorders>
            <w:vAlign w:val="center"/>
          </w:tcPr>
          <w:p w14:paraId="1555C8B6" w14:textId="77777777" w:rsidR="00C71567" w:rsidRPr="008B3321" w:rsidRDefault="00C71567" w:rsidP="008B3321">
            <w:pPr>
              <w:pStyle w:val="TableParagraph"/>
              <w:ind w:left="0"/>
              <w:jc w:val="center"/>
              <w:rPr>
                <w:rFonts w:eastAsia="Calibri" w:cs="Times New Roman"/>
                <w:sz w:val="20"/>
                <w:lang w:val="sv-SE" w:eastAsia="sv-SE"/>
              </w:rPr>
            </w:pPr>
          </w:p>
          <w:p w14:paraId="1701B3BA" w14:textId="77777777" w:rsidR="00C71567" w:rsidRPr="008B3321" w:rsidRDefault="00C71567" w:rsidP="008B3321">
            <w:pPr>
              <w:pStyle w:val="TableParagraph"/>
              <w:spacing w:before="139"/>
              <w:ind w:left="100" w:right="76"/>
              <w:jc w:val="center"/>
              <w:rPr>
                <w:rFonts w:eastAsia="Calibri" w:cs="Times New Roman"/>
                <w:sz w:val="20"/>
                <w:lang w:val="sv-SE" w:eastAsia="sv-SE"/>
              </w:rPr>
            </w:pPr>
            <w:r w:rsidRPr="008B3321">
              <w:rPr>
                <w:rFonts w:eastAsia="Calibri" w:cs="Times New Roman"/>
                <w:sz w:val="20"/>
                <w:lang w:val="sv-SE" w:eastAsia="sv-SE"/>
              </w:rPr>
              <w:t>Antilles</w:t>
            </w:r>
          </w:p>
        </w:tc>
        <w:tc>
          <w:tcPr>
            <w:tcW w:w="2293" w:type="dxa"/>
            <w:tcBorders>
              <w:top w:val="single" w:sz="4" w:space="0" w:color="auto"/>
            </w:tcBorders>
            <w:vAlign w:val="center"/>
          </w:tcPr>
          <w:p w14:paraId="3758B698" w14:textId="77777777" w:rsidR="00C71567" w:rsidRPr="008B3321" w:rsidRDefault="00C71567" w:rsidP="008B3321">
            <w:pPr>
              <w:pStyle w:val="TableParagraph"/>
              <w:ind w:left="0"/>
              <w:jc w:val="center"/>
              <w:rPr>
                <w:rFonts w:eastAsia="Calibri" w:cs="Times New Roman"/>
                <w:sz w:val="20"/>
                <w:lang w:val="sv-SE" w:eastAsia="sv-SE"/>
              </w:rPr>
            </w:pPr>
          </w:p>
          <w:p w14:paraId="6161BEC2" w14:textId="77777777" w:rsidR="00C71567" w:rsidRPr="008B3321" w:rsidRDefault="00C71567" w:rsidP="008B3321">
            <w:pPr>
              <w:pStyle w:val="TableParagraph"/>
              <w:spacing w:before="139"/>
              <w:jc w:val="center"/>
              <w:rPr>
                <w:rFonts w:eastAsia="Calibri" w:cs="Times New Roman"/>
                <w:sz w:val="20"/>
                <w:lang w:val="sv-SE" w:eastAsia="sv-SE"/>
              </w:rPr>
            </w:pPr>
            <w:r w:rsidRPr="008B3321">
              <w:rPr>
                <w:rFonts w:eastAsia="Calibri" w:cs="Times New Roman"/>
                <w:sz w:val="20"/>
                <w:lang w:val="sv-SE" w:eastAsia="sv-SE"/>
              </w:rPr>
              <w:t>1000</w:t>
            </w:r>
          </w:p>
        </w:tc>
        <w:tc>
          <w:tcPr>
            <w:tcW w:w="3803" w:type="dxa"/>
            <w:tcBorders>
              <w:top w:val="single" w:sz="4" w:space="0" w:color="auto"/>
            </w:tcBorders>
            <w:shd w:val="clear" w:color="auto" w:fill="auto"/>
            <w:vAlign w:val="center"/>
          </w:tcPr>
          <w:p w14:paraId="7DDFF4A3" w14:textId="77777777" w:rsidR="00C71567" w:rsidRPr="008B3321" w:rsidRDefault="00C71567" w:rsidP="008B3321">
            <w:pPr>
              <w:pStyle w:val="TableParagraph"/>
              <w:spacing w:before="63"/>
              <w:ind w:left="100" w:right="766"/>
              <w:rPr>
                <w:rFonts w:eastAsia="Calibri" w:cs="Times New Roman"/>
                <w:sz w:val="20"/>
                <w:lang w:val="sv-SE" w:eastAsia="sv-SE"/>
              </w:rPr>
            </w:pPr>
            <w:r w:rsidRPr="008B3321">
              <w:rPr>
                <w:rFonts w:eastAsia="Calibri" w:cs="Times New Roman"/>
                <w:sz w:val="20"/>
                <w:lang w:val="sv-SE" w:eastAsia="sv-SE"/>
              </w:rPr>
              <w:t>At least 2 territories:</w:t>
            </w:r>
          </w:p>
          <w:p w14:paraId="13B8FB17"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Martinique</w:t>
            </w:r>
          </w:p>
          <w:p w14:paraId="3A856E28" w14:textId="77777777" w:rsidR="00C71567" w:rsidRPr="008B3321" w:rsidRDefault="00C71567" w:rsidP="008B3321">
            <w:pPr>
              <w:pStyle w:val="TableParagraph"/>
              <w:tabs>
                <w:tab w:val="left" w:pos="460"/>
                <w:tab w:val="left" w:pos="461"/>
              </w:tabs>
              <w:spacing w:before="74"/>
              <w:ind w:left="460"/>
              <w:rPr>
                <w:rFonts w:eastAsia="Calibri" w:cs="Times New Roman"/>
                <w:sz w:val="20"/>
                <w:lang w:val="sv-SE" w:eastAsia="sv-SE"/>
              </w:rPr>
            </w:pPr>
            <w:r w:rsidRPr="008B3321">
              <w:rPr>
                <w:rFonts w:eastAsia="Calibri" w:cs="Times New Roman"/>
                <w:sz w:val="20"/>
                <w:lang w:val="sv-SE" w:eastAsia="sv-SE"/>
              </w:rPr>
              <w:t>Guadeloupe</w:t>
            </w:r>
          </w:p>
        </w:tc>
      </w:tr>
      <w:tr w:rsidR="00C71567" w:rsidRPr="008B3321" w14:paraId="304E540A" w14:textId="77777777" w:rsidTr="008B3321">
        <w:trPr>
          <w:trHeight w:hRule="exact" w:val="1651"/>
          <w:jc w:val="center"/>
        </w:trPr>
        <w:tc>
          <w:tcPr>
            <w:tcW w:w="1985" w:type="dxa"/>
            <w:vAlign w:val="center"/>
          </w:tcPr>
          <w:p w14:paraId="45083828" w14:textId="77777777" w:rsidR="00C71567" w:rsidRPr="008B3321" w:rsidRDefault="00C71567" w:rsidP="008B3321">
            <w:pPr>
              <w:pStyle w:val="TableParagraph"/>
              <w:ind w:left="0"/>
              <w:jc w:val="center"/>
              <w:rPr>
                <w:rFonts w:eastAsia="Calibri" w:cs="Times New Roman"/>
                <w:sz w:val="20"/>
                <w:lang w:val="sv-SE" w:eastAsia="sv-SE"/>
              </w:rPr>
            </w:pPr>
          </w:p>
          <w:p w14:paraId="675F304B" w14:textId="77777777" w:rsidR="00C71567" w:rsidRPr="008B3321" w:rsidRDefault="00C71567" w:rsidP="008B3321">
            <w:pPr>
              <w:pStyle w:val="TableParagraph"/>
              <w:ind w:left="0"/>
              <w:jc w:val="center"/>
              <w:rPr>
                <w:rFonts w:eastAsia="Calibri" w:cs="Times New Roman"/>
                <w:sz w:val="20"/>
                <w:lang w:val="sv-SE" w:eastAsia="sv-SE"/>
              </w:rPr>
            </w:pPr>
          </w:p>
          <w:p w14:paraId="49CC9E50" w14:textId="77777777" w:rsidR="00C71567" w:rsidRPr="008B3321" w:rsidRDefault="00C71567" w:rsidP="008B3321">
            <w:pPr>
              <w:pStyle w:val="TableParagraph"/>
              <w:spacing w:before="6"/>
              <w:ind w:left="0"/>
              <w:jc w:val="center"/>
              <w:rPr>
                <w:rFonts w:eastAsia="Calibri" w:cs="Times New Roman"/>
                <w:sz w:val="20"/>
                <w:lang w:val="sv-SE" w:eastAsia="sv-SE"/>
              </w:rPr>
            </w:pPr>
          </w:p>
          <w:p w14:paraId="49E24093" w14:textId="77777777" w:rsidR="00C71567" w:rsidRPr="008B3321" w:rsidRDefault="00C71567" w:rsidP="008B3321">
            <w:pPr>
              <w:pStyle w:val="TableParagraph"/>
              <w:ind w:left="100" w:right="76"/>
              <w:jc w:val="center"/>
              <w:rPr>
                <w:rFonts w:eastAsia="Calibri" w:cs="Times New Roman"/>
                <w:sz w:val="20"/>
                <w:lang w:val="sv-SE" w:eastAsia="sv-SE"/>
              </w:rPr>
            </w:pPr>
            <w:r w:rsidRPr="008B3321">
              <w:rPr>
                <w:rFonts w:eastAsia="Calibri" w:cs="Times New Roman"/>
                <w:sz w:val="20"/>
                <w:lang w:val="sv-SE" w:eastAsia="sv-SE"/>
              </w:rPr>
              <w:t>French Guyana</w:t>
            </w:r>
          </w:p>
        </w:tc>
        <w:tc>
          <w:tcPr>
            <w:tcW w:w="2293" w:type="dxa"/>
            <w:vAlign w:val="center"/>
          </w:tcPr>
          <w:p w14:paraId="07D41542" w14:textId="77777777" w:rsidR="00C71567" w:rsidRPr="008B3321" w:rsidRDefault="00C71567" w:rsidP="008B3321">
            <w:pPr>
              <w:pStyle w:val="TableParagraph"/>
              <w:ind w:left="0"/>
              <w:jc w:val="center"/>
              <w:rPr>
                <w:rFonts w:eastAsia="Calibri" w:cs="Times New Roman"/>
                <w:sz w:val="20"/>
                <w:lang w:val="sv-SE" w:eastAsia="sv-SE"/>
              </w:rPr>
            </w:pPr>
          </w:p>
          <w:p w14:paraId="6E402DE3" w14:textId="77777777" w:rsidR="00C71567" w:rsidRPr="008B3321" w:rsidRDefault="00C71567" w:rsidP="008B3321">
            <w:pPr>
              <w:pStyle w:val="TableParagraph"/>
              <w:ind w:left="0"/>
              <w:jc w:val="center"/>
              <w:rPr>
                <w:rFonts w:eastAsia="Calibri" w:cs="Times New Roman"/>
                <w:sz w:val="20"/>
                <w:lang w:val="sv-SE" w:eastAsia="sv-SE"/>
              </w:rPr>
            </w:pPr>
          </w:p>
          <w:p w14:paraId="2F2D3E0C" w14:textId="77777777" w:rsidR="00C71567" w:rsidRPr="008B3321" w:rsidRDefault="00C71567" w:rsidP="008B3321">
            <w:pPr>
              <w:pStyle w:val="TableParagraph"/>
              <w:spacing w:before="6"/>
              <w:ind w:left="0"/>
              <w:jc w:val="center"/>
              <w:rPr>
                <w:rFonts w:eastAsia="Calibri" w:cs="Times New Roman"/>
                <w:sz w:val="20"/>
                <w:lang w:val="sv-SE" w:eastAsia="sv-SE"/>
              </w:rPr>
            </w:pPr>
          </w:p>
          <w:p w14:paraId="75B23171" w14:textId="77777777" w:rsidR="00C71567" w:rsidRPr="008B3321" w:rsidRDefault="00C71567" w:rsidP="008B3321">
            <w:pPr>
              <w:pStyle w:val="TableParagraph"/>
              <w:jc w:val="center"/>
              <w:rPr>
                <w:rFonts w:eastAsia="Calibri" w:cs="Times New Roman"/>
                <w:sz w:val="20"/>
                <w:lang w:val="sv-SE" w:eastAsia="sv-SE"/>
              </w:rPr>
            </w:pPr>
            <w:r w:rsidRPr="008B3321">
              <w:rPr>
                <w:rFonts w:eastAsia="Calibri" w:cs="Times New Roman"/>
                <w:sz w:val="20"/>
                <w:lang w:val="sv-SE" w:eastAsia="sv-SE"/>
              </w:rPr>
              <w:t>2100</w:t>
            </w:r>
          </w:p>
        </w:tc>
        <w:tc>
          <w:tcPr>
            <w:tcW w:w="3803" w:type="dxa"/>
            <w:vAlign w:val="center"/>
          </w:tcPr>
          <w:p w14:paraId="501FA925" w14:textId="77777777" w:rsidR="00C71567" w:rsidRPr="008B3321" w:rsidRDefault="00C71567" w:rsidP="008B3321">
            <w:pPr>
              <w:pStyle w:val="TableParagraph"/>
              <w:spacing w:before="60"/>
              <w:ind w:left="100" w:right="766"/>
              <w:rPr>
                <w:rFonts w:eastAsia="Calibri" w:cs="Times New Roman"/>
                <w:sz w:val="20"/>
                <w:lang w:val="sv-SE" w:eastAsia="sv-SE"/>
              </w:rPr>
            </w:pPr>
            <w:r w:rsidRPr="008B3321">
              <w:rPr>
                <w:rFonts w:eastAsia="Calibri" w:cs="Times New Roman"/>
                <w:sz w:val="20"/>
                <w:lang w:val="sv-SE" w:eastAsia="sv-SE"/>
              </w:rPr>
              <w:t>At least 4 territories:</w:t>
            </w:r>
          </w:p>
          <w:p w14:paraId="69A8DC43"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Cayenne</w:t>
            </w:r>
          </w:p>
          <w:p w14:paraId="0E16DECB" w14:textId="77777777" w:rsidR="00C71567" w:rsidRPr="008B3321" w:rsidRDefault="00C71567" w:rsidP="008B3321">
            <w:pPr>
              <w:pStyle w:val="TableParagraph"/>
              <w:tabs>
                <w:tab w:val="left" w:pos="460"/>
                <w:tab w:val="left" w:pos="461"/>
              </w:tabs>
              <w:spacing w:before="74"/>
              <w:ind w:left="460"/>
              <w:rPr>
                <w:rFonts w:eastAsia="Calibri" w:cs="Times New Roman"/>
                <w:sz w:val="20"/>
                <w:lang w:val="sv-SE" w:eastAsia="sv-SE"/>
              </w:rPr>
            </w:pPr>
            <w:r w:rsidRPr="008B3321">
              <w:rPr>
                <w:rFonts w:eastAsia="Calibri" w:cs="Times New Roman"/>
                <w:sz w:val="20"/>
                <w:lang w:val="sv-SE" w:eastAsia="sv-SE"/>
              </w:rPr>
              <w:t>Saint-Jean-du-Maroni</w:t>
            </w:r>
          </w:p>
          <w:p w14:paraId="1E6DCD2B"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Kourou</w:t>
            </w:r>
          </w:p>
          <w:p w14:paraId="75649FAB" w14:textId="77777777" w:rsidR="00C71567" w:rsidRPr="008B3321" w:rsidRDefault="00C71567" w:rsidP="008B3321">
            <w:pPr>
              <w:pStyle w:val="TableParagraph"/>
              <w:tabs>
                <w:tab w:val="left" w:pos="460"/>
                <w:tab w:val="left" w:pos="461"/>
              </w:tabs>
              <w:spacing w:before="74"/>
              <w:ind w:left="460"/>
              <w:rPr>
                <w:rFonts w:eastAsia="Calibri" w:cs="Times New Roman"/>
                <w:sz w:val="20"/>
                <w:lang w:val="sv-SE" w:eastAsia="sv-SE"/>
              </w:rPr>
            </w:pPr>
            <w:r w:rsidRPr="008B3321">
              <w:rPr>
                <w:rFonts w:eastAsia="Calibri" w:cs="Times New Roman"/>
                <w:sz w:val="20"/>
                <w:lang w:val="sv-SE" w:eastAsia="sv-SE"/>
              </w:rPr>
              <w:t>Matoury</w:t>
            </w:r>
          </w:p>
        </w:tc>
      </w:tr>
      <w:tr w:rsidR="00C71567" w:rsidRPr="00EF01CC" w14:paraId="0000C0B4" w14:textId="77777777" w:rsidTr="008B3321">
        <w:trPr>
          <w:trHeight w:hRule="exact" w:val="1334"/>
          <w:jc w:val="center"/>
        </w:trPr>
        <w:tc>
          <w:tcPr>
            <w:tcW w:w="1985" w:type="dxa"/>
            <w:vAlign w:val="center"/>
          </w:tcPr>
          <w:p w14:paraId="47FAD348" w14:textId="77777777" w:rsidR="00C71567" w:rsidRPr="008B3321" w:rsidRDefault="00C71567" w:rsidP="008B3321">
            <w:pPr>
              <w:pStyle w:val="TableParagraph"/>
              <w:ind w:left="0"/>
              <w:jc w:val="center"/>
              <w:rPr>
                <w:rFonts w:eastAsia="Calibri" w:cs="Times New Roman"/>
                <w:sz w:val="20"/>
                <w:lang w:val="sv-SE" w:eastAsia="sv-SE"/>
              </w:rPr>
            </w:pPr>
          </w:p>
          <w:p w14:paraId="7C884E37" w14:textId="77777777" w:rsidR="00C71567" w:rsidRPr="008B3321" w:rsidRDefault="00C71567" w:rsidP="008B3321">
            <w:pPr>
              <w:pStyle w:val="TableParagraph"/>
              <w:spacing w:before="8"/>
              <w:ind w:left="0"/>
              <w:jc w:val="center"/>
              <w:rPr>
                <w:rFonts w:eastAsia="Calibri" w:cs="Times New Roman"/>
                <w:sz w:val="20"/>
                <w:lang w:val="sv-SE" w:eastAsia="sv-SE"/>
              </w:rPr>
            </w:pPr>
          </w:p>
          <w:p w14:paraId="142D84C0" w14:textId="77777777" w:rsidR="00C71567" w:rsidRPr="008B3321" w:rsidRDefault="00C71567" w:rsidP="008B3321">
            <w:pPr>
              <w:pStyle w:val="TableParagraph"/>
              <w:ind w:left="100" w:right="76"/>
              <w:jc w:val="center"/>
              <w:rPr>
                <w:rFonts w:eastAsia="Calibri" w:cs="Times New Roman"/>
                <w:sz w:val="20"/>
                <w:lang w:val="sv-SE" w:eastAsia="sv-SE"/>
              </w:rPr>
            </w:pPr>
            <w:r w:rsidRPr="008B3321">
              <w:rPr>
                <w:rFonts w:eastAsia="Calibri" w:cs="Times New Roman"/>
                <w:sz w:val="20"/>
                <w:lang w:val="sv-SE" w:eastAsia="sv-SE"/>
              </w:rPr>
              <w:t>French Polynesia</w:t>
            </w:r>
          </w:p>
        </w:tc>
        <w:tc>
          <w:tcPr>
            <w:tcW w:w="2293" w:type="dxa"/>
            <w:vAlign w:val="center"/>
          </w:tcPr>
          <w:p w14:paraId="314A7B77" w14:textId="77777777" w:rsidR="00C71567" w:rsidRPr="008B3321" w:rsidRDefault="00C71567" w:rsidP="008B3321">
            <w:pPr>
              <w:pStyle w:val="TableParagraph"/>
              <w:ind w:left="0"/>
              <w:jc w:val="center"/>
              <w:rPr>
                <w:rFonts w:eastAsia="Calibri" w:cs="Times New Roman"/>
                <w:sz w:val="20"/>
                <w:lang w:val="sv-SE" w:eastAsia="sv-SE"/>
              </w:rPr>
            </w:pPr>
          </w:p>
          <w:p w14:paraId="116F432C" w14:textId="77777777" w:rsidR="00C71567" w:rsidRPr="008B3321" w:rsidRDefault="00C71567" w:rsidP="008B3321">
            <w:pPr>
              <w:pStyle w:val="TableParagraph"/>
              <w:spacing w:before="8"/>
              <w:ind w:left="0"/>
              <w:jc w:val="center"/>
              <w:rPr>
                <w:rFonts w:eastAsia="Calibri" w:cs="Times New Roman"/>
                <w:sz w:val="20"/>
                <w:lang w:val="sv-SE" w:eastAsia="sv-SE"/>
              </w:rPr>
            </w:pPr>
          </w:p>
          <w:p w14:paraId="7470B8A3" w14:textId="77777777" w:rsidR="00C71567" w:rsidRPr="008B3321" w:rsidRDefault="00C71567" w:rsidP="008B3321">
            <w:pPr>
              <w:pStyle w:val="TableParagraph"/>
              <w:jc w:val="center"/>
              <w:rPr>
                <w:rFonts w:eastAsia="Calibri" w:cs="Times New Roman"/>
                <w:sz w:val="20"/>
                <w:lang w:val="sv-SE" w:eastAsia="sv-SE"/>
              </w:rPr>
            </w:pPr>
            <w:r w:rsidRPr="008B3321">
              <w:rPr>
                <w:rFonts w:eastAsia="Calibri" w:cs="Times New Roman"/>
                <w:sz w:val="20"/>
                <w:lang w:val="sv-SE" w:eastAsia="sv-SE"/>
              </w:rPr>
              <w:t>900</w:t>
            </w:r>
          </w:p>
        </w:tc>
        <w:tc>
          <w:tcPr>
            <w:tcW w:w="3803" w:type="dxa"/>
            <w:vAlign w:val="center"/>
          </w:tcPr>
          <w:p w14:paraId="23683443" w14:textId="77777777" w:rsidR="00C71567" w:rsidRPr="008B3321" w:rsidRDefault="00C71567" w:rsidP="008B3321">
            <w:pPr>
              <w:pStyle w:val="TableParagraph"/>
              <w:spacing w:before="63"/>
              <w:ind w:left="100" w:right="766"/>
              <w:rPr>
                <w:rFonts w:eastAsia="Calibri" w:cs="Times New Roman"/>
                <w:sz w:val="20"/>
                <w:lang w:val="sv-SE" w:eastAsia="sv-SE"/>
              </w:rPr>
            </w:pPr>
            <w:r w:rsidRPr="008B3321">
              <w:rPr>
                <w:rFonts w:eastAsia="Calibri" w:cs="Times New Roman"/>
                <w:sz w:val="20"/>
                <w:lang w:val="sv-SE" w:eastAsia="sv-SE"/>
              </w:rPr>
              <w:t>At least 3 territories:</w:t>
            </w:r>
          </w:p>
          <w:p w14:paraId="6FA9A94E"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Tahiti</w:t>
            </w:r>
          </w:p>
          <w:p w14:paraId="5AD113AA" w14:textId="77777777" w:rsidR="00C71567" w:rsidRPr="008B3321" w:rsidRDefault="00C71567" w:rsidP="008B3321">
            <w:pPr>
              <w:pStyle w:val="TableParagraph"/>
              <w:tabs>
                <w:tab w:val="left" w:pos="460"/>
                <w:tab w:val="left" w:pos="461"/>
              </w:tabs>
              <w:spacing w:before="74"/>
              <w:ind w:left="460"/>
              <w:rPr>
                <w:rFonts w:eastAsia="Calibri" w:cs="Times New Roman"/>
                <w:sz w:val="20"/>
                <w:lang w:val="sv-SE" w:eastAsia="sv-SE"/>
              </w:rPr>
            </w:pPr>
            <w:r w:rsidRPr="008B3321">
              <w:rPr>
                <w:rFonts w:eastAsia="Calibri" w:cs="Times New Roman"/>
                <w:sz w:val="20"/>
                <w:lang w:val="sv-SE" w:eastAsia="sv-SE"/>
              </w:rPr>
              <w:t>Iles Australes</w:t>
            </w:r>
          </w:p>
          <w:p w14:paraId="21EC4431" w14:textId="77777777" w:rsidR="00C71567" w:rsidRPr="008B3321" w:rsidRDefault="00C71567" w:rsidP="008B3321">
            <w:pPr>
              <w:pStyle w:val="TableParagraph"/>
              <w:tabs>
                <w:tab w:val="left" w:pos="460"/>
                <w:tab w:val="left" w:pos="461"/>
              </w:tabs>
              <w:spacing w:before="74"/>
              <w:ind w:left="460"/>
              <w:rPr>
                <w:rFonts w:eastAsia="Calibri" w:cs="Times New Roman"/>
                <w:sz w:val="20"/>
                <w:lang w:val="sv-SE" w:eastAsia="sv-SE"/>
              </w:rPr>
            </w:pPr>
            <w:r w:rsidRPr="008B3321">
              <w:rPr>
                <w:rFonts w:eastAsia="Calibri" w:cs="Times New Roman"/>
                <w:sz w:val="20"/>
                <w:lang w:val="sv-SE" w:eastAsia="sv-SE"/>
              </w:rPr>
              <w:t>Iles Marquises</w:t>
            </w:r>
          </w:p>
        </w:tc>
      </w:tr>
      <w:tr w:rsidR="00C71567" w:rsidRPr="008B3321" w14:paraId="34939C57" w14:textId="77777777" w:rsidTr="008B3321">
        <w:trPr>
          <w:trHeight w:hRule="exact" w:val="1655"/>
          <w:jc w:val="center"/>
        </w:trPr>
        <w:tc>
          <w:tcPr>
            <w:tcW w:w="1985" w:type="dxa"/>
            <w:vAlign w:val="center"/>
          </w:tcPr>
          <w:p w14:paraId="37ED7602" w14:textId="77777777" w:rsidR="00C71567" w:rsidRPr="008B3321" w:rsidRDefault="00C71567" w:rsidP="008B3321">
            <w:pPr>
              <w:pStyle w:val="TableParagraph"/>
              <w:ind w:left="0"/>
              <w:jc w:val="center"/>
              <w:rPr>
                <w:rFonts w:eastAsia="Calibri" w:cs="Times New Roman"/>
                <w:sz w:val="20"/>
                <w:lang w:val="sv-SE" w:eastAsia="sv-SE"/>
              </w:rPr>
            </w:pPr>
          </w:p>
          <w:p w14:paraId="2BD5028C" w14:textId="77777777" w:rsidR="00C71567" w:rsidRPr="008B3321" w:rsidRDefault="00C71567" w:rsidP="008B3321">
            <w:pPr>
              <w:pStyle w:val="TableParagraph"/>
              <w:spacing w:before="136"/>
              <w:ind w:left="100" w:right="76"/>
              <w:jc w:val="center"/>
              <w:rPr>
                <w:rFonts w:eastAsia="Calibri" w:cs="Times New Roman"/>
                <w:sz w:val="20"/>
                <w:lang w:val="sv-SE" w:eastAsia="sv-SE"/>
              </w:rPr>
            </w:pPr>
            <w:r w:rsidRPr="008B3321">
              <w:rPr>
                <w:rFonts w:eastAsia="Calibri" w:cs="Times New Roman"/>
                <w:sz w:val="20"/>
                <w:lang w:val="sv-SE" w:eastAsia="sv-SE"/>
              </w:rPr>
              <w:t>New Caledonia</w:t>
            </w:r>
          </w:p>
        </w:tc>
        <w:tc>
          <w:tcPr>
            <w:tcW w:w="2293" w:type="dxa"/>
            <w:vAlign w:val="center"/>
          </w:tcPr>
          <w:p w14:paraId="25CF71A1" w14:textId="77777777" w:rsidR="00C71567" w:rsidRPr="008B3321" w:rsidRDefault="00C71567" w:rsidP="008B3321">
            <w:pPr>
              <w:pStyle w:val="TableParagraph"/>
              <w:ind w:left="0"/>
              <w:jc w:val="center"/>
              <w:rPr>
                <w:rFonts w:eastAsia="Calibri" w:cs="Times New Roman"/>
                <w:sz w:val="20"/>
                <w:lang w:val="sv-SE" w:eastAsia="sv-SE"/>
              </w:rPr>
            </w:pPr>
          </w:p>
          <w:p w14:paraId="2246ECE1" w14:textId="77777777" w:rsidR="00C71567" w:rsidRPr="008B3321" w:rsidRDefault="00C71567" w:rsidP="008B3321">
            <w:pPr>
              <w:pStyle w:val="TableParagraph"/>
              <w:spacing w:before="136"/>
              <w:jc w:val="center"/>
              <w:rPr>
                <w:rFonts w:eastAsia="Calibri" w:cs="Times New Roman"/>
                <w:sz w:val="20"/>
                <w:lang w:val="sv-SE" w:eastAsia="sv-SE"/>
              </w:rPr>
            </w:pPr>
            <w:r w:rsidRPr="008B3321">
              <w:rPr>
                <w:rFonts w:eastAsia="Calibri" w:cs="Times New Roman"/>
                <w:sz w:val="20"/>
                <w:lang w:val="sv-SE" w:eastAsia="sv-SE"/>
              </w:rPr>
              <w:t>1450</w:t>
            </w:r>
          </w:p>
        </w:tc>
        <w:tc>
          <w:tcPr>
            <w:tcW w:w="3803" w:type="dxa"/>
            <w:vAlign w:val="center"/>
          </w:tcPr>
          <w:p w14:paraId="15FA40D8" w14:textId="77777777" w:rsidR="00C71567" w:rsidRPr="008B3321" w:rsidRDefault="00C71567" w:rsidP="008B3321">
            <w:pPr>
              <w:pStyle w:val="TableParagraph"/>
              <w:spacing w:before="60"/>
              <w:ind w:left="100" w:right="766"/>
              <w:rPr>
                <w:rFonts w:eastAsia="Calibri" w:cs="Times New Roman"/>
                <w:sz w:val="20"/>
                <w:lang w:val="sv-SE" w:eastAsia="sv-SE"/>
              </w:rPr>
            </w:pPr>
            <w:r w:rsidRPr="008B3321">
              <w:rPr>
                <w:rFonts w:eastAsia="Calibri" w:cs="Times New Roman"/>
                <w:sz w:val="20"/>
                <w:lang w:val="sv-SE" w:eastAsia="sv-SE"/>
              </w:rPr>
              <w:t>At least 4 territories:</w:t>
            </w:r>
          </w:p>
          <w:p w14:paraId="3C964E6C"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Noumea</w:t>
            </w:r>
          </w:p>
          <w:p w14:paraId="6D4B68A9" w14:textId="77777777" w:rsidR="00C71567" w:rsidRPr="008B3321" w:rsidRDefault="00C71567" w:rsidP="008B3321">
            <w:pPr>
              <w:pStyle w:val="TableParagraph"/>
              <w:tabs>
                <w:tab w:val="left" w:pos="460"/>
                <w:tab w:val="left" w:pos="461"/>
              </w:tabs>
              <w:spacing w:before="17"/>
              <w:ind w:left="460"/>
              <w:rPr>
                <w:rFonts w:eastAsia="Calibri" w:cs="Times New Roman"/>
                <w:sz w:val="20"/>
                <w:lang w:val="sv-SE" w:eastAsia="sv-SE"/>
              </w:rPr>
            </w:pPr>
            <w:r w:rsidRPr="008B3321">
              <w:rPr>
                <w:rFonts w:eastAsia="Calibri" w:cs="Times New Roman"/>
                <w:sz w:val="20"/>
                <w:lang w:val="sv-SE" w:eastAsia="sv-SE"/>
              </w:rPr>
              <w:t>Plum</w:t>
            </w:r>
          </w:p>
          <w:p w14:paraId="00FB1D06" w14:textId="77777777" w:rsidR="00C71567" w:rsidRPr="008B3321" w:rsidRDefault="00C71567" w:rsidP="008B3321">
            <w:pPr>
              <w:pStyle w:val="TableParagraph"/>
              <w:tabs>
                <w:tab w:val="left" w:pos="460"/>
                <w:tab w:val="left" w:pos="461"/>
              </w:tabs>
              <w:spacing w:before="17"/>
              <w:ind w:left="460"/>
              <w:rPr>
                <w:rFonts w:eastAsia="Calibri" w:cs="Times New Roman"/>
                <w:sz w:val="20"/>
                <w:lang w:val="sv-SE" w:eastAsia="sv-SE"/>
              </w:rPr>
            </w:pPr>
            <w:r w:rsidRPr="008B3321">
              <w:rPr>
                <w:rFonts w:eastAsia="Calibri" w:cs="Times New Roman"/>
                <w:sz w:val="20"/>
                <w:lang w:val="sv-SE" w:eastAsia="sv-SE"/>
              </w:rPr>
              <w:t>Tontouta</w:t>
            </w:r>
          </w:p>
          <w:p w14:paraId="3C952BF2" w14:textId="77777777" w:rsidR="00C71567" w:rsidRPr="008B3321" w:rsidRDefault="00C71567" w:rsidP="008B3321">
            <w:pPr>
              <w:pStyle w:val="TableParagraph"/>
              <w:tabs>
                <w:tab w:val="left" w:pos="460"/>
                <w:tab w:val="left" w:pos="461"/>
              </w:tabs>
              <w:spacing w:before="76"/>
              <w:ind w:left="460"/>
              <w:rPr>
                <w:rFonts w:eastAsia="Calibri" w:cs="Times New Roman"/>
                <w:sz w:val="20"/>
                <w:lang w:val="sv-SE" w:eastAsia="sv-SE"/>
              </w:rPr>
            </w:pPr>
            <w:r w:rsidRPr="008B3321">
              <w:rPr>
                <w:rFonts w:eastAsia="Calibri" w:cs="Times New Roman"/>
                <w:sz w:val="20"/>
                <w:lang w:val="sv-SE" w:eastAsia="sv-SE"/>
              </w:rPr>
              <w:t>Nandai</w:t>
            </w:r>
          </w:p>
          <w:p w14:paraId="41C3C8AB" w14:textId="77777777" w:rsidR="00C71567" w:rsidRPr="008B3321" w:rsidRDefault="00C71567" w:rsidP="008B3321">
            <w:pPr>
              <w:pStyle w:val="TableParagraph"/>
              <w:tabs>
                <w:tab w:val="left" w:pos="460"/>
                <w:tab w:val="left" w:pos="461"/>
              </w:tabs>
              <w:spacing w:before="76"/>
              <w:rPr>
                <w:rFonts w:eastAsia="Calibri" w:cs="Times New Roman"/>
                <w:sz w:val="20"/>
                <w:lang w:val="sv-SE" w:eastAsia="sv-SE"/>
              </w:rPr>
            </w:pPr>
          </w:p>
          <w:p w14:paraId="0EF620B1" w14:textId="77777777" w:rsidR="00C71567" w:rsidRPr="008B3321" w:rsidRDefault="00C71567" w:rsidP="008B3321">
            <w:pPr>
              <w:pStyle w:val="TableParagraph"/>
              <w:tabs>
                <w:tab w:val="left" w:pos="460"/>
                <w:tab w:val="left" w:pos="461"/>
              </w:tabs>
              <w:spacing w:before="76"/>
              <w:rPr>
                <w:rFonts w:eastAsia="Calibri" w:cs="Times New Roman"/>
                <w:sz w:val="20"/>
                <w:lang w:val="sv-SE" w:eastAsia="sv-SE"/>
              </w:rPr>
            </w:pPr>
          </w:p>
          <w:p w14:paraId="1350CE3E" w14:textId="77777777" w:rsidR="00C71567" w:rsidRPr="008B3321" w:rsidRDefault="00C71567" w:rsidP="008B3321">
            <w:pPr>
              <w:pStyle w:val="TableParagraph"/>
              <w:tabs>
                <w:tab w:val="left" w:pos="460"/>
                <w:tab w:val="left" w:pos="461"/>
              </w:tabs>
              <w:spacing w:before="76"/>
              <w:rPr>
                <w:rFonts w:eastAsia="Calibri" w:cs="Times New Roman"/>
                <w:sz w:val="20"/>
                <w:lang w:val="sv-SE" w:eastAsia="sv-SE"/>
              </w:rPr>
            </w:pPr>
          </w:p>
          <w:p w14:paraId="1E04CCE2" w14:textId="77777777" w:rsidR="00C71567" w:rsidRPr="008B3321" w:rsidRDefault="00C71567" w:rsidP="008B3321">
            <w:pPr>
              <w:pStyle w:val="TableParagraph"/>
              <w:numPr>
                <w:ilvl w:val="0"/>
                <w:numId w:val="13"/>
              </w:numPr>
              <w:tabs>
                <w:tab w:val="left" w:pos="460"/>
                <w:tab w:val="left" w:pos="461"/>
              </w:tabs>
              <w:autoSpaceDE/>
              <w:autoSpaceDN/>
              <w:adjustRightInd/>
              <w:spacing w:before="76"/>
              <w:rPr>
                <w:rFonts w:eastAsia="Calibri" w:cs="Times New Roman"/>
                <w:sz w:val="20"/>
                <w:lang w:val="sv-SE" w:eastAsia="sv-SE"/>
              </w:rPr>
            </w:pPr>
          </w:p>
          <w:p w14:paraId="3934C1F5" w14:textId="77777777" w:rsidR="00C71567" w:rsidRPr="008B3321" w:rsidRDefault="00C71567" w:rsidP="008B3321">
            <w:pPr>
              <w:pStyle w:val="TableParagraph"/>
              <w:numPr>
                <w:ilvl w:val="0"/>
                <w:numId w:val="13"/>
              </w:numPr>
              <w:tabs>
                <w:tab w:val="left" w:pos="460"/>
                <w:tab w:val="left" w:pos="461"/>
              </w:tabs>
              <w:autoSpaceDE/>
              <w:autoSpaceDN/>
              <w:adjustRightInd/>
              <w:spacing w:before="76"/>
              <w:rPr>
                <w:rFonts w:eastAsia="Calibri" w:cs="Times New Roman"/>
                <w:sz w:val="20"/>
                <w:lang w:val="sv-SE" w:eastAsia="sv-SE"/>
              </w:rPr>
            </w:pPr>
          </w:p>
          <w:p w14:paraId="3801B543" w14:textId="77777777" w:rsidR="00C71567" w:rsidRPr="008B3321" w:rsidRDefault="00C71567" w:rsidP="008B3321">
            <w:pPr>
              <w:pStyle w:val="TableParagraph"/>
              <w:numPr>
                <w:ilvl w:val="0"/>
                <w:numId w:val="13"/>
              </w:numPr>
              <w:tabs>
                <w:tab w:val="left" w:pos="460"/>
                <w:tab w:val="left" w:pos="461"/>
              </w:tabs>
              <w:autoSpaceDE/>
              <w:autoSpaceDN/>
              <w:adjustRightInd/>
              <w:spacing w:before="76"/>
              <w:rPr>
                <w:rFonts w:eastAsia="Calibri" w:cs="Times New Roman"/>
                <w:sz w:val="20"/>
                <w:lang w:val="sv-SE" w:eastAsia="sv-SE"/>
              </w:rPr>
            </w:pPr>
          </w:p>
        </w:tc>
      </w:tr>
      <w:tr w:rsidR="00C71567" w:rsidRPr="00EF01CC" w14:paraId="0D369E79" w14:textId="77777777" w:rsidTr="008B3321">
        <w:trPr>
          <w:trHeight w:hRule="exact" w:val="1655"/>
          <w:jc w:val="center"/>
        </w:trPr>
        <w:tc>
          <w:tcPr>
            <w:tcW w:w="1985" w:type="dxa"/>
            <w:vAlign w:val="center"/>
          </w:tcPr>
          <w:p w14:paraId="1DE176A5" w14:textId="77777777" w:rsidR="00C71567" w:rsidRPr="008B3321" w:rsidRDefault="00C71567" w:rsidP="008B3321">
            <w:pPr>
              <w:pStyle w:val="TableParagraph"/>
              <w:ind w:left="0"/>
              <w:jc w:val="center"/>
              <w:rPr>
                <w:rFonts w:eastAsia="Calibri" w:cs="Times New Roman"/>
                <w:sz w:val="20"/>
                <w:lang w:val="sv-SE" w:eastAsia="sv-SE"/>
              </w:rPr>
            </w:pPr>
          </w:p>
          <w:p w14:paraId="6D9164E4" w14:textId="77777777" w:rsidR="00C71567" w:rsidRPr="008B3321" w:rsidRDefault="00C71567" w:rsidP="008B3321">
            <w:pPr>
              <w:pStyle w:val="TableParagraph"/>
              <w:spacing w:before="10"/>
              <w:ind w:left="0"/>
              <w:jc w:val="center"/>
              <w:rPr>
                <w:rFonts w:eastAsia="Calibri" w:cs="Times New Roman"/>
                <w:sz w:val="20"/>
                <w:lang w:val="sv-SE" w:eastAsia="sv-SE"/>
              </w:rPr>
            </w:pPr>
          </w:p>
          <w:p w14:paraId="7DD86D92" w14:textId="77777777" w:rsidR="00C71567" w:rsidRPr="008B3321" w:rsidRDefault="00C71567" w:rsidP="008B3321">
            <w:pPr>
              <w:pStyle w:val="TableParagraph"/>
              <w:spacing w:before="1"/>
              <w:ind w:left="100" w:right="76"/>
              <w:jc w:val="center"/>
              <w:rPr>
                <w:rFonts w:eastAsia="Calibri" w:cs="Times New Roman"/>
                <w:sz w:val="20"/>
                <w:lang w:val="sv-SE" w:eastAsia="sv-SE"/>
              </w:rPr>
            </w:pPr>
            <w:r w:rsidRPr="008B3321">
              <w:rPr>
                <w:rFonts w:eastAsia="Calibri" w:cs="Times New Roman"/>
                <w:sz w:val="20"/>
                <w:lang w:val="sv-SE" w:eastAsia="sv-SE"/>
              </w:rPr>
              <w:t>Réunion</w:t>
            </w:r>
          </w:p>
        </w:tc>
        <w:tc>
          <w:tcPr>
            <w:tcW w:w="2293" w:type="dxa"/>
            <w:vAlign w:val="center"/>
          </w:tcPr>
          <w:p w14:paraId="72F065DC" w14:textId="77777777" w:rsidR="00C71567" w:rsidRPr="008B3321" w:rsidRDefault="00C71567" w:rsidP="008B3321">
            <w:pPr>
              <w:pStyle w:val="TableParagraph"/>
              <w:ind w:left="0"/>
              <w:jc w:val="center"/>
              <w:rPr>
                <w:rFonts w:eastAsia="Calibri" w:cs="Times New Roman"/>
                <w:sz w:val="20"/>
                <w:lang w:val="sv-SE" w:eastAsia="sv-SE"/>
              </w:rPr>
            </w:pPr>
          </w:p>
          <w:p w14:paraId="0B809173" w14:textId="77777777" w:rsidR="00C71567" w:rsidRPr="008B3321" w:rsidRDefault="00C71567" w:rsidP="008B3321">
            <w:pPr>
              <w:pStyle w:val="TableParagraph"/>
              <w:spacing w:before="10"/>
              <w:ind w:left="0"/>
              <w:jc w:val="center"/>
              <w:rPr>
                <w:rFonts w:eastAsia="Calibri" w:cs="Times New Roman"/>
                <w:sz w:val="20"/>
                <w:lang w:val="sv-SE" w:eastAsia="sv-SE"/>
              </w:rPr>
            </w:pPr>
          </w:p>
          <w:p w14:paraId="5E58AB3D" w14:textId="77777777" w:rsidR="00C71567" w:rsidRPr="008B3321" w:rsidRDefault="00C71567" w:rsidP="008B3321">
            <w:pPr>
              <w:pStyle w:val="TableParagraph"/>
              <w:spacing w:before="1"/>
              <w:jc w:val="center"/>
              <w:rPr>
                <w:rFonts w:eastAsia="Calibri" w:cs="Times New Roman"/>
                <w:sz w:val="20"/>
                <w:lang w:val="sv-SE" w:eastAsia="sv-SE"/>
              </w:rPr>
            </w:pPr>
            <w:r w:rsidRPr="008B3321">
              <w:rPr>
                <w:rFonts w:eastAsia="Calibri" w:cs="Times New Roman"/>
                <w:sz w:val="20"/>
                <w:lang w:val="sv-SE" w:eastAsia="sv-SE"/>
              </w:rPr>
              <w:t>1600</w:t>
            </w:r>
          </w:p>
        </w:tc>
        <w:tc>
          <w:tcPr>
            <w:tcW w:w="3803" w:type="dxa"/>
            <w:vAlign w:val="center"/>
          </w:tcPr>
          <w:p w14:paraId="0AAE216C" w14:textId="77777777" w:rsidR="00C71567" w:rsidRPr="008B3321" w:rsidRDefault="00C71567" w:rsidP="008B3321">
            <w:pPr>
              <w:pStyle w:val="TableParagraph"/>
              <w:ind w:left="100" w:right="766"/>
              <w:rPr>
                <w:rFonts w:eastAsia="Calibri" w:cs="Times New Roman"/>
                <w:sz w:val="20"/>
                <w:lang w:val="sv-SE" w:eastAsia="sv-SE"/>
              </w:rPr>
            </w:pPr>
            <w:r w:rsidRPr="008B3321">
              <w:rPr>
                <w:rFonts w:eastAsia="Calibri" w:cs="Times New Roman"/>
                <w:sz w:val="20"/>
                <w:lang w:val="sv-SE" w:eastAsia="sv-SE"/>
              </w:rPr>
              <w:t>At least 3 territories:</w:t>
            </w:r>
          </w:p>
          <w:p w14:paraId="5544F30A" w14:textId="77777777" w:rsidR="00C71567" w:rsidRPr="008B3321" w:rsidRDefault="00C71567" w:rsidP="008B3321">
            <w:pPr>
              <w:pStyle w:val="TableParagraph"/>
              <w:tabs>
                <w:tab w:val="left" w:pos="460"/>
                <w:tab w:val="left" w:pos="461"/>
              </w:tabs>
              <w:spacing w:before="16"/>
              <w:ind w:left="460"/>
              <w:rPr>
                <w:rFonts w:eastAsia="Calibri" w:cs="Times New Roman"/>
                <w:sz w:val="20"/>
                <w:lang w:val="sv-SE" w:eastAsia="sv-SE"/>
              </w:rPr>
            </w:pPr>
            <w:r w:rsidRPr="008B3321">
              <w:rPr>
                <w:rFonts w:eastAsia="Calibri" w:cs="Times New Roman"/>
                <w:sz w:val="20"/>
                <w:lang w:val="sv-SE" w:eastAsia="sv-SE"/>
              </w:rPr>
              <w:t>Dzaoudzi (Isle Mayotte)</w:t>
            </w:r>
          </w:p>
          <w:p w14:paraId="512CB96C" w14:textId="77777777" w:rsidR="00C71567" w:rsidRPr="008B3321" w:rsidRDefault="00C71567" w:rsidP="008B3321">
            <w:pPr>
              <w:pStyle w:val="TableParagraph"/>
              <w:tabs>
                <w:tab w:val="left" w:pos="460"/>
                <w:tab w:val="left" w:pos="461"/>
              </w:tabs>
              <w:spacing w:before="16"/>
              <w:ind w:left="460"/>
              <w:rPr>
                <w:rFonts w:eastAsia="Calibri" w:cs="Times New Roman"/>
                <w:sz w:val="20"/>
                <w:lang w:val="sv-SE" w:eastAsia="sv-SE"/>
              </w:rPr>
            </w:pPr>
            <w:r w:rsidRPr="008B3321">
              <w:rPr>
                <w:rFonts w:eastAsia="Calibri" w:cs="Times New Roman"/>
                <w:sz w:val="20"/>
                <w:lang w:val="sv-SE" w:eastAsia="sv-SE"/>
              </w:rPr>
              <w:t>Pierrefonds (Isle Reunion)</w:t>
            </w:r>
          </w:p>
          <w:p w14:paraId="3BD24890" w14:textId="77777777" w:rsidR="00C71567" w:rsidRPr="008B3321" w:rsidRDefault="00C71567" w:rsidP="008B3321">
            <w:pPr>
              <w:pStyle w:val="TableParagraph"/>
              <w:tabs>
                <w:tab w:val="left" w:pos="460"/>
                <w:tab w:val="left" w:pos="461"/>
              </w:tabs>
              <w:spacing w:before="14" w:line="254" w:lineRule="auto"/>
              <w:ind w:left="460" w:right="823"/>
              <w:rPr>
                <w:rFonts w:eastAsia="Calibri" w:cs="Times New Roman"/>
                <w:sz w:val="20"/>
                <w:lang w:val="sv-SE" w:eastAsia="sv-SE"/>
              </w:rPr>
            </w:pPr>
            <w:r w:rsidRPr="008B3321">
              <w:rPr>
                <w:rFonts w:eastAsia="Calibri" w:cs="Times New Roman"/>
                <w:sz w:val="20"/>
                <w:lang w:val="sv-SE" w:eastAsia="sv-SE"/>
              </w:rPr>
              <w:t>Terre australes et antarctiques françaises (TAAF)</w:t>
            </w:r>
          </w:p>
        </w:tc>
      </w:tr>
    </w:tbl>
    <w:p w14:paraId="036A397D" w14:textId="77777777" w:rsidR="00C71567" w:rsidRPr="006C0477" w:rsidRDefault="00C71567" w:rsidP="00C71567">
      <w:pPr>
        <w:rPr>
          <w:lang w:val="fr-FR"/>
        </w:rPr>
      </w:pPr>
    </w:p>
    <w:p w14:paraId="1D2C265C" w14:textId="77777777" w:rsidR="00C71567" w:rsidRPr="00C71567" w:rsidRDefault="00C71567" w:rsidP="00C71567">
      <w:pPr>
        <w:rPr>
          <w:b/>
          <w:szCs w:val="22"/>
          <w:lang w:val="fr-FR" w:eastAsia="en-US"/>
        </w:rPr>
      </w:pPr>
    </w:p>
    <w:p w14:paraId="41C868DF" w14:textId="77777777" w:rsidR="00C71567" w:rsidRDefault="00C71567" w:rsidP="00C71567">
      <w:pPr>
        <w:rPr>
          <w:b/>
          <w:szCs w:val="22"/>
          <w:lang w:eastAsia="en-US"/>
        </w:rPr>
      </w:pPr>
      <w:r>
        <w:rPr>
          <w:b/>
          <w:noProof/>
          <w:szCs w:val="22"/>
          <w:lang w:val="fr-FR" w:eastAsia="fr-FR"/>
        </w:rPr>
        <w:drawing>
          <wp:inline distT="0" distB="0" distL="0" distR="0" wp14:anchorId="4C15F9ED" wp14:editId="0221CE4C">
            <wp:extent cx="4352925" cy="26155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615565"/>
                    </a:xfrm>
                    <a:prstGeom prst="rect">
                      <a:avLst/>
                    </a:prstGeom>
                    <a:noFill/>
                  </pic:spPr>
                </pic:pic>
              </a:graphicData>
            </a:graphic>
          </wp:inline>
        </w:drawing>
      </w:r>
    </w:p>
    <w:p w14:paraId="406BF77F" w14:textId="77777777" w:rsidR="00C71567" w:rsidRDefault="00C71567" w:rsidP="008B3321">
      <w:pPr>
        <w:spacing w:after="120"/>
        <w:rPr>
          <w:b/>
          <w:szCs w:val="22"/>
          <w:lang w:eastAsia="en-US"/>
        </w:rPr>
      </w:pPr>
      <w:r w:rsidRPr="006C0477">
        <w:rPr>
          <w:b/>
          <w:szCs w:val="22"/>
          <w:lang w:eastAsia="en-US"/>
        </w:rPr>
        <w:t>Antilles</w:t>
      </w:r>
    </w:p>
    <w:p w14:paraId="09029DBB" w14:textId="77777777" w:rsidR="008B3321" w:rsidRDefault="008B3321" w:rsidP="00C71567">
      <w:pPr>
        <w:rPr>
          <w:b/>
          <w:szCs w:val="22"/>
          <w:lang w:eastAsia="en-US"/>
        </w:rPr>
      </w:pPr>
    </w:p>
    <w:p w14:paraId="4469B333" w14:textId="77777777" w:rsidR="00C71567" w:rsidRDefault="00C71567" w:rsidP="00C71567">
      <w:pPr>
        <w:rPr>
          <w:b/>
          <w:szCs w:val="22"/>
          <w:lang w:eastAsia="en-US"/>
        </w:rPr>
      </w:pPr>
      <w:r>
        <w:rPr>
          <w:b/>
          <w:noProof/>
          <w:szCs w:val="22"/>
          <w:lang w:val="fr-FR" w:eastAsia="fr-FR"/>
        </w:rPr>
        <w:drawing>
          <wp:inline distT="0" distB="0" distL="0" distR="0" wp14:anchorId="65F3DAE0" wp14:editId="5720B617">
            <wp:extent cx="4346575" cy="247523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575" cy="2475230"/>
                    </a:xfrm>
                    <a:prstGeom prst="rect">
                      <a:avLst/>
                    </a:prstGeom>
                    <a:noFill/>
                  </pic:spPr>
                </pic:pic>
              </a:graphicData>
            </a:graphic>
          </wp:inline>
        </w:drawing>
      </w:r>
    </w:p>
    <w:p w14:paraId="260C8212" w14:textId="77777777" w:rsidR="00C71567" w:rsidRDefault="00C71567" w:rsidP="008B3321">
      <w:pPr>
        <w:spacing w:after="120"/>
        <w:rPr>
          <w:b/>
          <w:szCs w:val="22"/>
          <w:lang w:eastAsia="en-US"/>
        </w:rPr>
      </w:pPr>
      <w:r w:rsidRPr="006C0477">
        <w:rPr>
          <w:b/>
          <w:szCs w:val="22"/>
          <w:lang w:eastAsia="en-US"/>
        </w:rPr>
        <w:t>French Guyana</w:t>
      </w:r>
    </w:p>
    <w:p w14:paraId="48E6BE83" w14:textId="77777777" w:rsidR="008B3321" w:rsidRDefault="008B3321" w:rsidP="008B3321">
      <w:pPr>
        <w:spacing w:after="120"/>
        <w:rPr>
          <w:b/>
          <w:szCs w:val="22"/>
          <w:lang w:eastAsia="en-US"/>
        </w:rPr>
      </w:pPr>
    </w:p>
    <w:p w14:paraId="5727767D" w14:textId="77777777" w:rsidR="00C71567" w:rsidRDefault="00C71567" w:rsidP="00C71567">
      <w:pPr>
        <w:rPr>
          <w:b/>
          <w:szCs w:val="22"/>
          <w:lang w:eastAsia="en-US"/>
        </w:rPr>
      </w:pPr>
      <w:r>
        <w:rPr>
          <w:noProof/>
          <w:lang w:val="fr-FR" w:eastAsia="fr-FR"/>
        </w:rPr>
        <w:lastRenderedPageBreak/>
        <w:drawing>
          <wp:inline distT="0" distB="0" distL="0" distR="0" wp14:anchorId="1CF684B9" wp14:editId="384E640E">
            <wp:extent cx="4352372" cy="2506218"/>
            <wp:effectExtent l="0" t="0" r="0" b="0"/>
            <wp:docPr id="14" name="image16.jpeg" descr="FrenchPolynesiaKarte_bearb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7" cstate="print"/>
                    <a:stretch>
                      <a:fillRect/>
                    </a:stretch>
                  </pic:blipFill>
                  <pic:spPr>
                    <a:xfrm>
                      <a:off x="0" y="0"/>
                      <a:ext cx="4352372" cy="2506218"/>
                    </a:xfrm>
                    <a:prstGeom prst="rect">
                      <a:avLst/>
                    </a:prstGeom>
                  </pic:spPr>
                </pic:pic>
              </a:graphicData>
            </a:graphic>
          </wp:inline>
        </w:drawing>
      </w:r>
    </w:p>
    <w:p w14:paraId="1FF97D84" w14:textId="77777777" w:rsidR="00C71567" w:rsidRDefault="00C71567" w:rsidP="008B3321">
      <w:pPr>
        <w:spacing w:after="120"/>
        <w:rPr>
          <w:b/>
          <w:szCs w:val="22"/>
          <w:lang w:eastAsia="en-US"/>
        </w:rPr>
      </w:pPr>
      <w:r w:rsidRPr="006C0477">
        <w:rPr>
          <w:b/>
          <w:szCs w:val="22"/>
          <w:lang w:eastAsia="en-US"/>
        </w:rPr>
        <w:t>French Polynesia</w:t>
      </w:r>
    </w:p>
    <w:p w14:paraId="4150FE34" w14:textId="77777777" w:rsidR="008B3321" w:rsidRDefault="008B3321" w:rsidP="00C71567">
      <w:pPr>
        <w:rPr>
          <w:b/>
          <w:szCs w:val="22"/>
          <w:lang w:eastAsia="en-US"/>
        </w:rPr>
      </w:pPr>
    </w:p>
    <w:p w14:paraId="5B34F525" w14:textId="77777777" w:rsidR="00C71567" w:rsidRDefault="00C71567" w:rsidP="00C71567">
      <w:pPr>
        <w:rPr>
          <w:b/>
          <w:szCs w:val="22"/>
          <w:lang w:eastAsia="en-US"/>
        </w:rPr>
      </w:pPr>
      <w:r>
        <w:rPr>
          <w:b/>
          <w:noProof/>
          <w:szCs w:val="22"/>
          <w:lang w:val="fr-FR" w:eastAsia="fr-FR"/>
        </w:rPr>
        <w:drawing>
          <wp:inline distT="0" distB="0" distL="0" distR="0" wp14:anchorId="3261456D" wp14:editId="58B1465B">
            <wp:extent cx="4359275" cy="21761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9275" cy="2176145"/>
                    </a:xfrm>
                    <a:prstGeom prst="rect">
                      <a:avLst/>
                    </a:prstGeom>
                    <a:noFill/>
                  </pic:spPr>
                </pic:pic>
              </a:graphicData>
            </a:graphic>
          </wp:inline>
        </w:drawing>
      </w:r>
    </w:p>
    <w:p w14:paraId="19AD67A2" w14:textId="77777777" w:rsidR="00C71567" w:rsidRDefault="00C71567" w:rsidP="008B3321">
      <w:pPr>
        <w:spacing w:after="120"/>
        <w:rPr>
          <w:b/>
          <w:szCs w:val="22"/>
          <w:lang w:eastAsia="en-US"/>
        </w:rPr>
      </w:pPr>
      <w:r w:rsidRPr="006C0477">
        <w:rPr>
          <w:b/>
          <w:szCs w:val="22"/>
          <w:lang w:eastAsia="en-US"/>
        </w:rPr>
        <w:t>New Caledonia</w:t>
      </w:r>
    </w:p>
    <w:p w14:paraId="2C6D6780" w14:textId="77777777" w:rsidR="008B3321" w:rsidRDefault="008B3321" w:rsidP="00C71567">
      <w:pPr>
        <w:rPr>
          <w:b/>
          <w:szCs w:val="22"/>
          <w:lang w:eastAsia="en-US"/>
        </w:rPr>
      </w:pPr>
    </w:p>
    <w:p w14:paraId="7C28756F" w14:textId="77777777" w:rsidR="00C71567" w:rsidRDefault="00C71567" w:rsidP="00C71567">
      <w:pPr>
        <w:rPr>
          <w:b/>
          <w:szCs w:val="22"/>
          <w:lang w:eastAsia="en-US"/>
        </w:rPr>
      </w:pPr>
      <w:r>
        <w:rPr>
          <w:b/>
          <w:noProof/>
          <w:szCs w:val="22"/>
          <w:lang w:val="fr-FR" w:eastAsia="fr-FR"/>
        </w:rPr>
        <w:drawing>
          <wp:inline distT="0" distB="0" distL="0" distR="0" wp14:anchorId="23E4F025" wp14:editId="20DD822D">
            <wp:extent cx="4352925" cy="28168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2816860"/>
                    </a:xfrm>
                    <a:prstGeom prst="rect">
                      <a:avLst/>
                    </a:prstGeom>
                    <a:noFill/>
                  </pic:spPr>
                </pic:pic>
              </a:graphicData>
            </a:graphic>
          </wp:inline>
        </w:drawing>
      </w:r>
    </w:p>
    <w:p w14:paraId="372E1EA8" w14:textId="77777777" w:rsidR="00C71567" w:rsidRDefault="00C71567" w:rsidP="00C71567">
      <w:pPr>
        <w:rPr>
          <w:b/>
          <w:szCs w:val="22"/>
          <w:lang w:eastAsia="en-US"/>
        </w:rPr>
      </w:pPr>
      <w:r w:rsidRPr="006C0477">
        <w:rPr>
          <w:b/>
          <w:szCs w:val="22"/>
          <w:lang w:eastAsia="en-US"/>
        </w:rPr>
        <w:t>Réunion</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0"/>
        <w:gridCol w:w="1126"/>
        <w:gridCol w:w="1583"/>
        <w:gridCol w:w="2154"/>
      </w:tblGrid>
      <w:tr w:rsidR="00C71567" w14:paraId="5E26F9B7" w14:textId="77777777" w:rsidTr="008B3321">
        <w:trPr>
          <w:trHeight w:hRule="exact" w:val="350"/>
        </w:trPr>
        <w:tc>
          <w:tcPr>
            <w:tcW w:w="5000" w:type="pct"/>
            <w:gridSpan w:val="4"/>
            <w:shd w:val="clear" w:color="auto" w:fill="FFFFCC"/>
          </w:tcPr>
          <w:p w14:paraId="7F5AEC44" w14:textId="77777777" w:rsidR="00C71567" w:rsidRPr="00C71567" w:rsidRDefault="00C71567" w:rsidP="00E35418">
            <w:pPr>
              <w:pStyle w:val="TableParagraph"/>
              <w:spacing w:before="64"/>
              <w:ind w:left="100" w:right="1058"/>
              <w:rPr>
                <w:b/>
                <w:sz w:val="18"/>
                <w:lang w:val="en-US"/>
              </w:rPr>
            </w:pPr>
            <w:r w:rsidRPr="00C71567">
              <w:rPr>
                <w:b/>
                <w:sz w:val="18"/>
                <w:lang w:val="en-US"/>
              </w:rPr>
              <w:lastRenderedPageBreak/>
              <w:t>Input parameters for calculating the local emission</w:t>
            </w:r>
          </w:p>
        </w:tc>
      </w:tr>
      <w:tr w:rsidR="00C71567" w14:paraId="74A2E765" w14:textId="77777777" w:rsidTr="008B3321">
        <w:trPr>
          <w:trHeight w:hRule="exact" w:val="353"/>
        </w:trPr>
        <w:tc>
          <w:tcPr>
            <w:tcW w:w="2358" w:type="pct"/>
          </w:tcPr>
          <w:p w14:paraId="1846DBFE" w14:textId="77777777" w:rsidR="00C71567" w:rsidRPr="00846D38" w:rsidRDefault="00C71567" w:rsidP="00E35418">
            <w:pPr>
              <w:pStyle w:val="TableParagraph"/>
              <w:spacing w:before="41" w:line="307" w:lineRule="auto"/>
              <w:ind w:left="100" w:right="2407"/>
              <w:rPr>
                <w:b/>
                <w:sz w:val="18"/>
              </w:rPr>
            </w:pPr>
            <w:r w:rsidRPr="00846D38">
              <w:rPr>
                <w:b/>
                <w:sz w:val="18"/>
              </w:rPr>
              <w:t>Input</w:t>
            </w:r>
          </w:p>
        </w:tc>
        <w:tc>
          <w:tcPr>
            <w:tcW w:w="612" w:type="pct"/>
          </w:tcPr>
          <w:p w14:paraId="71725212" w14:textId="77777777" w:rsidR="00C71567" w:rsidRPr="00846D38" w:rsidRDefault="00C71567" w:rsidP="008B3321">
            <w:pPr>
              <w:pStyle w:val="TableParagraph"/>
              <w:spacing w:before="66"/>
              <w:jc w:val="center"/>
              <w:rPr>
                <w:b/>
                <w:sz w:val="18"/>
              </w:rPr>
            </w:pPr>
            <w:r w:rsidRPr="00846D38">
              <w:rPr>
                <w:b/>
                <w:sz w:val="18"/>
              </w:rPr>
              <w:t>Value</w:t>
            </w:r>
          </w:p>
        </w:tc>
        <w:tc>
          <w:tcPr>
            <w:tcW w:w="860" w:type="pct"/>
          </w:tcPr>
          <w:p w14:paraId="49C38296" w14:textId="77777777" w:rsidR="00C71567" w:rsidRPr="00846D38" w:rsidRDefault="00C71567" w:rsidP="008B3321">
            <w:pPr>
              <w:pStyle w:val="TableParagraph"/>
              <w:spacing w:before="66"/>
              <w:ind w:left="100"/>
              <w:jc w:val="center"/>
              <w:rPr>
                <w:b/>
                <w:sz w:val="18"/>
              </w:rPr>
            </w:pPr>
            <w:r w:rsidRPr="00846D38">
              <w:rPr>
                <w:b/>
                <w:sz w:val="18"/>
              </w:rPr>
              <w:t>Unit</w:t>
            </w:r>
          </w:p>
        </w:tc>
        <w:tc>
          <w:tcPr>
            <w:tcW w:w="1171" w:type="pct"/>
          </w:tcPr>
          <w:p w14:paraId="6C758CAE" w14:textId="77777777" w:rsidR="00C71567" w:rsidRPr="00846D38" w:rsidRDefault="00C71567" w:rsidP="008B3321">
            <w:pPr>
              <w:pStyle w:val="TableParagraph"/>
              <w:spacing w:before="66"/>
              <w:ind w:left="100" w:right="283"/>
              <w:jc w:val="center"/>
              <w:rPr>
                <w:b/>
                <w:sz w:val="18"/>
              </w:rPr>
            </w:pPr>
            <w:r w:rsidRPr="00846D38">
              <w:rPr>
                <w:b/>
                <w:sz w:val="18"/>
              </w:rPr>
              <w:t>Remarks</w:t>
            </w:r>
          </w:p>
        </w:tc>
      </w:tr>
      <w:tr w:rsidR="00C71567" w14:paraId="4F2B86E0" w14:textId="77777777" w:rsidTr="008B3321">
        <w:trPr>
          <w:trHeight w:hRule="exact" w:val="629"/>
        </w:trPr>
        <w:tc>
          <w:tcPr>
            <w:tcW w:w="5000" w:type="pct"/>
            <w:gridSpan w:val="4"/>
          </w:tcPr>
          <w:p w14:paraId="2893F505" w14:textId="77777777" w:rsidR="00C71567" w:rsidRPr="00C71567" w:rsidRDefault="00C71567" w:rsidP="008B3321">
            <w:pPr>
              <w:pStyle w:val="TableParagraph"/>
              <w:spacing w:before="41" w:line="307" w:lineRule="auto"/>
              <w:ind w:left="100" w:right="2407"/>
              <w:rPr>
                <w:sz w:val="18"/>
                <w:lang w:val="en-US"/>
              </w:rPr>
            </w:pPr>
            <w:r w:rsidRPr="00C71567">
              <w:rPr>
                <w:sz w:val="18"/>
                <w:lang w:val="en-US"/>
              </w:rPr>
              <w:t>Scenario: Service life of the biocidal product KONSERVAN</w:t>
            </w:r>
            <w:r w:rsidRPr="00C71567">
              <w:rPr>
                <w:position w:val="8"/>
                <w:sz w:val="12"/>
                <w:lang w:val="en-US"/>
              </w:rPr>
              <w:t xml:space="preserve">® </w:t>
            </w:r>
            <w:r w:rsidRPr="00C71567">
              <w:rPr>
                <w:sz w:val="18"/>
                <w:lang w:val="en-US"/>
              </w:rPr>
              <w:t>P 40 – Use 1 Case specific approach</w:t>
            </w:r>
          </w:p>
        </w:tc>
      </w:tr>
      <w:tr w:rsidR="00C71567" w14:paraId="4B08833C" w14:textId="77777777" w:rsidTr="008B3321">
        <w:trPr>
          <w:trHeight w:hRule="exact" w:val="752"/>
        </w:trPr>
        <w:tc>
          <w:tcPr>
            <w:tcW w:w="2358" w:type="pct"/>
            <w:vAlign w:val="center"/>
          </w:tcPr>
          <w:p w14:paraId="53E212D8" w14:textId="77777777" w:rsidR="00C71567" w:rsidRPr="00C71567" w:rsidRDefault="00C71567" w:rsidP="008B3321">
            <w:pPr>
              <w:pStyle w:val="TableParagraph"/>
              <w:spacing w:before="41" w:line="307" w:lineRule="auto"/>
              <w:ind w:left="100" w:right="2407"/>
              <w:rPr>
                <w:sz w:val="18"/>
                <w:lang w:val="en-US"/>
              </w:rPr>
            </w:pPr>
            <w:r w:rsidRPr="00C71567">
              <w:rPr>
                <w:sz w:val="18"/>
                <w:lang w:val="en-US"/>
              </w:rPr>
              <w:t>Permethrin content per military uniform</w:t>
            </w:r>
          </w:p>
        </w:tc>
        <w:tc>
          <w:tcPr>
            <w:tcW w:w="612" w:type="pct"/>
          </w:tcPr>
          <w:p w14:paraId="22F9CFA6" w14:textId="77777777" w:rsidR="00C71567" w:rsidRDefault="00C71567" w:rsidP="008B3321">
            <w:pPr>
              <w:pStyle w:val="TableParagraph"/>
              <w:spacing w:before="61"/>
              <w:jc w:val="center"/>
              <w:rPr>
                <w:sz w:val="18"/>
              </w:rPr>
            </w:pPr>
            <w:r w:rsidRPr="00846D38">
              <w:rPr>
                <w:sz w:val="18"/>
              </w:rPr>
              <w:t>12.1875</w:t>
            </w:r>
          </w:p>
        </w:tc>
        <w:tc>
          <w:tcPr>
            <w:tcW w:w="860" w:type="pct"/>
          </w:tcPr>
          <w:p w14:paraId="649FCB59" w14:textId="77777777" w:rsidR="00C71567" w:rsidRDefault="00C71567" w:rsidP="008B3321">
            <w:pPr>
              <w:pStyle w:val="TableParagraph"/>
              <w:spacing w:before="61"/>
              <w:ind w:left="100"/>
              <w:jc w:val="center"/>
              <w:rPr>
                <w:sz w:val="18"/>
              </w:rPr>
            </w:pPr>
            <w:r w:rsidRPr="00846D38">
              <w:rPr>
                <w:sz w:val="18"/>
              </w:rPr>
              <w:t>g</w:t>
            </w:r>
          </w:p>
        </w:tc>
        <w:tc>
          <w:tcPr>
            <w:tcW w:w="1171" w:type="pct"/>
          </w:tcPr>
          <w:p w14:paraId="61491070" w14:textId="77777777" w:rsidR="00C71567" w:rsidRDefault="00C71567" w:rsidP="008B3321">
            <w:pPr>
              <w:jc w:val="center"/>
            </w:pPr>
          </w:p>
        </w:tc>
      </w:tr>
      <w:tr w:rsidR="00C71567" w14:paraId="3EADB11D" w14:textId="77777777" w:rsidTr="008B3321">
        <w:trPr>
          <w:trHeight w:hRule="exact" w:val="629"/>
        </w:trPr>
        <w:tc>
          <w:tcPr>
            <w:tcW w:w="2358" w:type="pct"/>
          </w:tcPr>
          <w:p w14:paraId="209F79E1" w14:textId="77777777" w:rsidR="00C71567" w:rsidRDefault="00C71567" w:rsidP="00E35418">
            <w:pPr>
              <w:pStyle w:val="TableParagraph"/>
              <w:spacing w:before="61"/>
              <w:ind w:right="151"/>
              <w:rPr>
                <w:sz w:val="18"/>
              </w:rPr>
            </w:pPr>
            <w:r w:rsidRPr="00846D38">
              <w:rPr>
                <w:sz w:val="18"/>
              </w:rPr>
              <w:t>Weight of one uniform</w:t>
            </w:r>
          </w:p>
        </w:tc>
        <w:tc>
          <w:tcPr>
            <w:tcW w:w="612" w:type="pct"/>
          </w:tcPr>
          <w:p w14:paraId="2113617D" w14:textId="77777777" w:rsidR="00C71567" w:rsidRPr="00846D38" w:rsidRDefault="00C71567" w:rsidP="008B3321">
            <w:pPr>
              <w:pStyle w:val="TableParagraph"/>
              <w:spacing w:before="61"/>
              <w:jc w:val="center"/>
              <w:rPr>
                <w:sz w:val="18"/>
              </w:rPr>
            </w:pPr>
          </w:p>
          <w:p w14:paraId="7F8FCD73" w14:textId="77777777" w:rsidR="00C71567" w:rsidRDefault="00C71567" w:rsidP="008B3321">
            <w:pPr>
              <w:pStyle w:val="TableParagraph"/>
              <w:spacing w:before="61"/>
              <w:jc w:val="center"/>
              <w:rPr>
                <w:sz w:val="18"/>
              </w:rPr>
            </w:pPr>
            <w:r w:rsidRPr="00846D38">
              <w:rPr>
                <w:sz w:val="18"/>
              </w:rPr>
              <w:t>2</w:t>
            </w:r>
          </w:p>
        </w:tc>
        <w:tc>
          <w:tcPr>
            <w:tcW w:w="860" w:type="pct"/>
          </w:tcPr>
          <w:p w14:paraId="4AC9BB33" w14:textId="77777777" w:rsidR="00C71567" w:rsidRPr="00846D38" w:rsidRDefault="00C71567" w:rsidP="008B3321">
            <w:pPr>
              <w:pStyle w:val="TableParagraph"/>
              <w:spacing w:before="61"/>
              <w:jc w:val="center"/>
              <w:rPr>
                <w:sz w:val="18"/>
              </w:rPr>
            </w:pPr>
          </w:p>
          <w:p w14:paraId="381F6846" w14:textId="77777777" w:rsidR="00C71567" w:rsidRDefault="00C71567" w:rsidP="008B3321">
            <w:pPr>
              <w:pStyle w:val="TableParagraph"/>
              <w:spacing w:before="61"/>
              <w:jc w:val="center"/>
              <w:rPr>
                <w:sz w:val="18"/>
              </w:rPr>
            </w:pPr>
            <w:r w:rsidRPr="00846D38">
              <w:rPr>
                <w:sz w:val="18"/>
              </w:rPr>
              <w:t>kg</w:t>
            </w:r>
          </w:p>
        </w:tc>
        <w:tc>
          <w:tcPr>
            <w:tcW w:w="1171" w:type="pct"/>
          </w:tcPr>
          <w:p w14:paraId="27F0099E" w14:textId="77777777" w:rsidR="00C71567" w:rsidRDefault="00C71567" w:rsidP="008B3321">
            <w:pPr>
              <w:pStyle w:val="TableParagraph"/>
              <w:spacing w:before="61" w:line="304" w:lineRule="auto"/>
              <w:ind w:right="938"/>
              <w:jc w:val="center"/>
              <w:rPr>
                <w:sz w:val="18"/>
              </w:rPr>
            </w:pPr>
            <w:r w:rsidRPr="00846D38">
              <w:rPr>
                <w:sz w:val="18"/>
              </w:rPr>
              <w:t>Source: Thor SARL</w:t>
            </w:r>
          </w:p>
        </w:tc>
      </w:tr>
      <w:tr w:rsidR="00C71567" w14:paraId="741FF916" w14:textId="77777777" w:rsidTr="008B3321">
        <w:trPr>
          <w:trHeight w:hRule="exact" w:val="348"/>
        </w:trPr>
        <w:tc>
          <w:tcPr>
            <w:tcW w:w="2358" w:type="pct"/>
          </w:tcPr>
          <w:p w14:paraId="287080A6" w14:textId="77777777" w:rsidR="00C71567" w:rsidRPr="00C71567" w:rsidRDefault="00C71567" w:rsidP="00E35418">
            <w:pPr>
              <w:pStyle w:val="TableParagraph"/>
              <w:spacing w:before="61"/>
              <w:rPr>
                <w:sz w:val="18"/>
                <w:lang w:val="en-US"/>
              </w:rPr>
            </w:pPr>
            <w:r w:rsidRPr="00C71567">
              <w:rPr>
                <w:sz w:val="18"/>
                <w:lang w:val="en-US"/>
              </w:rPr>
              <w:t>Uniforms washed per day and location</w:t>
            </w:r>
          </w:p>
        </w:tc>
        <w:tc>
          <w:tcPr>
            <w:tcW w:w="612" w:type="pct"/>
          </w:tcPr>
          <w:p w14:paraId="7F043558" w14:textId="77777777" w:rsidR="00C71567" w:rsidRDefault="00C71567" w:rsidP="008B3321">
            <w:pPr>
              <w:pStyle w:val="TableParagraph"/>
              <w:spacing w:before="61"/>
              <w:jc w:val="center"/>
              <w:rPr>
                <w:sz w:val="18"/>
              </w:rPr>
            </w:pPr>
            <w:r w:rsidRPr="00846D38">
              <w:rPr>
                <w:sz w:val="18"/>
              </w:rPr>
              <w:t>50</w:t>
            </w:r>
          </w:p>
        </w:tc>
        <w:tc>
          <w:tcPr>
            <w:tcW w:w="860" w:type="pct"/>
          </w:tcPr>
          <w:p w14:paraId="5F7F7763" w14:textId="77777777" w:rsidR="00C71567" w:rsidRPr="00846D38" w:rsidRDefault="00C71567" w:rsidP="008B3321">
            <w:pPr>
              <w:jc w:val="center"/>
              <w:rPr>
                <w:rFonts w:eastAsia="Verdana"/>
                <w:sz w:val="18"/>
                <w:lang w:val="en-US" w:eastAsia="en-US"/>
              </w:rPr>
            </w:pPr>
          </w:p>
        </w:tc>
        <w:tc>
          <w:tcPr>
            <w:tcW w:w="1171" w:type="pct"/>
          </w:tcPr>
          <w:p w14:paraId="38140C13" w14:textId="77777777" w:rsidR="00C71567" w:rsidRPr="00846D38" w:rsidRDefault="00C71567" w:rsidP="008B3321">
            <w:pPr>
              <w:jc w:val="center"/>
              <w:rPr>
                <w:rFonts w:eastAsia="Verdana"/>
                <w:sz w:val="18"/>
                <w:lang w:val="en-US" w:eastAsia="en-US"/>
              </w:rPr>
            </w:pPr>
          </w:p>
        </w:tc>
      </w:tr>
      <w:tr w:rsidR="00C71567" w14:paraId="2239BE72" w14:textId="77777777" w:rsidTr="008B3321">
        <w:trPr>
          <w:trHeight w:hRule="exact" w:val="845"/>
        </w:trPr>
        <w:tc>
          <w:tcPr>
            <w:tcW w:w="2358" w:type="pct"/>
          </w:tcPr>
          <w:p w14:paraId="09A3A613" w14:textId="77777777" w:rsidR="00C71567" w:rsidRPr="00846D38" w:rsidRDefault="00C71567" w:rsidP="00E35418">
            <w:pPr>
              <w:pStyle w:val="TableParagraph"/>
              <w:spacing w:before="61"/>
              <w:rPr>
                <w:sz w:val="18"/>
              </w:rPr>
            </w:pPr>
          </w:p>
          <w:p w14:paraId="6626DBBA" w14:textId="77777777" w:rsidR="00C71567" w:rsidRDefault="00C71567" w:rsidP="00E35418">
            <w:pPr>
              <w:pStyle w:val="TableParagraph"/>
              <w:spacing w:before="61"/>
              <w:ind w:right="151"/>
              <w:rPr>
                <w:sz w:val="18"/>
              </w:rPr>
            </w:pPr>
            <w:r w:rsidRPr="00846D38">
              <w:rPr>
                <w:sz w:val="18"/>
              </w:rPr>
              <w:t>Washing cycles per year</w:t>
            </w:r>
          </w:p>
        </w:tc>
        <w:tc>
          <w:tcPr>
            <w:tcW w:w="612" w:type="pct"/>
          </w:tcPr>
          <w:p w14:paraId="7BC84A94" w14:textId="77777777" w:rsidR="00C71567" w:rsidRPr="00846D38" w:rsidRDefault="00C71567" w:rsidP="008B3321">
            <w:pPr>
              <w:pStyle w:val="TableParagraph"/>
              <w:spacing w:before="61"/>
              <w:jc w:val="center"/>
              <w:rPr>
                <w:sz w:val="18"/>
              </w:rPr>
            </w:pPr>
          </w:p>
          <w:p w14:paraId="4DE21211" w14:textId="77777777" w:rsidR="00C71567" w:rsidRDefault="00C71567" w:rsidP="008B3321">
            <w:pPr>
              <w:pStyle w:val="TableParagraph"/>
              <w:spacing w:before="61"/>
              <w:jc w:val="center"/>
              <w:rPr>
                <w:sz w:val="18"/>
              </w:rPr>
            </w:pPr>
            <w:r w:rsidRPr="00846D38">
              <w:rPr>
                <w:sz w:val="18"/>
              </w:rPr>
              <w:t>30</w:t>
            </w:r>
          </w:p>
        </w:tc>
        <w:tc>
          <w:tcPr>
            <w:tcW w:w="860" w:type="pct"/>
          </w:tcPr>
          <w:p w14:paraId="74DBEB37" w14:textId="77777777" w:rsidR="00C71567" w:rsidRPr="00846D38" w:rsidRDefault="00C71567" w:rsidP="008B3321">
            <w:pPr>
              <w:spacing w:before="61"/>
              <w:ind w:left="103"/>
              <w:jc w:val="center"/>
              <w:rPr>
                <w:rFonts w:eastAsia="Verdana"/>
                <w:sz w:val="18"/>
                <w:lang w:val="en-US" w:eastAsia="en-US"/>
              </w:rPr>
            </w:pPr>
          </w:p>
        </w:tc>
        <w:tc>
          <w:tcPr>
            <w:tcW w:w="1171" w:type="pct"/>
          </w:tcPr>
          <w:p w14:paraId="33DBA367" w14:textId="77777777" w:rsidR="00C71567" w:rsidRPr="00C71567" w:rsidRDefault="00C71567" w:rsidP="008B3321">
            <w:pPr>
              <w:pStyle w:val="TableParagraph"/>
              <w:spacing w:before="61"/>
              <w:ind w:right="283"/>
              <w:jc w:val="center"/>
              <w:rPr>
                <w:sz w:val="18"/>
                <w:lang w:val="en-US"/>
              </w:rPr>
            </w:pPr>
            <w:r w:rsidRPr="00C71567">
              <w:rPr>
                <w:sz w:val="18"/>
                <w:lang w:val="en-US"/>
              </w:rPr>
              <w:t>Source:</w:t>
            </w:r>
          </w:p>
          <w:p w14:paraId="0C187B2A" w14:textId="77777777" w:rsidR="00C71567" w:rsidRPr="00C71567" w:rsidRDefault="00C71567" w:rsidP="008B3321">
            <w:pPr>
              <w:pStyle w:val="TableParagraph"/>
              <w:spacing w:before="61"/>
              <w:ind w:right="283"/>
              <w:jc w:val="center"/>
              <w:rPr>
                <w:sz w:val="18"/>
                <w:lang w:val="en-US"/>
              </w:rPr>
            </w:pPr>
            <w:r w:rsidRPr="00C71567">
              <w:rPr>
                <w:sz w:val="18"/>
                <w:lang w:val="en-US"/>
              </w:rPr>
              <w:t>Efficacy data (Thor SARL)</w:t>
            </w:r>
          </w:p>
        </w:tc>
      </w:tr>
      <w:tr w:rsidR="00C71567" w14:paraId="08C874FC" w14:textId="77777777" w:rsidTr="008B3321">
        <w:trPr>
          <w:trHeight w:hRule="exact" w:val="629"/>
        </w:trPr>
        <w:tc>
          <w:tcPr>
            <w:tcW w:w="2358" w:type="pct"/>
          </w:tcPr>
          <w:p w14:paraId="1C4BDA22" w14:textId="77777777" w:rsidR="00C71567" w:rsidRPr="00C71567" w:rsidRDefault="00C71567" w:rsidP="00E35418">
            <w:pPr>
              <w:pStyle w:val="TableParagraph"/>
              <w:spacing w:before="61"/>
              <w:rPr>
                <w:sz w:val="18"/>
                <w:lang w:val="en-US"/>
              </w:rPr>
            </w:pPr>
          </w:p>
          <w:p w14:paraId="24FBFF1A" w14:textId="77777777" w:rsidR="00C71567" w:rsidRPr="00C71567" w:rsidRDefault="00C71567" w:rsidP="00E35418">
            <w:pPr>
              <w:pStyle w:val="TableParagraph"/>
              <w:spacing w:before="61"/>
              <w:rPr>
                <w:sz w:val="18"/>
                <w:lang w:val="en-US"/>
              </w:rPr>
            </w:pPr>
            <w:r w:rsidRPr="00C71567">
              <w:rPr>
                <w:sz w:val="18"/>
                <w:lang w:val="en-US"/>
              </w:rPr>
              <w:t>Release of Permethrin during service life</w:t>
            </w:r>
          </w:p>
        </w:tc>
        <w:tc>
          <w:tcPr>
            <w:tcW w:w="612" w:type="pct"/>
          </w:tcPr>
          <w:p w14:paraId="72765D7C" w14:textId="77777777" w:rsidR="00C71567" w:rsidRPr="00C71567" w:rsidRDefault="00C71567" w:rsidP="008B3321">
            <w:pPr>
              <w:pStyle w:val="TableParagraph"/>
              <w:spacing w:before="61"/>
              <w:jc w:val="center"/>
              <w:rPr>
                <w:sz w:val="18"/>
                <w:lang w:val="en-US"/>
              </w:rPr>
            </w:pPr>
          </w:p>
          <w:p w14:paraId="41ED6478" w14:textId="77777777" w:rsidR="00C71567" w:rsidRDefault="00C71567" w:rsidP="008B3321">
            <w:pPr>
              <w:pStyle w:val="TableParagraph"/>
              <w:spacing w:before="61"/>
              <w:jc w:val="center"/>
              <w:rPr>
                <w:sz w:val="18"/>
              </w:rPr>
            </w:pPr>
            <w:r w:rsidRPr="00846D38">
              <w:rPr>
                <w:sz w:val="18"/>
              </w:rPr>
              <w:t>0.601</w:t>
            </w:r>
          </w:p>
        </w:tc>
        <w:tc>
          <w:tcPr>
            <w:tcW w:w="860" w:type="pct"/>
          </w:tcPr>
          <w:p w14:paraId="4B342456" w14:textId="77777777" w:rsidR="00C71567" w:rsidRPr="00846D38" w:rsidRDefault="00C71567" w:rsidP="008B3321">
            <w:pPr>
              <w:spacing w:before="61"/>
              <w:ind w:left="103"/>
              <w:jc w:val="center"/>
              <w:rPr>
                <w:rFonts w:eastAsia="Verdana"/>
                <w:sz w:val="18"/>
                <w:lang w:val="en-US" w:eastAsia="en-US"/>
              </w:rPr>
            </w:pPr>
          </w:p>
        </w:tc>
        <w:tc>
          <w:tcPr>
            <w:tcW w:w="1171" w:type="pct"/>
          </w:tcPr>
          <w:p w14:paraId="2A62E1CB" w14:textId="77777777" w:rsidR="00C71567" w:rsidRDefault="00C71567" w:rsidP="008B3321">
            <w:pPr>
              <w:pStyle w:val="TableParagraph"/>
              <w:spacing w:before="61"/>
              <w:ind w:right="283"/>
              <w:jc w:val="center"/>
              <w:rPr>
                <w:sz w:val="18"/>
              </w:rPr>
            </w:pPr>
            <w:r w:rsidRPr="00846D38">
              <w:rPr>
                <w:sz w:val="18"/>
              </w:rPr>
              <w:t>Source:</w:t>
            </w:r>
          </w:p>
          <w:p w14:paraId="2E7CE776" w14:textId="77777777" w:rsidR="00C71567" w:rsidRDefault="00C71567" w:rsidP="008B3321">
            <w:pPr>
              <w:pStyle w:val="TableParagraph"/>
              <w:spacing w:before="61"/>
              <w:ind w:right="283"/>
              <w:jc w:val="center"/>
              <w:rPr>
                <w:sz w:val="18"/>
              </w:rPr>
            </w:pPr>
            <w:r w:rsidRPr="00846D38">
              <w:rPr>
                <w:sz w:val="18"/>
              </w:rPr>
              <w:t>Thor SARL (2017)</w:t>
            </w:r>
          </w:p>
        </w:tc>
      </w:tr>
      <w:tr w:rsidR="00C71567" w14:paraId="1CB870FC" w14:textId="77777777" w:rsidTr="008B3321">
        <w:trPr>
          <w:trHeight w:hRule="exact" w:val="348"/>
        </w:trPr>
        <w:tc>
          <w:tcPr>
            <w:tcW w:w="2358" w:type="pct"/>
          </w:tcPr>
          <w:p w14:paraId="0D3C963B" w14:textId="77777777" w:rsidR="00C71567" w:rsidRDefault="00C71567" w:rsidP="00E35418">
            <w:pPr>
              <w:pStyle w:val="TableParagraph"/>
              <w:spacing w:before="61"/>
              <w:rPr>
                <w:sz w:val="18"/>
              </w:rPr>
            </w:pPr>
            <w:r w:rsidRPr="00846D38">
              <w:rPr>
                <w:sz w:val="18"/>
              </w:rPr>
              <w:t>Dilution factor</w:t>
            </w:r>
          </w:p>
        </w:tc>
        <w:tc>
          <w:tcPr>
            <w:tcW w:w="612" w:type="pct"/>
          </w:tcPr>
          <w:p w14:paraId="685C0F20" w14:textId="77777777" w:rsidR="00C71567" w:rsidRDefault="00C71567" w:rsidP="008B3321">
            <w:pPr>
              <w:pStyle w:val="TableParagraph"/>
              <w:spacing w:before="61"/>
              <w:jc w:val="center"/>
              <w:rPr>
                <w:sz w:val="18"/>
              </w:rPr>
            </w:pPr>
            <w:r w:rsidRPr="00846D38">
              <w:rPr>
                <w:sz w:val="18"/>
              </w:rPr>
              <w:t>500</w:t>
            </w:r>
          </w:p>
        </w:tc>
        <w:tc>
          <w:tcPr>
            <w:tcW w:w="860" w:type="pct"/>
          </w:tcPr>
          <w:p w14:paraId="2EBD3995" w14:textId="77777777" w:rsidR="00C71567" w:rsidRPr="00846D38" w:rsidRDefault="00C71567" w:rsidP="008B3321">
            <w:pPr>
              <w:jc w:val="center"/>
              <w:rPr>
                <w:rFonts w:eastAsia="Verdana"/>
                <w:sz w:val="18"/>
                <w:lang w:val="en-US" w:eastAsia="en-US"/>
              </w:rPr>
            </w:pPr>
          </w:p>
        </w:tc>
        <w:tc>
          <w:tcPr>
            <w:tcW w:w="1171" w:type="pct"/>
          </w:tcPr>
          <w:p w14:paraId="2C56E5BE" w14:textId="77777777" w:rsidR="00C71567" w:rsidRPr="00846D38" w:rsidRDefault="00C71567" w:rsidP="008B3321">
            <w:pPr>
              <w:jc w:val="center"/>
              <w:rPr>
                <w:rFonts w:eastAsia="Verdana"/>
                <w:sz w:val="18"/>
                <w:lang w:val="en-US" w:eastAsia="en-US"/>
              </w:rPr>
            </w:pPr>
          </w:p>
        </w:tc>
      </w:tr>
    </w:tbl>
    <w:p w14:paraId="6AD3278B" w14:textId="77777777" w:rsidR="00C71567" w:rsidRDefault="00C71567" w:rsidP="00C71567">
      <w:pPr>
        <w:rPr>
          <w:b/>
          <w:szCs w:val="22"/>
          <w:lang w:eastAsia="en-US"/>
        </w:rPr>
      </w:pPr>
    </w:p>
    <w:p w14:paraId="41A101F2" w14:textId="77777777" w:rsidR="00C71567" w:rsidRDefault="00C71567" w:rsidP="008B3321">
      <w:pPr>
        <w:pStyle w:val="Corpsdetexte"/>
        <w:spacing w:line="276" w:lineRule="auto"/>
        <w:ind w:right="629"/>
        <w:jc w:val="both"/>
      </w:pPr>
      <w:r w:rsidRPr="00846D38">
        <w:t>Calculations of the PEC are presented in Annex 2.2 for the Scenario 2: Service Life step (average consumption based approach), Use 1: Vector protection finishes of textile/Military uniforms</w:t>
      </w:r>
    </w:p>
    <w:p w14:paraId="58D483E5" w14:textId="77777777" w:rsidR="00C71567" w:rsidRDefault="00C71567" w:rsidP="00C71567">
      <w:pPr>
        <w:rPr>
          <w:b/>
          <w:szCs w:val="22"/>
          <w:lang w:eastAsia="en-US"/>
        </w:rPr>
      </w:pPr>
    </w:p>
    <w:tbl>
      <w:tblPr>
        <w:tblStyle w:val="Grilledutableau4"/>
        <w:tblW w:w="5000" w:type="pct"/>
        <w:tblLook w:val="04A0" w:firstRow="1" w:lastRow="0" w:firstColumn="1" w:lastColumn="0" w:noHBand="0" w:noVBand="1"/>
      </w:tblPr>
      <w:tblGrid>
        <w:gridCol w:w="9203"/>
      </w:tblGrid>
      <w:tr w:rsidR="00C71567" w:rsidRPr="008B3321" w14:paraId="121C6F8F" w14:textId="77777777" w:rsidTr="00511610">
        <w:trPr>
          <w:trHeight w:val="4328"/>
        </w:trPr>
        <w:tc>
          <w:tcPr>
            <w:tcW w:w="5000" w:type="pct"/>
            <w:shd w:val="clear" w:color="auto" w:fill="D6E3BC" w:themeFill="accent3" w:themeFillTint="66"/>
          </w:tcPr>
          <w:p w14:paraId="6BD4C001" w14:textId="77777777" w:rsidR="00C71567" w:rsidRPr="00EA7A9D" w:rsidRDefault="00C71567" w:rsidP="00E35418">
            <w:pPr>
              <w:pStyle w:val="Lgende"/>
              <w:rPr>
                <w:rFonts w:ascii="Verdana" w:hAnsi="Verdana" w:cs="Arial"/>
                <w:b/>
                <w:sz w:val="20"/>
              </w:rPr>
            </w:pPr>
            <w:r w:rsidRPr="00EA7A9D">
              <w:rPr>
                <w:rFonts w:ascii="Verdana" w:hAnsi="Verdana" w:cs="Arial"/>
                <w:b/>
                <w:sz w:val="20"/>
              </w:rPr>
              <w:t xml:space="preserve">Infobox </w:t>
            </w:r>
            <w:r w:rsidR="001C477E">
              <w:rPr>
                <w:rFonts w:ascii="Verdana" w:hAnsi="Verdana" w:cs="Arial"/>
                <w:b/>
              </w:rPr>
              <w:t>20</w:t>
            </w:r>
            <w:r w:rsidR="001C477E" w:rsidRPr="00EA7A9D">
              <w:rPr>
                <w:rFonts w:ascii="Verdana" w:hAnsi="Verdana" w:cs="Arial"/>
                <w:b/>
                <w:sz w:val="20"/>
              </w:rPr>
              <w:t xml:space="preserve"> </w:t>
            </w:r>
            <w:r w:rsidR="008B3321" w:rsidRPr="00EA7A9D">
              <w:rPr>
                <w:rFonts w:ascii="Verdana" w:hAnsi="Verdana" w:cs="Arial"/>
                <w:b/>
                <w:sz w:val="20"/>
              </w:rPr>
              <w:t>- FR CA position</w:t>
            </w:r>
          </w:p>
          <w:p w14:paraId="5BD6E212" w14:textId="77777777" w:rsidR="00C71567" w:rsidRPr="008B3321" w:rsidRDefault="00C71567" w:rsidP="008B3321">
            <w:pPr>
              <w:spacing w:line="276" w:lineRule="auto"/>
              <w:jc w:val="both"/>
              <w:rPr>
                <w:rFonts w:cs="Arial"/>
                <w:b/>
                <w:sz w:val="20"/>
                <w:szCs w:val="20"/>
                <w:lang w:eastAsia="en-US"/>
              </w:rPr>
            </w:pPr>
            <w:r w:rsidRPr="008B3321">
              <w:rPr>
                <w:rFonts w:cs="Arial"/>
                <w:b/>
                <w:sz w:val="20"/>
                <w:szCs w:val="20"/>
                <w:lang w:eastAsia="en-US"/>
              </w:rPr>
              <w:t>Scenario 2: For the vector protection finishes of textiles (use 1), during the service life of military uniforms (Average consumption approach)</w:t>
            </w:r>
          </w:p>
          <w:p w14:paraId="5DABA22E" w14:textId="77777777" w:rsidR="00C71567" w:rsidRPr="008B3321" w:rsidRDefault="00C71567" w:rsidP="00E35418">
            <w:pPr>
              <w:spacing w:line="276" w:lineRule="auto"/>
              <w:rPr>
                <w:rFonts w:cs="Arial"/>
                <w:sz w:val="20"/>
                <w:szCs w:val="20"/>
                <w:lang w:eastAsia="en-US"/>
              </w:rPr>
            </w:pPr>
          </w:p>
          <w:p w14:paraId="1C79B028" w14:textId="77777777" w:rsidR="00C71567" w:rsidRPr="008B3321" w:rsidRDefault="00C71567" w:rsidP="00E35418">
            <w:pPr>
              <w:spacing w:line="276" w:lineRule="auto"/>
              <w:rPr>
                <w:rFonts w:cs="Arial"/>
                <w:sz w:val="20"/>
                <w:szCs w:val="20"/>
              </w:rPr>
            </w:pPr>
            <w:r w:rsidRPr="008B3321">
              <w:rPr>
                <w:rFonts w:cs="Arial"/>
                <w:sz w:val="20"/>
                <w:szCs w:val="20"/>
              </w:rPr>
              <w:t xml:space="preserve">A tonnage approach is proposed </w:t>
            </w:r>
            <w:r w:rsidR="00D85B02">
              <w:rPr>
                <w:rFonts w:cs="Arial"/>
                <w:sz w:val="20"/>
                <w:szCs w:val="20"/>
              </w:rPr>
              <w:t xml:space="preserve">as a first step </w:t>
            </w:r>
            <w:r w:rsidRPr="008B3321">
              <w:rPr>
                <w:rFonts w:cs="Arial"/>
                <w:sz w:val="20"/>
                <w:szCs w:val="20"/>
              </w:rPr>
              <w:t>and presented in the Confidential PAR.</w:t>
            </w:r>
          </w:p>
          <w:p w14:paraId="0367A229" w14:textId="77777777" w:rsidR="00C71567" w:rsidRPr="008B3321" w:rsidRDefault="00C71567" w:rsidP="00E35418">
            <w:pPr>
              <w:spacing w:line="276" w:lineRule="auto"/>
              <w:rPr>
                <w:rFonts w:cs="Arial"/>
                <w:sz w:val="20"/>
                <w:szCs w:val="20"/>
                <w:lang w:eastAsia="en-US"/>
              </w:rPr>
            </w:pPr>
          </w:p>
          <w:p w14:paraId="39C4B824" w14:textId="77777777" w:rsidR="004678B5" w:rsidRPr="00FA053F" w:rsidRDefault="00C71567" w:rsidP="00E35418">
            <w:pPr>
              <w:spacing w:line="276" w:lineRule="auto"/>
              <w:jc w:val="both"/>
              <w:rPr>
                <w:rFonts w:cs="Arial"/>
                <w:sz w:val="20"/>
                <w:szCs w:val="20"/>
              </w:rPr>
            </w:pPr>
            <w:r w:rsidRPr="00FA053F">
              <w:rPr>
                <w:rFonts w:cs="Arial"/>
                <w:sz w:val="20"/>
                <w:szCs w:val="20"/>
              </w:rPr>
              <w:t xml:space="preserve">The consumption approach based on arguments provided by the applicant </w:t>
            </w:r>
            <w:r w:rsidR="004678B5" w:rsidRPr="00FA053F">
              <w:rPr>
                <w:rFonts w:cs="Arial"/>
                <w:sz w:val="20"/>
                <w:szCs w:val="20"/>
              </w:rPr>
              <w:t xml:space="preserve">is not acceptable as several refinements are questionable. In </w:t>
            </w:r>
            <w:r w:rsidRPr="00FA053F">
              <w:rPr>
                <w:rFonts w:cs="Arial"/>
                <w:sz w:val="20"/>
                <w:szCs w:val="20"/>
              </w:rPr>
              <w:t>particularly</w:t>
            </w:r>
            <w:r w:rsidR="00D85B02" w:rsidRPr="00FA053F">
              <w:rPr>
                <w:rFonts w:cs="Arial"/>
                <w:sz w:val="20"/>
                <w:szCs w:val="20"/>
              </w:rPr>
              <w:t>:</w:t>
            </w:r>
          </w:p>
          <w:p w14:paraId="4AD90E3A" w14:textId="77777777" w:rsidR="00C71567" w:rsidRPr="00FA053F" w:rsidRDefault="00D85B02" w:rsidP="00243AF1">
            <w:pPr>
              <w:pStyle w:val="Paragraphedeliste"/>
              <w:numPr>
                <w:ilvl w:val="0"/>
                <w:numId w:val="15"/>
              </w:numPr>
              <w:spacing w:line="276" w:lineRule="auto"/>
              <w:jc w:val="both"/>
              <w:rPr>
                <w:rFonts w:cs="Arial"/>
                <w:sz w:val="20"/>
                <w:szCs w:val="20"/>
              </w:rPr>
            </w:pPr>
            <w:r w:rsidRPr="00FA053F">
              <w:rPr>
                <w:rFonts w:cs="Arial"/>
                <w:sz w:val="20"/>
                <w:szCs w:val="20"/>
              </w:rPr>
              <w:t>t</w:t>
            </w:r>
            <w:r w:rsidR="00C71567" w:rsidRPr="00FA053F">
              <w:rPr>
                <w:rFonts w:cs="Arial"/>
                <w:sz w:val="20"/>
                <w:szCs w:val="20"/>
              </w:rPr>
              <w:t xml:space="preserve">he data on annual precipitation comparing the </w:t>
            </w:r>
            <w:r w:rsidR="00E36E6E" w:rsidRPr="00FA053F">
              <w:rPr>
                <w:rFonts w:cs="Arial"/>
                <w:sz w:val="20"/>
                <w:szCs w:val="20"/>
              </w:rPr>
              <w:t xml:space="preserve">European </w:t>
            </w:r>
            <w:r w:rsidR="00C71567" w:rsidRPr="00FA053F">
              <w:rPr>
                <w:rFonts w:cs="Arial"/>
                <w:sz w:val="20"/>
                <w:szCs w:val="20"/>
              </w:rPr>
              <w:t>and tropical regions are no</w:t>
            </w:r>
            <w:r w:rsidRPr="00FA053F">
              <w:rPr>
                <w:rFonts w:cs="Arial"/>
                <w:sz w:val="20"/>
                <w:szCs w:val="20"/>
              </w:rPr>
              <w:t>t</w:t>
            </w:r>
            <w:r w:rsidR="00C71567" w:rsidRPr="00FA053F">
              <w:rPr>
                <w:rFonts w:cs="Arial"/>
                <w:sz w:val="20"/>
                <w:szCs w:val="20"/>
              </w:rPr>
              <w:t xml:space="preserve"> sufficient to support such a dilution factor</w:t>
            </w:r>
            <w:r w:rsidR="004678B5" w:rsidRPr="00FA053F">
              <w:rPr>
                <w:rFonts w:cs="Arial"/>
                <w:sz w:val="20"/>
                <w:szCs w:val="20"/>
              </w:rPr>
              <w:t xml:space="preserve"> of 500</w:t>
            </w:r>
            <w:r w:rsidR="00C71567" w:rsidRPr="00FA053F">
              <w:rPr>
                <w:rFonts w:cs="Arial"/>
                <w:sz w:val="20"/>
                <w:szCs w:val="20"/>
              </w:rPr>
              <w:t>.</w:t>
            </w:r>
          </w:p>
          <w:p w14:paraId="0403960C" w14:textId="77777777" w:rsidR="004678B5" w:rsidRPr="00FA053F" w:rsidRDefault="00C71567" w:rsidP="00243AF1">
            <w:pPr>
              <w:pStyle w:val="Paragraphedeliste"/>
              <w:numPr>
                <w:ilvl w:val="0"/>
                <w:numId w:val="15"/>
              </w:numPr>
              <w:spacing w:line="276" w:lineRule="auto"/>
              <w:jc w:val="both"/>
              <w:rPr>
                <w:rFonts w:cs="Arial"/>
                <w:sz w:val="20"/>
                <w:szCs w:val="20"/>
              </w:rPr>
            </w:pPr>
            <w:r w:rsidRPr="00FA053F">
              <w:rPr>
                <w:rFonts w:cs="Arial"/>
                <w:sz w:val="20"/>
                <w:szCs w:val="20"/>
              </w:rPr>
              <w:t xml:space="preserve">the consideration of tropical temperature effect on the effectiveness of the elimination in the sewage treatment plant cannot be integrated </w:t>
            </w:r>
            <w:r w:rsidR="00511610" w:rsidRPr="00FA053F">
              <w:rPr>
                <w:rFonts w:cs="Arial"/>
                <w:sz w:val="20"/>
                <w:szCs w:val="20"/>
              </w:rPr>
              <w:t>in the enviro</w:t>
            </w:r>
            <w:r w:rsidRPr="00FA053F">
              <w:rPr>
                <w:rFonts w:cs="Arial"/>
                <w:sz w:val="20"/>
                <w:szCs w:val="20"/>
              </w:rPr>
              <w:t>nmental assessment as such</w:t>
            </w:r>
            <w:r w:rsidR="004678B5" w:rsidRPr="00FA053F">
              <w:rPr>
                <w:rFonts w:cs="Arial"/>
                <w:sz w:val="20"/>
                <w:szCs w:val="20"/>
              </w:rPr>
              <w:t xml:space="preserve"> as it is not justified </w:t>
            </w:r>
            <w:r w:rsidR="00AC4BE1" w:rsidRPr="00FA053F">
              <w:rPr>
                <w:rFonts w:cs="Arial"/>
                <w:sz w:val="20"/>
                <w:szCs w:val="20"/>
              </w:rPr>
              <w:t>according to the European guidances</w:t>
            </w:r>
            <w:r w:rsidRPr="00FA053F">
              <w:rPr>
                <w:rFonts w:cs="Arial"/>
                <w:sz w:val="20"/>
                <w:szCs w:val="20"/>
              </w:rPr>
              <w:t xml:space="preserve">. </w:t>
            </w:r>
          </w:p>
          <w:p w14:paraId="18A00F12" w14:textId="77777777" w:rsidR="00AC4BE1" w:rsidRPr="00FA053F" w:rsidRDefault="00C71567" w:rsidP="004678B5">
            <w:pPr>
              <w:spacing w:line="276" w:lineRule="auto"/>
              <w:jc w:val="both"/>
              <w:rPr>
                <w:rFonts w:cs="Arial"/>
                <w:sz w:val="20"/>
                <w:szCs w:val="20"/>
              </w:rPr>
            </w:pPr>
            <w:r w:rsidRPr="00FA053F">
              <w:rPr>
                <w:rFonts w:cs="Arial"/>
                <w:sz w:val="20"/>
                <w:szCs w:val="20"/>
              </w:rPr>
              <w:t xml:space="preserve">In addition, the presence of STP in tropical area is not insured. </w:t>
            </w:r>
          </w:p>
          <w:p w14:paraId="4F6EEEAB" w14:textId="77777777" w:rsidR="00AC4BE1" w:rsidRPr="00FA053F" w:rsidRDefault="00AC4BE1" w:rsidP="004678B5">
            <w:pPr>
              <w:spacing w:line="276" w:lineRule="auto"/>
              <w:jc w:val="both"/>
              <w:rPr>
                <w:rFonts w:cs="Arial"/>
                <w:sz w:val="20"/>
                <w:szCs w:val="20"/>
              </w:rPr>
            </w:pPr>
          </w:p>
          <w:p w14:paraId="6DC6FABF" w14:textId="77777777" w:rsidR="00C71567" w:rsidRPr="00FA053F" w:rsidRDefault="00C71567" w:rsidP="004678B5">
            <w:pPr>
              <w:spacing w:line="276" w:lineRule="auto"/>
              <w:jc w:val="both"/>
              <w:rPr>
                <w:rFonts w:cs="Arial"/>
                <w:sz w:val="20"/>
                <w:szCs w:val="20"/>
              </w:rPr>
            </w:pPr>
            <w:r w:rsidRPr="00FA053F">
              <w:rPr>
                <w:rFonts w:cs="Arial"/>
                <w:sz w:val="20"/>
                <w:szCs w:val="20"/>
              </w:rPr>
              <w:t>In this context, the refinement reducing the calculated emissions</w:t>
            </w:r>
            <w:r w:rsidR="004678B5" w:rsidRPr="00FA053F">
              <w:rPr>
                <w:rFonts w:cs="Arial"/>
                <w:sz w:val="20"/>
                <w:szCs w:val="20"/>
              </w:rPr>
              <w:t xml:space="preserve"> as proposed </w:t>
            </w:r>
            <w:r w:rsidR="00AC4BE1" w:rsidRPr="00FA053F">
              <w:rPr>
                <w:rFonts w:cs="Arial"/>
                <w:sz w:val="20"/>
                <w:szCs w:val="20"/>
              </w:rPr>
              <w:t xml:space="preserve">above </w:t>
            </w:r>
            <w:r w:rsidR="004678B5" w:rsidRPr="00FA053F">
              <w:rPr>
                <w:rFonts w:cs="Arial"/>
                <w:sz w:val="20"/>
                <w:szCs w:val="20"/>
              </w:rPr>
              <w:t>by the applicant is not acceptable by eCA</w:t>
            </w:r>
            <w:r w:rsidR="00AC4BE1" w:rsidRPr="00FA053F">
              <w:rPr>
                <w:rFonts w:cs="Arial"/>
                <w:sz w:val="20"/>
                <w:szCs w:val="20"/>
              </w:rPr>
              <w:t xml:space="preserve"> and harmonised values from BPR Vol IV Part B have been considered.</w:t>
            </w:r>
          </w:p>
          <w:p w14:paraId="058E6F6C" w14:textId="77777777" w:rsidR="00C71567" w:rsidRPr="00D85B02" w:rsidRDefault="00C71567" w:rsidP="00E35418">
            <w:pPr>
              <w:spacing w:line="276" w:lineRule="auto"/>
              <w:jc w:val="both"/>
              <w:rPr>
                <w:rFonts w:cs="Arial"/>
                <w:sz w:val="20"/>
                <w:szCs w:val="20"/>
              </w:rPr>
            </w:pPr>
          </w:p>
          <w:p w14:paraId="4455236D" w14:textId="77777777" w:rsidR="00C71567" w:rsidRPr="008B3321" w:rsidRDefault="00C71567" w:rsidP="00E35418">
            <w:pPr>
              <w:spacing w:line="276" w:lineRule="auto"/>
              <w:jc w:val="both"/>
              <w:rPr>
                <w:rFonts w:cs="Arial"/>
                <w:sz w:val="20"/>
                <w:szCs w:val="20"/>
              </w:rPr>
            </w:pPr>
            <w:r w:rsidRPr="00AC4BE1">
              <w:rPr>
                <w:rFonts w:cs="Arial"/>
                <w:sz w:val="20"/>
                <w:szCs w:val="20"/>
              </w:rPr>
              <w:t>Furthermore, in the calculation of total release to STP at one location, the applicant considered emissions over 365 days</w:t>
            </w:r>
            <w:r w:rsidRPr="008B3321">
              <w:rPr>
                <w:rFonts w:cs="Arial"/>
                <w:sz w:val="20"/>
                <w:szCs w:val="20"/>
              </w:rPr>
              <w:t xml:space="preserve">, however emissions must be taken into account only during the uniform washing, which takes place 30 times per year. </w:t>
            </w:r>
          </w:p>
          <w:p w14:paraId="113CF859" w14:textId="77777777" w:rsidR="00C71567" w:rsidRPr="008B3321" w:rsidRDefault="00C71567" w:rsidP="00E35418">
            <w:pPr>
              <w:spacing w:line="276" w:lineRule="auto"/>
              <w:rPr>
                <w:rFonts w:cs="Arial"/>
                <w:sz w:val="20"/>
                <w:szCs w:val="20"/>
                <w:lang w:eastAsia="en-US"/>
              </w:rPr>
            </w:pPr>
          </w:p>
          <w:p w14:paraId="6B102973" w14:textId="77777777" w:rsidR="00C71567" w:rsidRPr="008B3321" w:rsidRDefault="00C71567" w:rsidP="00E35418">
            <w:pPr>
              <w:spacing w:line="276" w:lineRule="auto"/>
              <w:jc w:val="both"/>
              <w:rPr>
                <w:rFonts w:cs="Arial"/>
                <w:sz w:val="20"/>
                <w:szCs w:val="20"/>
              </w:rPr>
            </w:pPr>
            <w:r w:rsidRPr="008B3321">
              <w:rPr>
                <w:rFonts w:cs="Arial"/>
                <w:sz w:val="20"/>
                <w:szCs w:val="20"/>
              </w:rPr>
              <w:lastRenderedPageBreak/>
              <w:t>In this context, the average consumption approach from the applicant has been revised as presented below:</w:t>
            </w:r>
          </w:p>
          <w:p w14:paraId="661306AE" w14:textId="77777777" w:rsidR="00C71567" w:rsidRPr="008B3321" w:rsidRDefault="00C71567" w:rsidP="00E35418">
            <w:pPr>
              <w:spacing w:line="276" w:lineRule="auto"/>
              <w:rPr>
                <w:rFonts w:cs="Arial"/>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196"/>
              <w:gridCol w:w="1273"/>
              <w:gridCol w:w="32"/>
              <w:gridCol w:w="1066"/>
              <w:gridCol w:w="1095"/>
              <w:gridCol w:w="2786"/>
            </w:tblGrid>
            <w:tr w:rsidR="00C71567" w:rsidRPr="008B3321" w14:paraId="69EC9153" w14:textId="77777777" w:rsidTr="00EA7A9D">
              <w:trPr>
                <w:trHeight w:val="397"/>
              </w:trPr>
              <w:tc>
                <w:tcPr>
                  <w:tcW w:w="5000" w:type="pct"/>
                  <w:gridSpan w:val="7"/>
                  <w:shd w:val="clear" w:color="auto" w:fill="FFFFCC"/>
                  <w:vAlign w:val="center"/>
                </w:tcPr>
                <w:p w14:paraId="02F41C41" w14:textId="77777777" w:rsidR="00C71567" w:rsidRPr="008B3321" w:rsidRDefault="00C71567" w:rsidP="00E35418">
                  <w:pPr>
                    <w:autoSpaceDE w:val="0"/>
                    <w:autoSpaceDN w:val="0"/>
                    <w:adjustRightInd w:val="0"/>
                    <w:jc w:val="center"/>
                    <w:rPr>
                      <w:rFonts w:cs="Arial"/>
                      <w:b/>
                      <w:color w:val="000000"/>
                      <w:lang w:eastAsia="en-GB"/>
                    </w:rPr>
                  </w:pPr>
                  <w:r w:rsidRPr="008B3321">
                    <w:rPr>
                      <w:rFonts w:cs="Arial"/>
                      <w:b/>
                      <w:color w:val="000000"/>
                      <w:lang w:eastAsia="en-GB"/>
                    </w:rPr>
                    <w:t xml:space="preserve">Input parameters for </w:t>
                  </w:r>
                  <w:r w:rsidRPr="008B3321">
                    <w:rPr>
                      <w:rFonts w:cs="Arial"/>
                      <w:b/>
                      <w:lang w:eastAsia="en-US"/>
                    </w:rPr>
                    <w:t>calculating the local emission in scenario 2 -Consumption app.</w:t>
                  </w:r>
                </w:p>
              </w:tc>
            </w:tr>
            <w:tr w:rsidR="00C71567" w:rsidRPr="008B3321" w14:paraId="2BAC7D86" w14:textId="77777777" w:rsidTr="00EA7A9D">
              <w:trPr>
                <w:trHeight w:val="397"/>
              </w:trPr>
              <w:tc>
                <w:tcPr>
                  <w:tcW w:w="1408" w:type="pct"/>
                  <w:shd w:val="clear" w:color="auto" w:fill="D9D9D9" w:themeFill="background1" w:themeFillShade="D9"/>
                  <w:vAlign w:val="center"/>
                </w:tcPr>
                <w:p w14:paraId="33900156" w14:textId="77777777" w:rsidR="00C71567" w:rsidRPr="008B3321" w:rsidRDefault="00C71567" w:rsidP="00E35418">
                  <w:pPr>
                    <w:autoSpaceDE w:val="0"/>
                    <w:autoSpaceDN w:val="0"/>
                    <w:adjustRightInd w:val="0"/>
                    <w:jc w:val="center"/>
                    <w:rPr>
                      <w:rFonts w:cs="Arial"/>
                      <w:b/>
                      <w:lang w:eastAsia="en-GB"/>
                    </w:rPr>
                  </w:pPr>
                  <w:r w:rsidRPr="008B3321">
                    <w:rPr>
                      <w:rFonts w:cs="Arial"/>
                      <w:b/>
                      <w:bCs/>
                      <w:lang w:eastAsia="en-GB"/>
                    </w:rPr>
                    <w:t>Parameter</w:t>
                  </w:r>
                </w:p>
              </w:tc>
              <w:tc>
                <w:tcPr>
                  <w:tcW w:w="836" w:type="pct"/>
                  <w:gridSpan w:val="3"/>
                  <w:shd w:val="clear" w:color="auto" w:fill="D9D9D9" w:themeFill="background1" w:themeFillShade="D9"/>
                  <w:vAlign w:val="center"/>
                </w:tcPr>
                <w:p w14:paraId="3690051A" w14:textId="77777777" w:rsidR="00C71567" w:rsidRPr="008B3321" w:rsidRDefault="00C71567" w:rsidP="00E35418">
                  <w:pPr>
                    <w:autoSpaceDE w:val="0"/>
                    <w:autoSpaceDN w:val="0"/>
                    <w:adjustRightInd w:val="0"/>
                    <w:jc w:val="center"/>
                    <w:rPr>
                      <w:rFonts w:cs="Arial"/>
                      <w:b/>
                      <w:lang w:eastAsia="en-GB"/>
                    </w:rPr>
                  </w:pPr>
                  <w:r w:rsidRPr="008B3321">
                    <w:rPr>
                      <w:rFonts w:cs="Arial"/>
                      <w:b/>
                      <w:lang w:eastAsia="en-GB"/>
                    </w:rPr>
                    <w:t>Symbol</w:t>
                  </w:r>
                </w:p>
              </w:tc>
              <w:tc>
                <w:tcPr>
                  <w:tcW w:w="594" w:type="pct"/>
                  <w:shd w:val="clear" w:color="auto" w:fill="D9D9D9" w:themeFill="background1" w:themeFillShade="D9"/>
                  <w:vAlign w:val="center"/>
                </w:tcPr>
                <w:p w14:paraId="4E208D83" w14:textId="77777777" w:rsidR="00C71567" w:rsidRPr="008B3321" w:rsidRDefault="00C71567" w:rsidP="00E35418">
                  <w:pPr>
                    <w:autoSpaceDE w:val="0"/>
                    <w:autoSpaceDN w:val="0"/>
                    <w:adjustRightInd w:val="0"/>
                    <w:jc w:val="center"/>
                    <w:rPr>
                      <w:rFonts w:cs="Arial"/>
                      <w:b/>
                      <w:bCs/>
                      <w:lang w:eastAsia="en-GB"/>
                    </w:rPr>
                  </w:pPr>
                  <w:r w:rsidRPr="008B3321">
                    <w:rPr>
                      <w:rFonts w:cs="Arial"/>
                      <w:b/>
                      <w:bCs/>
                      <w:lang w:eastAsia="en-GB"/>
                    </w:rPr>
                    <w:t>Value</w:t>
                  </w:r>
                </w:p>
              </w:tc>
              <w:tc>
                <w:tcPr>
                  <w:tcW w:w="610" w:type="pct"/>
                  <w:shd w:val="clear" w:color="auto" w:fill="D9D9D9" w:themeFill="background1" w:themeFillShade="D9"/>
                  <w:vAlign w:val="center"/>
                </w:tcPr>
                <w:p w14:paraId="51E1B6FA" w14:textId="77777777" w:rsidR="00C71567" w:rsidRPr="008B3321" w:rsidRDefault="00C71567" w:rsidP="00E35418">
                  <w:pPr>
                    <w:autoSpaceDE w:val="0"/>
                    <w:autoSpaceDN w:val="0"/>
                    <w:adjustRightInd w:val="0"/>
                    <w:jc w:val="center"/>
                    <w:rPr>
                      <w:rFonts w:cs="Arial"/>
                      <w:b/>
                      <w:bCs/>
                      <w:lang w:eastAsia="en-GB"/>
                    </w:rPr>
                  </w:pPr>
                  <w:r w:rsidRPr="008B3321">
                    <w:rPr>
                      <w:rFonts w:cs="Arial"/>
                      <w:b/>
                      <w:bCs/>
                      <w:lang w:eastAsia="en-GB"/>
                    </w:rPr>
                    <w:t>Unit</w:t>
                  </w:r>
                </w:p>
              </w:tc>
              <w:tc>
                <w:tcPr>
                  <w:tcW w:w="1553" w:type="pct"/>
                  <w:shd w:val="clear" w:color="auto" w:fill="D9D9D9" w:themeFill="background1" w:themeFillShade="D9"/>
                  <w:vAlign w:val="center"/>
                </w:tcPr>
                <w:p w14:paraId="5B356D3C" w14:textId="77777777" w:rsidR="00C71567" w:rsidRPr="008B3321" w:rsidRDefault="00C71567" w:rsidP="00E35418">
                  <w:pPr>
                    <w:autoSpaceDE w:val="0"/>
                    <w:autoSpaceDN w:val="0"/>
                    <w:adjustRightInd w:val="0"/>
                    <w:jc w:val="center"/>
                    <w:rPr>
                      <w:rFonts w:cs="Arial"/>
                      <w:b/>
                      <w:bCs/>
                      <w:lang w:eastAsia="en-GB"/>
                    </w:rPr>
                  </w:pPr>
                  <w:r w:rsidRPr="008B3321">
                    <w:rPr>
                      <w:rFonts w:cs="Arial"/>
                      <w:b/>
                      <w:bCs/>
                      <w:lang w:eastAsia="en-GB"/>
                    </w:rPr>
                    <w:t>Remarks</w:t>
                  </w:r>
                </w:p>
              </w:tc>
            </w:tr>
            <w:tr w:rsidR="00C71567" w:rsidRPr="008B3321" w14:paraId="3F4D790C" w14:textId="77777777" w:rsidTr="00EA7A9D">
              <w:trPr>
                <w:trHeight w:val="361"/>
              </w:trPr>
              <w:tc>
                <w:tcPr>
                  <w:tcW w:w="5000" w:type="pct"/>
                  <w:gridSpan w:val="7"/>
                  <w:shd w:val="clear" w:color="auto" w:fill="D99594" w:themeFill="accent2" w:themeFillTint="99"/>
                  <w:vAlign w:val="center"/>
                </w:tcPr>
                <w:p w14:paraId="135858A5" w14:textId="77777777" w:rsidR="00C71567" w:rsidRPr="008B3321" w:rsidRDefault="00C71567" w:rsidP="00E35418">
                  <w:pPr>
                    <w:pStyle w:val="MSGENFONTSTYLENAMETEMPLATEROLENUMBERMSGENFONTSTYLENAMEBYROLETEXT20"/>
                    <w:shd w:val="clear" w:color="auto" w:fill="auto"/>
                    <w:spacing w:before="0" w:after="0" w:line="240" w:lineRule="auto"/>
                    <w:jc w:val="center"/>
                    <w:rPr>
                      <w:rFonts w:ascii="Verdana" w:hAnsi="Verdana"/>
                      <w:lang w:val="en-US"/>
                    </w:rPr>
                  </w:pPr>
                  <w:r w:rsidRPr="008B3321">
                    <w:rPr>
                      <w:rFonts w:ascii="Verdana" w:hAnsi="Verdana"/>
                      <w:b/>
                      <w:lang w:val="en-GB"/>
                    </w:rPr>
                    <w:t>Scenario 2-Consumption app.: Emission during service life step on military uniforms</w:t>
                  </w:r>
                </w:p>
              </w:tc>
            </w:tr>
            <w:tr w:rsidR="00C71567" w:rsidRPr="008B3321" w14:paraId="4B5E8C3D" w14:textId="77777777" w:rsidTr="00EA7A9D">
              <w:trPr>
                <w:trHeight w:val="485"/>
              </w:trPr>
              <w:tc>
                <w:tcPr>
                  <w:tcW w:w="5000" w:type="pct"/>
                  <w:gridSpan w:val="7"/>
                  <w:shd w:val="clear" w:color="auto" w:fill="D9D9D9" w:themeFill="background1" w:themeFillShade="D9"/>
                  <w:vAlign w:val="center"/>
                </w:tcPr>
                <w:p w14:paraId="1A29A9AA" w14:textId="77777777" w:rsidR="00C71567" w:rsidRPr="008B3321"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sz w:val="18"/>
                      <w:szCs w:val="18"/>
                      <w:lang w:val="en-GB"/>
                    </w:rPr>
                  </w:pPr>
                  <w:r w:rsidRPr="008B3321">
                    <w:rPr>
                      <w:rStyle w:val="MSGENFONTSTYLENAMETEMPLATEROLENUMBERMSGENFONTSTYLENAMEBYROLETEXT2MSGENFONTSTYLEMODIFERSIZE9"/>
                      <w:rFonts w:ascii="Verdana" w:hAnsi="Verdana"/>
                    </w:rPr>
                    <w:t xml:space="preserve">INPUT SCENARIO 2 </w:t>
                  </w:r>
                </w:p>
              </w:tc>
            </w:tr>
            <w:tr w:rsidR="00C71567" w:rsidRPr="008B3321" w14:paraId="31900F40" w14:textId="77777777" w:rsidTr="00EA7A9D">
              <w:trPr>
                <w:trHeight w:val="485"/>
              </w:trPr>
              <w:tc>
                <w:tcPr>
                  <w:tcW w:w="1517" w:type="pct"/>
                  <w:gridSpan w:val="2"/>
                  <w:shd w:val="clear" w:color="auto" w:fill="FFFFFF" w:themeFill="background1"/>
                  <w:vAlign w:val="center"/>
                </w:tcPr>
                <w:p w14:paraId="0536E3D2"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sz w:val="20"/>
                    </w:rPr>
                    <w:t xml:space="preserve">Quantity of active substance </w:t>
                  </w:r>
                </w:p>
              </w:tc>
              <w:tc>
                <w:tcPr>
                  <w:tcW w:w="709" w:type="pct"/>
                  <w:shd w:val="clear" w:color="auto" w:fill="FFFFFF" w:themeFill="background1"/>
                  <w:vAlign w:val="center"/>
                </w:tcPr>
                <w:p w14:paraId="25CE92BB"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sz w:val="20"/>
                    </w:rPr>
                    <w:t>Q</w:t>
                  </w:r>
                  <w:r w:rsidRPr="008B3321">
                    <w:rPr>
                      <w:rStyle w:val="MSGENFONTSTYLENAMETEMPLATEROLENUMBERMSGENFONTSTYLENAMEBYROLETEXT2MSGENFONTSTYLEMODIFERSIZE9"/>
                      <w:rFonts w:ascii="Verdana" w:hAnsi="Verdana"/>
                      <w:sz w:val="20"/>
                      <w:vertAlign w:val="subscript"/>
                    </w:rPr>
                    <w:t>active</w:t>
                  </w:r>
                </w:p>
              </w:tc>
              <w:tc>
                <w:tcPr>
                  <w:tcW w:w="612" w:type="pct"/>
                  <w:gridSpan w:val="2"/>
                  <w:shd w:val="clear" w:color="auto" w:fill="FFFFFF" w:themeFill="background1"/>
                  <w:vAlign w:val="center"/>
                </w:tcPr>
                <w:p w14:paraId="00DFE68E"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8.125</w:t>
                  </w:r>
                </w:p>
              </w:tc>
              <w:tc>
                <w:tcPr>
                  <w:tcW w:w="610" w:type="pct"/>
                  <w:shd w:val="clear" w:color="auto" w:fill="FFFFFF" w:themeFill="background1"/>
                  <w:vAlign w:val="center"/>
                </w:tcPr>
                <w:p w14:paraId="289C882A" w14:textId="77777777" w:rsidR="00C71567" w:rsidRPr="008B3321"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sz w:val="16"/>
                      <w:szCs w:val="18"/>
                      <w:lang w:val="en-GB"/>
                    </w:rPr>
                  </w:pPr>
                  <w:r w:rsidRPr="008B3321">
                    <w:rPr>
                      <w:rFonts w:ascii="Verdana" w:hAnsi="Verdana"/>
                      <w:color w:val="000000"/>
                      <w:sz w:val="16"/>
                      <w:szCs w:val="18"/>
                      <w:lang w:val="en-GB"/>
                    </w:rPr>
                    <w:t>[g.kg</w:t>
                  </w:r>
                  <w:r w:rsidRPr="008B3321">
                    <w:rPr>
                      <w:rFonts w:ascii="Verdana" w:hAnsi="Verdana"/>
                      <w:color w:val="000000"/>
                      <w:sz w:val="16"/>
                      <w:szCs w:val="18"/>
                      <w:vertAlign w:val="superscript"/>
                      <w:lang w:val="en-GB"/>
                    </w:rPr>
                    <w:t>-1</w:t>
                  </w:r>
                  <w:r w:rsidRPr="008B3321">
                    <w:rPr>
                      <w:rFonts w:ascii="Verdana" w:hAnsi="Verdana"/>
                      <w:color w:val="000000"/>
                      <w:sz w:val="16"/>
                      <w:szCs w:val="18"/>
                      <w:lang w:val="en-GB"/>
                    </w:rPr>
                    <w:t>]</w:t>
                  </w:r>
                </w:p>
              </w:tc>
              <w:tc>
                <w:tcPr>
                  <w:tcW w:w="1553" w:type="pct"/>
                  <w:shd w:val="clear" w:color="auto" w:fill="FFFFFF" w:themeFill="background1"/>
                  <w:vAlign w:val="center"/>
                </w:tcPr>
                <w:p w14:paraId="18207E0A" w14:textId="77777777" w:rsidR="00C71567" w:rsidRPr="008B3321" w:rsidRDefault="00C71567" w:rsidP="00E35418">
                  <w:pPr>
                    <w:pStyle w:val="MSGENFONTSTYLENAMETEMPLATEROLENUMBERMSGENFONTSTYLENAMEBYROLETEXT20"/>
                    <w:shd w:val="clear" w:color="auto" w:fill="auto"/>
                    <w:spacing w:before="0" w:after="0" w:line="240" w:lineRule="auto"/>
                    <w:jc w:val="left"/>
                    <w:rPr>
                      <w:rFonts w:ascii="Verdana" w:hAnsi="Verdana"/>
                      <w:sz w:val="18"/>
                      <w:szCs w:val="18"/>
                      <w:lang w:val="en-GB"/>
                    </w:rPr>
                  </w:pPr>
                  <w:r w:rsidRPr="008B3321">
                    <w:rPr>
                      <w:rFonts w:ascii="Verdana" w:hAnsi="Verdana"/>
                      <w:sz w:val="18"/>
                      <w:szCs w:val="18"/>
                      <w:lang w:val="en-GB"/>
                    </w:rPr>
                    <w:t>Input – 1300 mg permthrin/m</w:t>
                  </w:r>
                  <w:r w:rsidRPr="008B3321">
                    <w:rPr>
                      <w:rFonts w:ascii="Verdana" w:hAnsi="Verdana"/>
                      <w:sz w:val="18"/>
                      <w:szCs w:val="18"/>
                      <w:vertAlign w:val="superscript"/>
                      <w:lang w:val="en-GB"/>
                    </w:rPr>
                    <w:t>2</w:t>
                  </w:r>
                  <w:r w:rsidRPr="008B3321">
                    <w:rPr>
                      <w:rFonts w:ascii="Verdana" w:hAnsi="Verdana"/>
                      <w:sz w:val="18"/>
                      <w:szCs w:val="18"/>
                      <w:lang w:val="en-GB"/>
                    </w:rPr>
                    <w:t xml:space="preserve"> with a surface weight of 160 g textile/m</w:t>
                  </w:r>
                  <w:r w:rsidRPr="008B3321">
                    <w:rPr>
                      <w:rFonts w:ascii="Verdana" w:hAnsi="Verdana"/>
                      <w:sz w:val="18"/>
                      <w:szCs w:val="18"/>
                      <w:vertAlign w:val="superscript"/>
                      <w:lang w:val="en-GB"/>
                    </w:rPr>
                    <w:t>2</w:t>
                  </w:r>
                </w:p>
              </w:tc>
            </w:tr>
            <w:tr w:rsidR="00C71567" w:rsidRPr="008B3321" w14:paraId="104121BF" w14:textId="77777777" w:rsidTr="00EA7A9D">
              <w:trPr>
                <w:trHeight w:val="485"/>
              </w:trPr>
              <w:tc>
                <w:tcPr>
                  <w:tcW w:w="1517" w:type="pct"/>
                  <w:gridSpan w:val="2"/>
                  <w:shd w:val="clear" w:color="auto" w:fill="FFFFFF" w:themeFill="background1"/>
                  <w:vAlign w:val="center"/>
                </w:tcPr>
                <w:p w14:paraId="7EA5E2A0"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Weight of one uniform</w:t>
                  </w:r>
                </w:p>
              </w:tc>
              <w:tc>
                <w:tcPr>
                  <w:tcW w:w="709" w:type="pct"/>
                  <w:shd w:val="clear" w:color="auto" w:fill="FFFFFF" w:themeFill="background1"/>
                  <w:vAlign w:val="center"/>
                </w:tcPr>
                <w:p w14:paraId="3CF40A8D"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w:t>
                  </w:r>
                  <w:r w:rsidRPr="008B3321">
                    <w:rPr>
                      <w:rStyle w:val="MSGENFONTSTYLENAMETEMPLATEROLENUMBERMSGENFONTSTYLENAMEBYROLETEXT2MSGENFONTSTYLEMODIFERSIZE9"/>
                      <w:rFonts w:ascii="Verdana" w:hAnsi="Verdana"/>
                      <w:vertAlign w:val="subscript"/>
                    </w:rPr>
                    <w:t>unif</w:t>
                  </w:r>
                </w:p>
              </w:tc>
              <w:tc>
                <w:tcPr>
                  <w:tcW w:w="612" w:type="pct"/>
                  <w:gridSpan w:val="2"/>
                  <w:shd w:val="clear" w:color="auto" w:fill="FFFFFF" w:themeFill="background1"/>
                  <w:vAlign w:val="center"/>
                </w:tcPr>
                <w:p w14:paraId="79458D2C"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2</w:t>
                  </w:r>
                </w:p>
              </w:tc>
              <w:tc>
                <w:tcPr>
                  <w:tcW w:w="610" w:type="pct"/>
                  <w:shd w:val="clear" w:color="auto" w:fill="FFFFFF" w:themeFill="background1"/>
                  <w:vAlign w:val="center"/>
                </w:tcPr>
                <w:p w14:paraId="7C45DBE6"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Fonts w:ascii="Verdana" w:hAnsi="Verdana"/>
                      <w:color w:val="000000"/>
                      <w:sz w:val="18"/>
                      <w:szCs w:val="18"/>
                      <w:lang w:val="en-GB"/>
                    </w:rPr>
                    <w:t>[kg]</w:t>
                  </w:r>
                </w:p>
              </w:tc>
              <w:tc>
                <w:tcPr>
                  <w:tcW w:w="1553" w:type="pct"/>
                  <w:shd w:val="clear" w:color="auto" w:fill="FFFFFF" w:themeFill="background1"/>
                  <w:vAlign w:val="center"/>
                </w:tcPr>
                <w:p w14:paraId="1F11FDC5"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Fonts w:ascii="Verdana" w:hAnsi="Verdana"/>
                      <w:sz w:val="18"/>
                      <w:szCs w:val="18"/>
                      <w:lang w:val="en-GB"/>
                    </w:rPr>
                    <w:t>Input</w:t>
                  </w:r>
                </w:p>
              </w:tc>
            </w:tr>
            <w:tr w:rsidR="00C71567" w:rsidRPr="008B3321" w14:paraId="353C4AB4" w14:textId="77777777" w:rsidTr="00EA7A9D">
              <w:trPr>
                <w:trHeight w:val="485"/>
              </w:trPr>
              <w:tc>
                <w:tcPr>
                  <w:tcW w:w="1517" w:type="pct"/>
                  <w:gridSpan w:val="2"/>
                  <w:shd w:val="clear" w:color="auto" w:fill="FFFFFF" w:themeFill="background1"/>
                  <w:vAlign w:val="center"/>
                </w:tcPr>
                <w:p w14:paraId="2DB85230"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Rate of treated surface</w:t>
                  </w:r>
                </w:p>
              </w:tc>
              <w:tc>
                <w:tcPr>
                  <w:tcW w:w="709" w:type="pct"/>
                  <w:shd w:val="clear" w:color="auto" w:fill="FFFFFF" w:themeFill="background1"/>
                  <w:vAlign w:val="center"/>
                </w:tcPr>
                <w:p w14:paraId="1335BEF3"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R</w:t>
                  </w:r>
                  <w:r w:rsidRPr="008B3321">
                    <w:rPr>
                      <w:rStyle w:val="MSGENFONTSTYLENAMETEMPLATEROLENUMBERMSGENFONTSTYLENAMEBYROLETEXT2MSGENFONTSTYLEMODIFERSIZE9"/>
                      <w:rFonts w:ascii="Verdana" w:hAnsi="Verdana"/>
                      <w:vertAlign w:val="subscript"/>
                    </w:rPr>
                    <w:t>surf</w:t>
                  </w:r>
                </w:p>
              </w:tc>
              <w:tc>
                <w:tcPr>
                  <w:tcW w:w="612" w:type="pct"/>
                  <w:gridSpan w:val="2"/>
                  <w:shd w:val="clear" w:color="auto" w:fill="FFFFFF" w:themeFill="background1"/>
                  <w:vAlign w:val="center"/>
                </w:tcPr>
                <w:p w14:paraId="0FEB3D02"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0.75</w:t>
                  </w:r>
                </w:p>
              </w:tc>
              <w:tc>
                <w:tcPr>
                  <w:tcW w:w="610" w:type="pct"/>
                  <w:shd w:val="clear" w:color="auto" w:fill="FFFFFF" w:themeFill="background1"/>
                  <w:vAlign w:val="center"/>
                </w:tcPr>
                <w:p w14:paraId="4E902934"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t>
                  </w:r>
                </w:p>
              </w:tc>
              <w:tc>
                <w:tcPr>
                  <w:tcW w:w="1553" w:type="pct"/>
                  <w:shd w:val="clear" w:color="auto" w:fill="FFFFFF" w:themeFill="background1"/>
                  <w:vAlign w:val="center"/>
                </w:tcPr>
                <w:p w14:paraId="0B898191"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Fonts w:ascii="Verdana" w:hAnsi="Verdana"/>
                      <w:sz w:val="18"/>
                      <w:szCs w:val="18"/>
                      <w:lang w:val="en-GB"/>
                    </w:rPr>
                    <w:t>Input</w:t>
                  </w:r>
                </w:p>
              </w:tc>
            </w:tr>
            <w:tr w:rsidR="00C71567" w:rsidRPr="008B3321" w14:paraId="188C8E21" w14:textId="77777777" w:rsidTr="00EA7A9D">
              <w:trPr>
                <w:trHeight w:val="485"/>
              </w:trPr>
              <w:tc>
                <w:tcPr>
                  <w:tcW w:w="1517" w:type="pct"/>
                  <w:gridSpan w:val="2"/>
                  <w:shd w:val="clear" w:color="auto" w:fill="FFFFFF" w:themeFill="background1"/>
                  <w:vAlign w:val="center"/>
                </w:tcPr>
                <w:p w14:paraId="650AA99D"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rPr>
                  </w:pPr>
                  <w:r w:rsidRPr="008B3321">
                    <w:rPr>
                      <w:rStyle w:val="MSGENFONTSTYLENAMETEMPLATEROLENUMBERMSGENFONTSTYLENAMEBYROLETEXT2MSGENFONTSTYLEMODIFERSIZE9"/>
                      <w:rFonts w:ascii="Verdana" w:hAnsi="Verdana"/>
                    </w:rPr>
                    <w:t>Permethrin content per military uniform</w:t>
                  </w:r>
                </w:p>
              </w:tc>
              <w:tc>
                <w:tcPr>
                  <w:tcW w:w="709" w:type="pct"/>
                  <w:shd w:val="clear" w:color="auto" w:fill="FFFFFF" w:themeFill="background1"/>
                  <w:vAlign w:val="center"/>
                </w:tcPr>
                <w:p w14:paraId="6519DE26"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Q</w:t>
                  </w:r>
                  <w:r w:rsidRPr="008B3321">
                    <w:rPr>
                      <w:rStyle w:val="MSGENFONTSTYLENAMETEMPLATEROLENUMBERMSGENFONTSTYLENAMEBYROLETEXT2MSGENFONTSTYLEMODIFERSIZE9"/>
                      <w:rFonts w:ascii="Verdana" w:hAnsi="Verdana"/>
                      <w:vertAlign w:val="subscript"/>
                    </w:rPr>
                    <w:t>unif</w:t>
                  </w:r>
                </w:p>
              </w:tc>
              <w:tc>
                <w:tcPr>
                  <w:tcW w:w="612" w:type="pct"/>
                  <w:gridSpan w:val="2"/>
                  <w:shd w:val="clear" w:color="auto" w:fill="FFFFFF" w:themeFill="background1"/>
                  <w:vAlign w:val="center"/>
                </w:tcPr>
                <w:p w14:paraId="2C6C4A26"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12.1875</w:t>
                  </w:r>
                </w:p>
              </w:tc>
              <w:tc>
                <w:tcPr>
                  <w:tcW w:w="610" w:type="pct"/>
                  <w:shd w:val="clear" w:color="auto" w:fill="FFFFFF" w:themeFill="background1"/>
                  <w:vAlign w:val="center"/>
                </w:tcPr>
                <w:p w14:paraId="51654E53"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[g]</w:t>
                  </w:r>
                </w:p>
              </w:tc>
              <w:tc>
                <w:tcPr>
                  <w:tcW w:w="1553" w:type="pct"/>
                  <w:shd w:val="clear" w:color="auto" w:fill="FFFFFF" w:themeFill="background1"/>
                  <w:vAlign w:val="center"/>
                </w:tcPr>
                <w:p w14:paraId="367A9AAC"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 xml:space="preserve">= </w:t>
                  </w:r>
                  <w:r w:rsidRPr="008B3321">
                    <w:rPr>
                      <w:rStyle w:val="MSGENFONTSTYLENAMETEMPLATEROLENUMBERMSGENFONTSTYLENAMEBYROLETEXT2MSGENFONTSTYLEMODIFERSIZE9"/>
                      <w:rFonts w:ascii="Verdana" w:hAnsi="Verdana"/>
                      <w:sz w:val="20"/>
                    </w:rPr>
                    <w:t>Q</w:t>
                  </w:r>
                  <w:r w:rsidRPr="008B3321">
                    <w:rPr>
                      <w:rStyle w:val="MSGENFONTSTYLENAMETEMPLATEROLENUMBERMSGENFONTSTYLENAMEBYROLETEXT2MSGENFONTSTYLEMODIFERSIZE9"/>
                      <w:rFonts w:ascii="Verdana" w:hAnsi="Verdana"/>
                      <w:sz w:val="20"/>
                      <w:vertAlign w:val="subscript"/>
                    </w:rPr>
                    <w:t xml:space="preserve">active </w:t>
                  </w:r>
                  <w:r w:rsidRPr="008B3321">
                    <w:rPr>
                      <w:rStyle w:val="MSGENFONTSTYLENAMETEMPLATEROLENUMBERMSGENFONTSTYLENAMEBYROLETEXT2MSGENFONTSTYLEMODIFERSIZE9"/>
                      <w:rFonts w:ascii="Verdana" w:hAnsi="Verdana"/>
                      <w:sz w:val="20"/>
                    </w:rPr>
                    <w:t xml:space="preserve">x </w:t>
                  </w:r>
                  <w:r w:rsidRPr="008B3321">
                    <w:rPr>
                      <w:rStyle w:val="MSGENFONTSTYLENAMETEMPLATEROLENUMBERMSGENFONTSTYLENAMEBYROLETEXT2MSGENFONTSTYLEMODIFERSIZE9"/>
                      <w:rFonts w:ascii="Verdana" w:hAnsi="Verdana"/>
                    </w:rPr>
                    <w:t>W</w:t>
                  </w:r>
                  <w:r w:rsidRPr="008B3321">
                    <w:rPr>
                      <w:rStyle w:val="MSGENFONTSTYLENAMETEMPLATEROLENUMBERMSGENFONTSTYLENAMEBYROLETEXT2MSGENFONTSTYLEMODIFERSIZE9"/>
                      <w:rFonts w:ascii="Verdana" w:hAnsi="Verdana"/>
                      <w:vertAlign w:val="subscript"/>
                    </w:rPr>
                    <w:t xml:space="preserve">unif </w:t>
                  </w:r>
                  <w:r w:rsidRPr="008B3321">
                    <w:rPr>
                      <w:rStyle w:val="MSGENFONTSTYLENAMETEMPLATEROLENUMBERMSGENFONTSTYLENAMEBYROLETEXT2MSGENFONTSTYLEMODIFERSIZE9"/>
                      <w:rFonts w:ascii="Verdana" w:hAnsi="Verdana"/>
                    </w:rPr>
                    <w:t>x R</w:t>
                  </w:r>
                  <w:r w:rsidRPr="008B3321">
                    <w:rPr>
                      <w:rStyle w:val="MSGENFONTSTYLENAMETEMPLATEROLENUMBERMSGENFONTSTYLENAMEBYROLETEXT2MSGENFONTSTYLEMODIFERSIZE9"/>
                      <w:rFonts w:ascii="Verdana" w:hAnsi="Verdana"/>
                      <w:vertAlign w:val="subscript"/>
                    </w:rPr>
                    <w:t>surf</w:t>
                  </w:r>
                </w:p>
              </w:tc>
            </w:tr>
            <w:tr w:rsidR="00C71567" w:rsidRPr="008B3321" w14:paraId="0505B9B5" w14:textId="77777777" w:rsidTr="00EA7A9D">
              <w:trPr>
                <w:trHeight w:val="485"/>
              </w:trPr>
              <w:tc>
                <w:tcPr>
                  <w:tcW w:w="1517" w:type="pct"/>
                  <w:gridSpan w:val="2"/>
                  <w:shd w:val="clear" w:color="auto" w:fill="FFFFFF" w:themeFill="background1"/>
                  <w:vAlign w:val="center"/>
                </w:tcPr>
                <w:p w14:paraId="63355311"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Uniforms washed per day and location</w:t>
                  </w:r>
                </w:p>
              </w:tc>
              <w:tc>
                <w:tcPr>
                  <w:tcW w:w="709" w:type="pct"/>
                  <w:shd w:val="clear" w:color="auto" w:fill="FFFFFF" w:themeFill="background1"/>
                  <w:vAlign w:val="center"/>
                </w:tcPr>
                <w:p w14:paraId="0FC08D2B"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N</w:t>
                  </w:r>
                  <w:r w:rsidRPr="008B3321">
                    <w:rPr>
                      <w:rStyle w:val="MSGENFONTSTYLENAMETEMPLATEROLENUMBERMSGENFONTSTYLENAMEBYROLETEXT2MSGENFONTSTYLEMODIFERSIZE9"/>
                      <w:rFonts w:ascii="Verdana" w:hAnsi="Verdana"/>
                      <w:vertAlign w:val="subscript"/>
                    </w:rPr>
                    <w:t>unif</w:t>
                  </w:r>
                </w:p>
              </w:tc>
              <w:tc>
                <w:tcPr>
                  <w:tcW w:w="612" w:type="pct"/>
                  <w:gridSpan w:val="2"/>
                  <w:shd w:val="clear" w:color="auto" w:fill="FFFFFF" w:themeFill="background1"/>
                  <w:vAlign w:val="center"/>
                </w:tcPr>
                <w:p w14:paraId="68F463DD"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50</w:t>
                  </w:r>
                </w:p>
              </w:tc>
              <w:tc>
                <w:tcPr>
                  <w:tcW w:w="610" w:type="pct"/>
                  <w:shd w:val="clear" w:color="auto" w:fill="FFFFFF" w:themeFill="background1"/>
                  <w:vAlign w:val="center"/>
                </w:tcPr>
                <w:p w14:paraId="02A80CCD"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t>
                  </w:r>
                </w:p>
              </w:tc>
              <w:tc>
                <w:tcPr>
                  <w:tcW w:w="1553" w:type="pct"/>
                  <w:shd w:val="clear" w:color="auto" w:fill="FFFFFF" w:themeFill="background1"/>
                  <w:vAlign w:val="center"/>
                </w:tcPr>
                <w:p w14:paraId="03FFBD16"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Estimated by applicant</w:t>
                  </w:r>
                </w:p>
              </w:tc>
            </w:tr>
            <w:tr w:rsidR="00C71567" w:rsidRPr="008B3321" w14:paraId="77407D4C" w14:textId="77777777" w:rsidTr="00EA7A9D">
              <w:trPr>
                <w:trHeight w:val="485"/>
              </w:trPr>
              <w:tc>
                <w:tcPr>
                  <w:tcW w:w="1517" w:type="pct"/>
                  <w:gridSpan w:val="2"/>
                  <w:shd w:val="clear" w:color="auto" w:fill="FFFFFF" w:themeFill="background1"/>
                  <w:vAlign w:val="center"/>
                </w:tcPr>
                <w:p w14:paraId="47B20E84"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Washing cycles per year</w:t>
                  </w:r>
                </w:p>
              </w:tc>
              <w:tc>
                <w:tcPr>
                  <w:tcW w:w="709" w:type="pct"/>
                  <w:shd w:val="clear" w:color="auto" w:fill="FFFFFF" w:themeFill="background1"/>
                  <w:vAlign w:val="center"/>
                </w:tcPr>
                <w:p w14:paraId="14E3AA43"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w:t>
                  </w:r>
                  <w:r w:rsidRPr="008B3321">
                    <w:rPr>
                      <w:rStyle w:val="MSGENFONTSTYLENAMETEMPLATEROLENUMBERMSGENFONTSTYLENAMEBYROLETEXT2MSGENFONTSTYLEMODIFERSIZE9"/>
                      <w:rFonts w:ascii="Verdana" w:hAnsi="Verdana"/>
                      <w:vertAlign w:val="subscript"/>
                    </w:rPr>
                    <w:t>cleaning</w:t>
                  </w:r>
                </w:p>
              </w:tc>
              <w:tc>
                <w:tcPr>
                  <w:tcW w:w="612" w:type="pct"/>
                  <w:gridSpan w:val="2"/>
                  <w:shd w:val="clear" w:color="auto" w:fill="FFFFFF" w:themeFill="background1"/>
                  <w:vAlign w:val="center"/>
                </w:tcPr>
                <w:p w14:paraId="7D0783C9"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30</w:t>
                  </w:r>
                </w:p>
              </w:tc>
              <w:tc>
                <w:tcPr>
                  <w:tcW w:w="610" w:type="pct"/>
                  <w:shd w:val="clear" w:color="auto" w:fill="FFFFFF" w:themeFill="background1"/>
                  <w:vAlign w:val="center"/>
                </w:tcPr>
                <w:p w14:paraId="24579FBF"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t>
                  </w:r>
                </w:p>
              </w:tc>
              <w:tc>
                <w:tcPr>
                  <w:tcW w:w="1553" w:type="pct"/>
                  <w:shd w:val="clear" w:color="auto" w:fill="FFFFFF" w:themeFill="background1"/>
                  <w:vAlign w:val="center"/>
                </w:tcPr>
                <w:p w14:paraId="50982140"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Estimated by applicant</w:t>
                  </w:r>
                </w:p>
              </w:tc>
            </w:tr>
            <w:tr w:rsidR="00C71567" w:rsidRPr="008B3321" w14:paraId="523E9990" w14:textId="77777777" w:rsidTr="00EA7A9D">
              <w:trPr>
                <w:trHeight w:val="485"/>
              </w:trPr>
              <w:tc>
                <w:tcPr>
                  <w:tcW w:w="1517" w:type="pct"/>
                  <w:gridSpan w:val="2"/>
                  <w:shd w:val="clear" w:color="auto" w:fill="FFFFFF" w:themeFill="background1"/>
                  <w:vAlign w:val="center"/>
                </w:tcPr>
                <w:p w14:paraId="0013BFC7"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Fraction of permethrin released per year over 30 washing cycles</w:t>
                  </w:r>
                </w:p>
              </w:tc>
              <w:tc>
                <w:tcPr>
                  <w:tcW w:w="709" w:type="pct"/>
                  <w:shd w:val="clear" w:color="auto" w:fill="FFFFFF" w:themeFill="background1"/>
                  <w:vAlign w:val="center"/>
                </w:tcPr>
                <w:p w14:paraId="10B0EFD1"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F</w:t>
                  </w:r>
                  <w:r w:rsidRPr="008B3321">
                    <w:rPr>
                      <w:rStyle w:val="MSGENFONTSTYLENAMETEMPLATEROLENUMBERMSGENFONTSTYLENAMEBYROLETEXT2MSGENFONTSTYLEMODIFERSIZE9"/>
                      <w:rFonts w:ascii="Verdana" w:hAnsi="Verdana"/>
                      <w:vertAlign w:val="subscript"/>
                    </w:rPr>
                    <w:t>released year</w:t>
                  </w:r>
                </w:p>
              </w:tc>
              <w:tc>
                <w:tcPr>
                  <w:tcW w:w="612" w:type="pct"/>
                  <w:gridSpan w:val="2"/>
                  <w:shd w:val="clear" w:color="auto" w:fill="FFFFFF" w:themeFill="background1"/>
                  <w:vAlign w:val="center"/>
                </w:tcPr>
                <w:p w14:paraId="6EECD315"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0.601</w:t>
                  </w:r>
                </w:p>
              </w:tc>
              <w:tc>
                <w:tcPr>
                  <w:tcW w:w="610" w:type="pct"/>
                  <w:shd w:val="clear" w:color="auto" w:fill="FFFFFF" w:themeFill="background1"/>
                  <w:vAlign w:val="center"/>
                </w:tcPr>
                <w:p w14:paraId="0E6AAFEE"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t>
                  </w:r>
                </w:p>
              </w:tc>
              <w:tc>
                <w:tcPr>
                  <w:tcW w:w="1553" w:type="pct"/>
                  <w:shd w:val="clear" w:color="auto" w:fill="FFFFFF" w:themeFill="background1"/>
                  <w:vAlign w:val="center"/>
                </w:tcPr>
                <w:p w14:paraId="2DEC0312"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Study provided by the applicant</w:t>
                  </w:r>
                </w:p>
              </w:tc>
            </w:tr>
            <w:tr w:rsidR="00C71567" w:rsidRPr="008B3321" w14:paraId="4A76787C" w14:textId="77777777" w:rsidTr="00EA7A9D">
              <w:trPr>
                <w:trHeight w:val="485"/>
              </w:trPr>
              <w:tc>
                <w:tcPr>
                  <w:tcW w:w="1517" w:type="pct"/>
                  <w:gridSpan w:val="2"/>
                  <w:shd w:val="clear" w:color="auto" w:fill="FFFFFF" w:themeFill="background1"/>
                  <w:vAlign w:val="center"/>
                </w:tcPr>
                <w:p w14:paraId="469602DA"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Fraction of permethrin released per year for 1 washing cycle</w:t>
                  </w:r>
                </w:p>
              </w:tc>
              <w:tc>
                <w:tcPr>
                  <w:tcW w:w="709" w:type="pct"/>
                  <w:shd w:val="clear" w:color="auto" w:fill="FFFFFF" w:themeFill="background1"/>
                  <w:vAlign w:val="center"/>
                </w:tcPr>
                <w:p w14:paraId="03F8415C"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F</w:t>
                  </w:r>
                  <w:r w:rsidRPr="008B3321">
                    <w:rPr>
                      <w:rStyle w:val="MSGENFONTSTYLENAMETEMPLATEROLENUMBERMSGENFONTSTYLENAMEBYROLETEXT2MSGENFONTSTYLEMODIFERSIZE9"/>
                      <w:rFonts w:ascii="Verdana" w:hAnsi="Verdana"/>
                      <w:vertAlign w:val="subscript"/>
                    </w:rPr>
                    <w:t>released day</w:t>
                  </w:r>
                </w:p>
              </w:tc>
              <w:tc>
                <w:tcPr>
                  <w:tcW w:w="612" w:type="pct"/>
                  <w:gridSpan w:val="2"/>
                  <w:shd w:val="clear" w:color="auto" w:fill="FFFFFF" w:themeFill="background1"/>
                  <w:vAlign w:val="center"/>
                </w:tcPr>
                <w:p w14:paraId="65F029EE"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0.020</w:t>
                  </w:r>
                </w:p>
              </w:tc>
              <w:tc>
                <w:tcPr>
                  <w:tcW w:w="610" w:type="pct"/>
                  <w:shd w:val="clear" w:color="auto" w:fill="FFFFFF" w:themeFill="background1"/>
                  <w:vAlign w:val="center"/>
                </w:tcPr>
                <w:p w14:paraId="4985828D" w14:textId="77777777" w:rsidR="00C71567" w:rsidRPr="008B33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w:t>
                  </w:r>
                </w:p>
              </w:tc>
              <w:tc>
                <w:tcPr>
                  <w:tcW w:w="1553" w:type="pct"/>
                  <w:shd w:val="clear" w:color="auto" w:fill="FFFFFF" w:themeFill="background1"/>
                  <w:vAlign w:val="center"/>
                </w:tcPr>
                <w:p w14:paraId="21EE3510"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rPr>
                  </w:pPr>
                  <w:r w:rsidRPr="008B3321">
                    <w:rPr>
                      <w:rStyle w:val="MSGENFONTSTYLENAMETEMPLATEROLENUMBERMSGENFONTSTYLENAMEBYROLETEXT2MSGENFONTSTYLEMODIFERSIZE9"/>
                      <w:rFonts w:ascii="Verdana" w:hAnsi="Verdana"/>
                    </w:rPr>
                    <w:t>= F</w:t>
                  </w:r>
                  <w:r w:rsidRPr="008B3321">
                    <w:rPr>
                      <w:rStyle w:val="MSGENFONTSTYLENAMETEMPLATEROLENUMBERMSGENFONTSTYLENAMEBYROLETEXT2MSGENFONTSTYLEMODIFERSIZE9"/>
                      <w:rFonts w:ascii="Verdana" w:hAnsi="Verdana"/>
                      <w:vertAlign w:val="subscript"/>
                    </w:rPr>
                    <w:t>released year</w:t>
                  </w:r>
                  <w:r w:rsidRPr="008B3321">
                    <w:rPr>
                      <w:rStyle w:val="MSGENFONTSTYLENAMETEMPLATEROLENUMBERMSGENFONTSTYLENAMEBYROLETEXT2MSGENFONTSTYLEMODIFERSIZE9"/>
                      <w:rFonts w:ascii="Verdana" w:hAnsi="Verdana"/>
                    </w:rPr>
                    <w:t xml:space="preserve"> / W</w:t>
                  </w:r>
                  <w:r w:rsidRPr="008B3321">
                    <w:rPr>
                      <w:rStyle w:val="MSGENFONTSTYLENAMETEMPLATEROLENUMBERMSGENFONTSTYLENAMEBYROLETEXT2MSGENFONTSTYLEMODIFERSIZE9"/>
                      <w:rFonts w:ascii="Verdana" w:hAnsi="Verdana"/>
                      <w:vertAlign w:val="subscript"/>
                    </w:rPr>
                    <w:t>cleaning</w:t>
                  </w:r>
                </w:p>
              </w:tc>
            </w:tr>
            <w:tr w:rsidR="00C71567" w:rsidRPr="008B3321" w14:paraId="1578C4EA" w14:textId="77777777" w:rsidTr="00EA7A9D">
              <w:trPr>
                <w:trHeight w:val="485"/>
              </w:trPr>
              <w:tc>
                <w:tcPr>
                  <w:tcW w:w="5000" w:type="pct"/>
                  <w:gridSpan w:val="7"/>
                  <w:shd w:val="clear" w:color="auto" w:fill="E5DFEC" w:themeFill="accent4" w:themeFillTint="33"/>
                  <w:vAlign w:val="center"/>
                </w:tcPr>
                <w:p w14:paraId="3DF90670" w14:textId="77777777" w:rsidR="00C71567" w:rsidRPr="008B3321"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rPr>
                  </w:pPr>
                  <w:r w:rsidRPr="008B3321">
                    <w:rPr>
                      <w:rStyle w:val="MSGENFONTSTYLENAMETEMPLATEROLENUMBERMSGENFONTSTYLENAMEBYROLETEXT2MSGENFONTSTYLEMODIFERSIZE9"/>
                      <w:rFonts w:ascii="Verdana" w:hAnsi="Verdana"/>
                    </w:rPr>
                    <w:t xml:space="preserve">OUTPUT SCENARIO 2 </w:t>
                  </w:r>
                </w:p>
              </w:tc>
            </w:tr>
            <w:tr w:rsidR="00C71567" w:rsidRPr="008B3321" w14:paraId="529FBD7D" w14:textId="77777777" w:rsidTr="00EA7A9D">
              <w:trPr>
                <w:trHeight w:val="485"/>
              </w:trPr>
              <w:tc>
                <w:tcPr>
                  <w:tcW w:w="1517" w:type="pct"/>
                  <w:gridSpan w:val="2"/>
                  <w:shd w:val="clear" w:color="auto" w:fill="FFFFFF"/>
                  <w:vAlign w:val="center"/>
                </w:tcPr>
                <w:p w14:paraId="552710C2" w14:textId="77777777" w:rsidR="00C71567" w:rsidRPr="008B3321" w:rsidRDefault="00C71567" w:rsidP="00E35418">
                  <w:pPr>
                    <w:rPr>
                      <w:rFonts w:cs="Arial"/>
                      <w:sz w:val="18"/>
                      <w:szCs w:val="18"/>
                    </w:rPr>
                  </w:pPr>
                  <w:r w:rsidRPr="008B3321">
                    <w:rPr>
                      <w:rFonts w:cs="Arial"/>
                      <w:sz w:val="18"/>
                      <w:szCs w:val="18"/>
                    </w:rPr>
                    <w:t>Local emission of substance to STP at one location</w:t>
                  </w:r>
                </w:p>
              </w:tc>
              <w:tc>
                <w:tcPr>
                  <w:tcW w:w="709" w:type="pct"/>
                  <w:shd w:val="clear" w:color="auto" w:fill="FFFFFF"/>
                  <w:vAlign w:val="center"/>
                </w:tcPr>
                <w:p w14:paraId="56BAD4D1" w14:textId="77777777" w:rsidR="00C71567" w:rsidRPr="008B3321"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sz w:val="18"/>
                      <w:szCs w:val="18"/>
                    </w:rPr>
                  </w:pPr>
                  <w:r w:rsidRPr="008B3321">
                    <w:rPr>
                      <w:rFonts w:ascii="Verdana" w:hAnsi="Verdana"/>
                      <w:color w:val="000000"/>
                      <w:sz w:val="18"/>
                      <w:szCs w:val="18"/>
                    </w:rPr>
                    <w:t>E</w:t>
                  </w:r>
                  <w:r w:rsidRPr="008B3321">
                    <w:rPr>
                      <w:rFonts w:ascii="Verdana" w:hAnsi="Verdana"/>
                      <w:color w:val="000000"/>
                      <w:sz w:val="18"/>
                      <w:szCs w:val="18"/>
                      <w:vertAlign w:val="subscript"/>
                    </w:rPr>
                    <w:t>local</w:t>
                  </w:r>
                </w:p>
              </w:tc>
              <w:tc>
                <w:tcPr>
                  <w:tcW w:w="612" w:type="pct"/>
                  <w:gridSpan w:val="2"/>
                  <w:shd w:val="clear" w:color="auto" w:fill="FFFFFF"/>
                  <w:vAlign w:val="center"/>
                </w:tcPr>
                <w:p w14:paraId="588336CF" w14:textId="77777777" w:rsidR="00C71567" w:rsidRPr="008B3321"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sz w:val="18"/>
                      <w:szCs w:val="18"/>
                      <w:lang w:eastAsia="en-GB"/>
                    </w:rPr>
                  </w:pPr>
                  <w:r w:rsidRPr="008B3321">
                    <w:rPr>
                      <w:rFonts w:ascii="Verdana" w:hAnsi="Verdana"/>
                      <w:color w:val="000000"/>
                      <w:sz w:val="18"/>
                      <w:szCs w:val="18"/>
                      <w:lang w:eastAsia="en-GB"/>
                    </w:rPr>
                    <w:t>1.22E-02</w:t>
                  </w:r>
                </w:p>
              </w:tc>
              <w:tc>
                <w:tcPr>
                  <w:tcW w:w="610" w:type="pct"/>
                  <w:shd w:val="clear" w:color="auto" w:fill="FFFFFF"/>
                  <w:vAlign w:val="center"/>
                </w:tcPr>
                <w:p w14:paraId="3CDA77B8" w14:textId="77777777" w:rsidR="00C71567" w:rsidRPr="008B3321"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sz w:val="18"/>
                      <w:szCs w:val="18"/>
                    </w:rPr>
                  </w:pPr>
                  <w:r w:rsidRPr="008B3321">
                    <w:rPr>
                      <w:rFonts w:ascii="Verdana" w:hAnsi="Verdana"/>
                      <w:color w:val="000000"/>
                      <w:sz w:val="18"/>
                      <w:szCs w:val="18"/>
                    </w:rPr>
                    <w:t>[kg.d</w:t>
                  </w:r>
                  <w:r w:rsidRPr="008B3321">
                    <w:rPr>
                      <w:rFonts w:ascii="Verdana" w:hAnsi="Verdana"/>
                      <w:color w:val="000000"/>
                      <w:sz w:val="18"/>
                      <w:szCs w:val="18"/>
                      <w:vertAlign w:val="superscript"/>
                    </w:rPr>
                    <w:t>-1</w:t>
                  </w:r>
                  <w:r w:rsidRPr="008B3321">
                    <w:rPr>
                      <w:rFonts w:ascii="Verdana" w:hAnsi="Verdana"/>
                      <w:color w:val="000000"/>
                      <w:sz w:val="18"/>
                      <w:szCs w:val="18"/>
                    </w:rPr>
                    <w:t>]</w:t>
                  </w:r>
                </w:p>
              </w:tc>
              <w:tc>
                <w:tcPr>
                  <w:tcW w:w="1553" w:type="pct"/>
                  <w:shd w:val="clear" w:color="auto" w:fill="FFFFFF"/>
                  <w:vAlign w:val="center"/>
                </w:tcPr>
                <w:p w14:paraId="242FA37D" w14:textId="77777777" w:rsidR="00C71567" w:rsidRPr="008B3321"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sz w:val="18"/>
                      <w:szCs w:val="18"/>
                      <w:lang w:val="en-GB"/>
                    </w:rPr>
                  </w:pPr>
                  <w:r w:rsidRPr="008B3321">
                    <w:rPr>
                      <w:rFonts w:ascii="Verdana" w:hAnsi="Verdana"/>
                      <w:color w:val="000000"/>
                      <w:sz w:val="18"/>
                      <w:szCs w:val="18"/>
                      <w:lang w:val="en-US"/>
                    </w:rPr>
                    <w:t xml:space="preserve">= </w:t>
                  </w:r>
                  <w:r w:rsidRPr="008B3321">
                    <w:rPr>
                      <w:rStyle w:val="MSGENFONTSTYLENAMETEMPLATEROLENUMBERMSGENFONTSTYLENAMEBYROLETEXT2MSGENFONTSTYLEMODIFERSIZE9"/>
                      <w:rFonts w:ascii="Verdana" w:hAnsi="Verdana"/>
                    </w:rPr>
                    <w:t>F</w:t>
                  </w:r>
                  <w:r w:rsidRPr="008B3321">
                    <w:rPr>
                      <w:rStyle w:val="MSGENFONTSTYLENAMETEMPLATEROLENUMBERMSGENFONTSTYLENAMEBYROLETEXT2MSGENFONTSTYLEMODIFERSIZE9"/>
                      <w:rFonts w:ascii="Verdana" w:hAnsi="Verdana"/>
                      <w:vertAlign w:val="subscript"/>
                    </w:rPr>
                    <w:t>released day</w:t>
                  </w:r>
                  <w:r w:rsidRPr="008B3321">
                    <w:rPr>
                      <w:rFonts w:ascii="Verdana" w:hAnsi="Verdana"/>
                      <w:color w:val="000000"/>
                      <w:sz w:val="18"/>
                      <w:szCs w:val="18"/>
                      <w:lang w:val="en-US"/>
                    </w:rPr>
                    <w:t xml:space="preserve"> x </w:t>
                  </w:r>
                  <w:r w:rsidRPr="008B3321">
                    <w:rPr>
                      <w:rStyle w:val="MSGENFONTSTYLENAMETEMPLATEROLENUMBERMSGENFONTSTYLENAMEBYROLETEXT2MSGENFONTSTYLEMODIFERSIZE9"/>
                      <w:rFonts w:ascii="Verdana" w:hAnsi="Verdana"/>
                    </w:rPr>
                    <w:t>Q</w:t>
                  </w:r>
                  <w:r w:rsidRPr="008B3321">
                    <w:rPr>
                      <w:rStyle w:val="MSGENFONTSTYLENAMETEMPLATEROLENUMBERMSGENFONTSTYLENAMEBYROLETEXT2MSGENFONTSTYLEMODIFERSIZE9"/>
                      <w:rFonts w:ascii="Verdana" w:hAnsi="Verdana"/>
                      <w:vertAlign w:val="subscript"/>
                    </w:rPr>
                    <w:t>unif</w:t>
                  </w:r>
                  <w:r w:rsidRPr="008B3321">
                    <w:rPr>
                      <w:rFonts w:ascii="Verdana" w:hAnsi="Verdana"/>
                      <w:color w:val="000000"/>
                      <w:sz w:val="18"/>
                      <w:szCs w:val="18"/>
                      <w:lang w:val="en-US"/>
                    </w:rPr>
                    <w:t xml:space="preserve"> x</w:t>
                  </w:r>
                  <w:r w:rsidRPr="008B3321">
                    <w:rPr>
                      <w:rStyle w:val="MSGENFONTSTYLENAMETEMPLATEROLENUMBERMSGENFONTSTYLENAMEBYROLETEXT2MSGENFONTSTYLEMODIFERSIZE9"/>
                      <w:rFonts w:ascii="Verdana" w:hAnsi="Verdana"/>
                    </w:rPr>
                    <w:t xml:space="preserve"> N</w:t>
                  </w:r>
                  <w:r w:rsidRPr="008B3321">
                    <w:rPr>
                      <w:rStyle w:val="MSGENFONTSTYLENAMETEMPLATEROLENUMBERMSGENFONTSTYLENAMEBYROLETEXT2MSGENFONTSTYLEMODIFERSIZE9"/>
                      <w:rFonts w:ascii="Verdana" w:hAnsi="Verdana"/>
                      <w:vertAlign w:val="subscript"/>
                    </w:rPr>
                    <w:t>unif</w:t>
                  </w:r>
                </w:p>
              </w:tc>
            </w:tr>
          </w:tbl>
          <w:p w14:paraId="55353E66" w14:textId="77777777" w:rsidR="00C71567" w:rsidRPr="008B3321" w:rsidRDefault="00C71567" w:rsidP="00E35418">
            <w:pPr>
              <w:spacing w:line="276" w:lineRule="auto"/>
              <w:rPr>
                <w:rFonts w:cs="Arial"/>
                <w:b/>
                <w:sz w:val="20"/>
                <w:szCs w:val="20"/>
                <w:lang w:eastAsia="en-US"/>
              </w:rPr>
            </w:pPr>
          </w:p>
          <w:p w14:paraId="76A7AEA9" w14:textId="77777777" w:rsidR="00C71567" w:rsidRPr="008B3321" w:rsidRDefault="00C71567" w:rsidP="00EA7A9D">
            <w:pPr>
              <w:spacing w:line="276" w:lineRule="auto"/>
              <w:jc w:val="both"/>
              <w:rPr>
                <w:rFonts w:cs="Arial"/>
                <w:b/>
                <w:sz w:val="20"/>
                <w:szCs w:val="20"/>
                <w:u w:val="single"/>
                <w:lang w:eastAsia="en-US"/>
              </w:rPr>
            </w:pPr>
            <w:r w:rsidRPr="008B3321">
              <w:rPr>
                <w:rFonts w:cs="Arial"/>
                <w:b/>
                <w:sz w:val="20"/>
                <w:szCs w:val="20"/>
                <w:u w:val="single"/>
                <w:lang w:eastAsia="en-US"/>
              </w:rPr>
              <w:t>Scenario 1: For the vector protection finishes of textiles (use 1), during the service life of military uniforms (Tonnage approach)</w:t>
            </w:r>
          </w:p>
          <w:p w14:paraId="19E480E8" w14:textId="77777777" w:rsidR="00EA7A9D" w:rsidRDefault="00EA7A9D" w:rsidP="00E35418">
            <w:pPr>
              <w:spacing w:line="276" w:lineRule="auto"/>
              <w:rPr>
                <w:rFonts w:cs="Arial"/>
                <w:sz w:val="20"/>
                <w:lang w:eastAsia="en-US"/>
              </w:rPr>
            </w:pPr>
          </w:p>
          <w:p w14:paraId="6E321354" w14:textId="77777777" w:rsidR="00C71567" w:rsidRPr="008B3321" w:rsidRDefault="00C71567" w:rsidP="00EA7A9D">
            <w:pPr>
              <w:spacing w:line="276" w:lineRule="auto"/>
            </w:pPr>
            <w:r w:rsidRPr="008B3321">
              <w:rPr>
                <w:rFonts w:cs="Arial"/>
                <w:sz w:val="20"/>
                <w:lang w:eastAsia="en-US"/>
              </w:rPr>
              <w:t>The tonnage approach is presented in the confident</w:t>
            </w:r>
            <w:r w:rsidR="00EA7A9D">
              <w:rPr>
                <w:rFonts w:cs="Arial"/>
                <w:sz w:val="20"/>
                <w:lang w:eastAsia="en-US"/>
              </w:rPr>
              <w:t>i</w:t>
            </w:r>
            <w:r w:rsidRPr="008B3321">
              <w:rPr>
                <w:rFonts w:cs="Arial"/>
                <w:sz w:val="20"/>
                <w:lang w:eastAsia="en-US"/>
              </w:rPr>
              <w:t xml:space="preserve">al PAR. </w:t>
            </w:r>
          </w:p>
        </w:tc>
      </w:tr>
    </w:tbl>
    <w:p w14:paraId="67F0861B" w14:textId="77777777" w:rsidR="00C71567" w:rsidRDefault="00C71567" w:rsidP="00C71567">
      <w:pPr>
        <w:rPr>
          <w:b/>
          <w:szCs w:val="22"/>
          <w:lang w:eastAsia="en-US"/>
        </w:rPr>
      </w:pPr>
    </w:p>
    <w:p w14:paraId="1155ACC0" w14:textId="77777777" w:rsidR="00C71567" w:rsidRDefault="00C71567" w:rsidP="00C71567">
      <w:pPr>
        <w:rPr>
          <w:b/>
          <w:szCs w:val="22"/>
          <w:lang w:eastAsia="en-US"/>
        </w:rPr>
      </w:pPr>
    </w:p>
    <w:p w14:paraId="1ED10DA8" w14:textId="77777777" w:rsidR="00C71567" w:rsidRDefault="00C71567" w:rsidP="00EA7A9D">
      <w:pPr>
        <w:spacing w:line="276" w:lineRule="auto"/>
        <w:jc w:val="both"/>
        <w:rPr>
          <w:b/>
          <w:szCs w:val="22"/>
          <w:lang w:val="en-US" w:eastAsia="en-US"/>
        </w:rPr>
      </w:pPr>
      <w:r w:rsidRPr="00846D38">
        <w:rPr>
          <w:b/>
          <w:szCs w:val="22"/>
          <w:lang w:val="en-US" w:eastAsia="en-US"/>
        </w:rPr>
        <w:t>Use 1: Vector protection finishes of textiles/Forestry clothing Scenario 1: Use/Application step</w:t>
      </w:r>
    </w:p>
    <w:p w14:paraId="55059995" w14:textId="77777777" w:rsidR="00C71567" w:rsidRDefault="00C71567" w:rsidP="00EA7A9D">
      <w:pPr>
        <w:spacing w:line="276" w:lineRule="auto"/>
        <w:jc w:val="both"/>
        <w:rPr>
          <w:b/>
          <w:szCs w:val="22"/>
          <w:lang w:val="en-US" w:eastAsia="en-US"/>
        </w:rPr>
      </w:pPr>
    </w:p>
    <w:p w14:paraId="52E1C1C5" w14:textId="77777777" w:rsidR="00C71567" w:rsidRDefault="00C71567" w:rsidP="00EA7A9D">
      <w:pPr>
        <w:spacing w:line="276" w:lineRule="auto"/>
        <w:jc w:val="both"/>
      </w:pPr>
      <w:r w:rsidRPr="00334B1D">
        <w:t>The emissions resulting from the application of the biocidal product KONSERVAN® P 40 as vector protection of forestry clothing were calculated using the equations from the ESD spread sheet. Since this application is planned but not yet implemented on the market, the calculations rather represent a worst case situation. Therefore it is not possible to conduct calculations with a tonnage based approach. The calculations are based on average consumption and make use of default values as well as information by CHT.</w:t>
      </w:r>
      <w:r>
        <w:t xml:space="preserve"> Considering the quantity of treated fibres, the default value for the ennobling of textiles was applied.</w:t>
      </w:r>
    </w:p>
    <w:p w14:paraId="39D377D6" w14:textId="77777777" w:rsidR="00C71567" w:rsidRDefault="00C71567" w:rsidP="00EA7A9D">
      <w:pPr>
        <w:spacing w:line="276" w:lineRule="auto"/>
        <w:jc w:val="both"/>
      </w:pPr>
      <w:r>
        <w:lastRenderedPageBreak/>
        <w:t xml:space="preserve">According to the applicant, textiles with a surface weight of 220 g/m2 are treated with 200 ppm Permethrin. The fixation rate is calculated from the results of the washing test by Thor SARL (2017). </w:t>
      </w:r>
      <w:r w:rsidRPr="00334B1D">
        <w:t>It is intended to make use of flocculation reactions with sodium sulphate as risk mitigation measure.</w:t>
      </w:r>
      <w:r>
        <w:t xml:space="preserve"> </w:t>
      </w:r>
      <w:r w:rsidRPr="00334B1D">
        <w:t>As shown in the PEC/PNEC tables the Risk</w:t>
      </w:r>
      <w:r>
        <w:t xml:space="preserve"> </w:t>
      </w:r>
      <w:r w:rsidRPr="00334B1D">
        <w:t>Characterisation Ratio exceed the trigger value of 1 for the compartments sewage treatment plant, surface water and sediment.</w:t>
      </w:r>
    </w:p>
    <w:p w14:paraId="00A91B59" w14:textId="77777777" w:rsidR="00C71567" w:rsidRDefault="00C71567" w:rsidP="00EA7A9D">
      <w:pPr>
        <w:spacing w:line="276" w:lineRule="auto"/>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3"/>
        <w:gridCol w:w="1472"/>
        <w:gridCol w:w="1583"/>
        <w:gridCol w:w="2155"/>
      </w:tblGrid>
      <w:tr w:rsidR="00C71567" w14:paraId="5108CD43" w14:textId="77777777" w:rsidTr="00EA7A9D">
        <w:trPr>
          <w:trHeight w:hRule="exact" w:val="350"/>
        </w:trPr>
        <w:tc>
          <w:tcPr>
            <w:tcW w:w="5000" w:type="pct"/>
            <w:gridSpan w:val="4"/>
            <w:shd w:val="clear" w:color="auto" w:fill="FFFFCC"/>
          </w:tcPr>
          <w:p w14:paraId="728AC732" w14:textId="77777777" w:rsidR="00C71567" w:rsidRPr="00C71567" w:rsidRDefault="00C71567" w:rsidP="00E35418">
            <w:pPr>
              <w:pStyle w:val="TableParagraph"/>
              <w:spacing w:before="66"/>
              <w:ind w:left="100" w:right="151"/>
              <w:rPr>
                <w:b/>
                <w:sz w:val="18"/>
                <w:lang w:val="en-US"/>
              </w:rPr>
            </w:pPr>
            <w:r w:rsidRPr="00C71567">
              <w:rPr>
                <w:b/>
                <w:sz w:val="18"/>
                <w:lang w:val="en-US"/>
              </w:rPr>
              <w:t>Input parameters for calculating the local emission</w:t>
            </w:r>
          </w:p>
        </w:tc>
      </w:tr>
      <w:tr w:rsidR="00C71567" w14:paraId="4A6E463A" w14:textId="77777777" w:rsidTr="00EA7A9D">
        <w:trPr>
          <w:trHeight w:hRule="exact" w:val="355"/>
        </w:trPr>
        <w:tc>
          <w:tcPr>
            <w:tcW w:w="2169" w:type="pct"/>
          </w:tcPr>
          <w:p w14:paraId="59B771B5" w14:textId="77777777" w:rsidR="00C71567" w:rsidRPr="00334B1D" w:rsidRDefault="00C71567" w:rsidP="00E35418">
            <w:pPr>
              <w:pStyle w:val="TableParagraph"/>
              <w:spacing w:before="66"/>
              <w:ind w:left="100" w:right="151"/>
              <w:rPr>
                <w:b/>
                <w:sz w:val="18"/>
              </w:rPr>
            </w:pPr>
            <w:r w:rsidRPr="00334B1D">
              <w:rPr>
                <w:b/>
                <w:sz w:val="18"/>
              </w:rPr>
              <w:t>Input</w:t>
            </w:r>
          </w:p>
        </w:tc>
        <w:tc>
          <w:tcPr>
            <w:tcW w:w="800" w:type="pct"/>
          </w:tcPr>
          <w:p w14:paraId="6D921BF2" w14:textId="77777777" w:rsidR="00C71567" w:rsidRDefault="00C71567" w:rsidP="00E35418">
            <w:pPr>
              <w:pStyle w:val="TableParagraph"/>
              <w:spacing w:before="66"/>
              <w:ind w:left="100" w:right="151"/>
              <w:rPr>
                <w:b/>
                <w:sz w:val="18"/>
              </w:rPr>
            </w:pPr>
            <w:r w:rsidRPr="00500E34">
              <w:rPr>
                <w:b/>
                <w:sz w:val="18"/>
              </w:rPr>
              <w:t>Value</w:t>
            </w:r>
          </w:p>
        </w:tc>
        <w:tc>
          <w:tcPr>
            <w:tcW w:w="860" w:type="pct"/>
          </w:tcPr>
          <w:p w14:paraId="19470209" w14:textId="77777777" w:rsidR="00C71567" w:rsidRDefault="00C71567" w:rsidP="00E35418">
            <w:pPr>
              <w:pStyle w:val="TableParagraph"/>
              <w:spacing w:before="66"/>
              <w:ind w:left="100" w:right="151"/>
              <w:rPr>
                <w:b/>
                <w:sz w:val="18"/>
              </w:rPr>
            </w:pPr>
            <w:r w:rsidRPr="00500E34">
              <w:rPr>
                <w:b/>
                <w:sz w:val="18"/>
              </w:rPr>
              <w:t>Unit</w:t>
            </w:r>
          </w:p>
        </w:tc>
        <w:tc>
          <w:tcPr>
            <w:tcW w:w="1171" w:type="pct"/>
          </w:tcPr>
          <w:p w14:paraId="5425D521" w14:textId="77777777" w:rsidR="00C71567" w:rsidRDefault="00C71567" w:rsidP="00E35418">
            <w:pPr>
              <w:pStyle w:val="TableParagraph"/>
              <w:spacing w:before="66"/>
              <w:ind w:left="100" w:right="151"/>
              <w:rPr>
                <w:b/>
                <w:sz w:val="18"/>
              </w:rPr>
            </w:pPr>
            <w:r w:rsidRPr="00500E34">
              <w:rPr>
                <w:b/>
                <w:sz w:val="18"/>
              </w:rPr>
              <w:t>Remarks</w:t>
            </w:r>
          </w:p>
        </w:tc>
      </w:tr>
      <w:tr w:rsidR="00C71567" w14:paraId="3AD87C43" w14:textId="77777777" w:rsidTr="00EA7A9D">
        <w:trPr>
          <w:trHeight w:hRule="exact" w:val="626"/>
        </w:trPr>
        <w:tc>
          <w:tcPr>
            <w:tcW w:w="5000" w:type="pct"/>
            <w:gridSpan w:val="4"/>
          </w:tcPr>
          <w:p w14:paraId="038906DA" w14:textId="77777777" w:rsidR="00C71567" w:rsidRPr="00C71567" w:rsidRDefault="00C71567" w:rsidP="00E35418">
            <w:pPr>
              <w:pStyle w:val="TableParagraph"/>
              <w:spacing w:before="41" w:line="304" w:lineRule="auto"/>
              <w:ind w:left="100" w:right="2407"/>
              <w:rPr>
                <w:sz w:val="18"/>
                <w:lang w:val="en-US"/>
              </w:rPr>
            </w:pPr>
            <w:r w:rsidRPr="00C71567">
              <w:rPr>
                <w:sz w:val="18"/>
                <w:lang w:val="en-US"/>
              </w:rPr>
              <w:t>Scenario: Application of the biocidal product KONSERVAN® P 40- Use 1 Average consumption based approach</w:t>
            </w:r>
          </w:p>
        </w:tc>
      </w:tr>
      <w:tr w:rsidR="00C71567" w14:paraId="389143BB" w14:textId="77777777" w:rsidTr="00EA7A9D">
        <w:trPr>
          <w:trHeight w:hRule="exact" w:val="348"/>
        </w:trPr>
        <w:tc>
          <w:tcPr>
            <w:tcW w:w="2169" w:type="pct"/>
          </w:tcPr>
          <w:p w14:paraId="1E23F07B" w14:textId="77777777" w:rsidR="00C71567" w:rsidRPr="00C71567" w:rsidRDefault="00C71567" w:rsidP="00E35418">
            <w:pPr>
              <w:pStyle w:val="TableParagraph"/>
              <w:spacing w:before="61"/>
              <w:ind w:left="100" w:right="151"/>
              <w:rPr>
                <w:sz w:val="18"/>
                <w:lang w:val="en-US"/>
              </w:rPr>
            </w:pPr>
            <w:r w:rsidRPr="00C71567">
              <w:rPr>
                <w:sz w:val="18"/>
                <w:lang w:val="en-US"/>
              </w:rPr>
              <w:t>Quantity of fibres treated per day</w:t>
            </w:r>
          </w:p>
        </w:tc>
        <w:tc>
          <w:tcPr>
            <w:tcW w:w="800" w:type="pct"/>
          </w:tcPr>
          <w:p w14:paraId="63CD65DD" w14:textId="77777777" w:rsidR="00C71567" w:rsidRDefault="00C71567" w:rsidP="00E35418">
            <w:pPr>
              <w:pStyle w:val="TableParagraph"/>
              <w:spacing w:before="61"/>
              <w:rPr>
                <w:sz w:val="18"/>
              </w:rPr>
            </w:pPr>
            <w:r w:rsidRPr="00500E34">
              <w:rPr>
                <w:sz w:val="18"/>
              </w:rPr>
              <w:t>7</w:t>
            </w:r>
          </w:p>
        </w:tc>
        <w:tc>
          <w:tcPr>
            <w:tcW w:w="860" w:type="pct"/>
          </w:tcPr>
          <w:p w14:paraId="59C9BE8D" w14:textId="77777777" w:rsidR="00C71567" w:rsidRDefault="00C71567" w:rsidP="00E35418">
            <w:pPr>
              <w:pStyle w:val="TableParagraph"/>
              <w:spacing w:before="61"/>
              <w:ind w:left="100"/>
              <w:rPr>
                <w:sz w:val="18"/>
              </w:rPr>
            </w:pPr>
            <w:r w:rsidRPr="00500E34">
              <w:rPr>
                <w:sz w:val="18"/>
              </w:rPr>
              <w:t>t/day</w:t>
            </w:r>
          </w:p>
        </w:tc>
        <w:tc>
          <w:tcPr>
            <w:tcW w:w="1171" w:type="pct"/>
          </w:tcPr>
          <w:p w14:paraId="2BA01D50" w14:textId="77777777" w:rsidR="00C71567" w:rsidRDefault="00C71567" w:rsidP="00E35418">
            <w:pPr>
              <w:pStyle w:val="TableParagraph"/>
              <w:spacing w:before="61"/>
              <w:ind w:left="100" w:right="283"/>
              <w:rPr>
                <w:sz w:val="18"/>
              </w:rPr>
            </w:pPr>
            <w:r w:rsidRPr="00500E34">
              <w:rPr>
                <w:sz w:val="18"/>
              </w:rPr>
              <w:t>ESD</w:t>
            </w:r>
          </w:p>
        </w:tc>
      </w:tr>
      <w:tr w:rsidR="00C71567" w14:paraId="0DEF5959" w14:textId="77777777" w:rsidTr="00EA7A9D">
        <w:trPr>
          <w:trHeight w:hRule="exact" w:val="787"/>
        </w:trPr>
        <w:tc>
          <w:tcPr>
            <w:tcW w:w="2169" w:type="pct"/>
          </w:tcPr>
          <w:p w14:paraId="37E02338" w14:textId="77777777" w:rsidR="00C71567" w:rsidRPr="00C71567" w:rsidRDefault="00C71567" w:rsidP="00E35418">
            <w:pPr>
              <w:pStyle w:val="TableParagraph"/>
              <w:spacing w:before="61"/>
              <w:ind w:left="100" w:right="151"/>
              <w:rPr>
                <w:sz w:val="18"/>
                <w:lang w:val="en-US"/>
              </w:rPr>
            </w:pPr>
            <w:r w:rsidRPr="00C71567">
              <w:rPr>
                <w:sz w:val="18"/>
                <w:lang w:val="en-US"/>
              </w:rPr>
              <w:t>Quantity of active substance applied per ton of fibres/fabrics for one treatment step</w:t>
            </w:r>
          </w:p>
        </w:tc>
        <w:tc>
          <w:tcPr>
            <w:tcW w:w="800" w:type="pct"/>
          </w:tcPr>
          <w:p w14:paraId="2CB3DD5B" w14:textId="77777777" w:rsidR="00C71567" w:rsidRPr="00C71567" w:rsidRDefault="00C71567" w:rsidP="00E35418">
            <w:pPr>
              <w:pStyle w:val="TableParagraph"/>
              <w:spacing w:before="61"/>
              <w:ind w:left="0"/>
              <w:rPr>
                <w:sz w:val="18"/>
                <w:lang w:val="en-US"/>
              </w:rPr>
            </w:pPr>
          </w:p>
          <w:p w14:paraId="0B3FC6E0" w14:textId="77777777" w:rsidR="00C71567" w:rsidRDefault="00C71567" w:rsidP="00E35418">
            <w:pPr>
              <w:pStyle w:val="TableParagraph"/>
              <w:spacing w:before="61"/>
              <w:rPr>
                <w:sz w:val="18"/>
              </w:rPr>
            </w:pPr>
            <w:r w:rsidRPr="00500E34">
              <w:rPr>
                <w:sz w:val="18"/>
              </w:rPr>
              <w:t>0.909</w:t>
            </w:r>
          </w:p>
        </w:tc>
        <w:tc>
          <w:tcPr>
            <w:tcW w:w="860" w:type="pct"/>
          </w:tcPr>
          <w:p w14:paraId="28BD388C" w14:textId="77777777" w:rsidR="00C71567" w:rsidRPr="00500E34" w:rsidRDefault="00C71567" w:rsidP="00E35418">
            <w:pPr>
              <w:pStyle w:val="TableParagraph"/>
              <w:spacing w:before="61"/>
              <w:ind w:left="0"/>
              <w:rPr>
                <w:sz w:val="18"/>
              </w:rPr>
            </w:pPr>
          </w:p>
          <w:p w14:paraId="7E2F1D09" w14:textId="77777777" w:rsidR="00C71567" w:rsidRDefault="00C71567" w:rsidP="00E35418">
            <w:pPr>
              <w:pStyle w:val="TableParagraph"/>
              <w:spacing w:before="61"/>
              <w:ind w:left="100"/>
              <w:rPr>
                <w:sz w:val="18"/>
              </w:rPr>
            </w:pPr>
            <w:r w:rsidRPr="00500E34">
              <w:rPr>
                <w:sz w:val="18"/>
              </w:rPr>
              <w:t>kg/t</w:t>
            </w:r>
          </w:p>
        </w:tc>
        <w:tc>
          <w:tcPr>
            <w:tcW w:w="1171" w:type="pct"/>
          </w:tcPr>
          <w:p w14:paraId="7079DBBA" w14:textId="77777777" w:rsidR="00C71567" w:rsidRDefault="00C71567" w:rsidP="00E35418"/>
        </w:tc>
      </w:tr>
      <w:tr w:rsidR="00C71567" w14:paraId="4DCC1219" w14:textId="77777777" w:rsidTr="00EA7A9D">
        <w:trPr>
          <w:trHeight w:hRule="exact" w:val="787"/>
        </w:trPr>
        <w:tc>
          <w:tcPr>
            <w:tcW w:w="2169" w:type="pct"/>
          </w:tcPr>
          <w:p w14:paraId="324358AA" w14:textId="77777777" w:rsidR="00C71567" w:rsidRPr="00500E34" w:rsidRDefault="00C71567" w:rsidP="00E35418">
            <w:pPr>
              <w:pStyle w:val="TableParagraph"/>
              <w:spacing w:before="6"/>
              <w:ind w:left="0"/>
              <w:rPr>
                <w:sz w:val="18"/>
              </w:rPr>
            </w:pPr>
          </w:p>
          <w:p w14:paraId="5CAD4779" w14:textId="77777777" w:rsidR="00C71567" w:rsidRDefault="00C71567" w:rsidP="00E35418">
            <w:pPr>
              <w:pStyle w:val="TableParagraph"/>
              <w:ind w:left="100" w:right="151"/>
              <w:rPr>
                <w:sz w:val="18"/>
              </w:rPr>
            </w:pPr>
            <w:r w:rsidRPr="00500E34">
              <w:rPr>
                <w:sz w:val="18"/>
              </w:rPr>
              <w:t>Fixation rate</w:t>
            </w:r>
          </w:p>
        </w:tc>
        <w:tc>
          <w:tcPr>
            <w:tcW w:w="800" w:type="pct"/>
          </w:tcPr>
          <w:p w14:paraId="7E9BE55D" w14:textId="77777777" w:rsidR="00C71567" w:rsidRPr="00500E34" w:rsidRDefault="00C71567" w:rsidP="00E35418">
            <w:pPr>
              <w:pStyle w:val="TableParagraph"/>
              <w:spacing w:before="6"/>
              <w:ind w:left="0"/>
              <w:rPr>
                <w:sz w:val="18"/>
              </w:rPr>
            </w:pPr>
          </w:p>
          <w:p w14:paraId="3DBB1D04" w14:textId="77777777" w:rsidR="00C71567" w:rsidRDefault="00C71567" w:rsidP="00E35418">
            <w:pPr>
              <w:pStyle w:val="TableParagraph"/>
              <w:rPr>
                <w:sz w:val="18"/>
              </w:rPr>
            </w:pPr>
            <w:r w:rsidRPr="00500E34">
              <w:rPr>
                <w:sz w:val="18"/>
              </w:rPr>
              <w:t>0.842</w:t>
            </w:r>
          </w:p>
        </w:tc>
        <w:tc>
          <w:tcPr>
            <w:tcW w:w="860" w:type="pct"/>
          </w:tcPr>
          <w:p w14:paraId="4E550296" w14:textId="77777777" w:rsidR="00C71567" w:rsidRPr="00500E34" w:rsidRDefault="00C71567" w:rsidP="00E35418">
            <w:pPr>
              <w:rPr>
                <w:rFonts w:eastAsia="Verdana"/>
                <w:sz w:val="18"/>
                <w:lang w:val="en-US" w:eastAsia="en-US"/>
              </w:rPr>
            </w:pPr>
          </w:p>
        </w:tc>
        <w:tc>
          <w:tcPr>
            <w:tcW w:w="1171" w:type="pct"/>
          </w:tcPr>
          <w:p w14:paraId="2E51100E" w14:textId="77777777" w:rsidR="00C71567" w:rsidRDefault="00C71567" w:rsidP="00E35418">
            <w:pPr>
              <w:pStyle w:val="TableParagraph"/>
              <w:spacing w:before="61"/>
              <w:ind w:left="100" w:right="283"/>
              <w:rPr>
                <w:sz w:val="18"/>
              </w:rPr>
            </w:pPr>
            <w:r w:rsidRPr="00500E34">
              <w:rPr>
                <w:sz w:val="18"/>
              </w:rPr>
              <w:t>Source:</w:t>
            </w:r>
          </w:p>
          <w:p w14:paraId="76E1C193" w14:textId="77777777" w:rsidR="00C71567" w:rsidRDefault="00C71567" w:rsidP="00E35418">
            <w:pPr>
              <w:pStyle w:val="TableParagraph"/>
              <w:spacing w:before="59"/>
              <w:ind w:left="100" w:right="283"/>
              <w:rPr>
                <w:sz w:val="18"/>
              </w:rPr>
            </w:pPr>
            <w:r w:rsidRPr="00500E34">
              <w:rPr>
                <w:sz w:val="18"/>
              </w:rPr>
              <w:t>Thor SARL (2017)</w:t>
            </w:r>
          </w:p>
        </w:tc>
      </w:tr>
      <w:tr w:rsidR="00C71567" w14:paraId="6A02253B" w14:textId="77777777" w:rsidTr="00EA7A9D">
        <w:trPr>
          <w:trHeight w:hRule="exact" w:val="787"/>
        </w:trPr>
        <w:tc>
          <w:tcPr>
            <w:tcW w:w="2169" w:type="pct"/>
          </w:tcPr>
          <w:p w14:paraId="28DF1FED" w14:textId="77777777" w:rsidR="00C71567" w:rsidRPr="00C71567" w:rsidRDefault="00C71567" w:rsidP="00E35418">
            <w:pPr>
              <w:pStyle w:val="TableParagraph"/>
              <w:spacing w:before="6"/>
              <w:ind w:left="0"/>
              <w:rPr>
                <w:sz w:val="18"/>
                <w:lang w:val="en-US"/>
              </w:rPr>
            </w:pPr>
            <w:r w:rsidRPr="00C71567">
              <w:rPr>
                <w:sz w:val="18"/>
                <w:lang w:val="en-US"/>
              </w:rPr>
              <w:t>Elimination rate by site sewage treatment (flocculation)</w:t>
            </w:r>
          </w:p>
        </w:tc>
        <w:tc>
          <w:tcPr>
            <w:tcW w:w="800" w:type="pct"/>
          </w:tcPr>
          <w:p w14:paraId="12D88E95" w14:textId="77777777" w:rsidR="00C71567" w:rsidRPr="00C71567" w:rsidRDefault="00C71567" w:rsidP="00E35418">
            <w:pPr>
              <w:pStyle w:val="TableParagraph"/>
              <w:spacing w:before="6"/>
              <w:ind w:left="0"/>
              <w:rPr>
                <w:sz w:val="18"/>
                <w:lang w:val="en-US"/>
              </w:rPr>
            </w:pPr>
          </w:p>
          <w:p w14:paraId="18E2A88C" w14:textId="77777777" w:rsidR="00C71567" w:rsidRDefault="00C71567" w:rsidP="00E35418">
            <w:pPr>
              <w:pStyle w:val="TableParagraph"/>
              <w:spacing w:before="6"/>
              <w:ind w:left="0"/>
              <w:rPr>
                <w:sz w:val="18"/>
              </w:rPr>
            </w:pPr>
            <w:r>
              <w:rPr>
                <w:sz w:val="18"/>
              </w:rPr>
              <w:t>0.986</w:t>
            </w:r>
          </w:p>
        </w:tc>
        <w:tc>
          <w:tcPr>
            <w:tcW w:w="860" w:type="pct"/>
          </w:tcPr>
          <w:p w14:paraId="4A68C219" w14:textId="77777777" w:rsidR="00C71567" w:rsidRPr="00500E34" w:rsidRDefault="00C71567" w:rsidP="00E35418">
            <w:pPr>
              <w:spacing w:before="6"/>
              <w:rPr>
                <w:rFonts w:eastAsia="Verdana"/>
                <w:sz w:val="18"/>
                <w:lang w:val="en-US" w:eastAsia="en-US"/>
              </w:rPr>
            </w:pPr>
          </w:p>
        </w:tc>
        <w:tc>
          <w:tcPr>
            <w:tcW w:w="1171" w:type="pct"/>
          </w:tcPr>
          <w:p w14:paraId="2FEB1E9C" w14:textId="77777777" w:rsidR="00C71567" w:rsidRDefault="00C71567" w:rsidP="00E35418">
            <w:pPr>
              <w:pStyle w:val="TableParagraph"/>
              <w:spacing w:before="6" w:line="304" w:lineRule="auto"/>
              <w:ind w:left="0"/>
              <w:rPr>
                <w:sz w:val="18"/>
              </w:rPr>
            </w:pPr>
            <w:r w:rsidRPr="00500E34">
              <w:rPr>
                <w:sz w:val="18"/>
              </w:rPr>
              <w:t>Source: CHT (2017)</w:t>
            </w:r>
          </w:p>
        </w:tc>
      </w:tr>
    </w:tbl>
    <w:p w14:paraId="6F5B2B1D" w14:textId="77777777" w:rsidR="00C71567" w:rsidRDefault="00C71567" w:rsidP="00C71567"/>
    <w:p w14:paraId="1791D9D8" w14:textId="77777777" w:rsidR="00C71567" w:rsidRDefault="00C71567" w:rsidP="00EA7A9D">
      <w:pPr>
        <w:spacing w:line="276" w:lineRule="auto"/>
        <w:jc w:val="both"/>
      </w:pPr>
      <w:r w:rsidRPr="005174E7">
        <w:t>Calculations of the PEC are presented in Annex 2.2 for the Scenario 1: Use/Application step (average consumption based approach), Use 1: Vector protection finishes/Forestry clothing.</w:t>
      </w:r>
    </w:p>
    <w:p w14:paraId="515EF2EF" w14:textId="77777777" w:rsidR="00C71567" w:rsidRDefault="00C71567" w:rsidP="00C71567"/>
    <w:tbl>
      <w:tblPr>
        <w:tblStyle w:val="Grilledutableau4"/>
        <w:tblW w:w="5000" w:type="pct"/>
        <w:tblLook w:val="04A0" w:firstRow="1" w:lastRow="0" w:firstColumn="1" w:lastColumn="0" w:noHBand="0" w:noVBand="1"/>
      </w:tblPr>
      <w:tblGrid>
        <w:gridCol w:w="9203"/>
      </w:tblGrid>
      <w:tr w:rsidR="00C71567" w:rsidRPr="00EA7A9D" w14:paraId="36F821E6" w14:textId="77777777" w:rsidTr="00EA7A9D">
        <w:trPr>
          <w:trHeight w:val="488"/>
        </w:trPr>
        <w:tc>
          <w:tcPr>
            <w:tcW w:w="5000" w:type="pct"/>
            <w:shd w:val="clear" w:color="auto" w:fill="D6E3BC" w:themeFill="accent3" w:themeFillTint="66"/>
          </w:tcPr>
          <w:p w14:paraId="429A8EE5" w14:textId="77777777" w:rsidR="00C71567" w:rsidRPr="00EA7A9D" w:rsidRDefault="00C71567" w:rsidP="00E35418">
            <w:pPr>
              <w:pStyle w:val="Lgende"/>
              <w:rPr>
                <w:rFonts w:ascii="Verdana" w:hAnsi="Verdana" w:cs="Arial"/>
                <w:b/>
                <w:sz w:val="20"/>
                <w:lang w:eastAsia="en-US"/>
              </w:rPr>
            </w:pPr>
            <w:r w:rsidRPr="00EA7A9D">
              <w:rPr>
                <w:rFonts w:ascii="Verdana" w:hAnsi="Verdana" w:cs="Arial"/>
                <w:b/>
                <w:sz w:val="20"/>
              </w:rPr>
              <w:t xml:space="preserve">Infobox </w:t>
            </w:r>
            <w:r w:rsidR="001C477E">
              <w:rPr>
                <w:rFonts w:ascii="Verdana" w:hAnsi="Verdana" w:cs="Arial"/>
                <w:b/>
              </w:rPr>
              <w:t>21</w:t>
            </w:r>
            <w:r w:rsidR="001C477E" w:rsidRPr="00EA7A9D">
              <w:rPr>
                <w:rFonts w:ascii="Verdana" w:hAnsi="Verdana" w:cs="Arial"/>
                <w:b/>
                <w:sz w:val="20"/>
              </w:rPr>
              <w:t xml:space="preserve"> </w:t>
            </w:r>
            <w:r w:rsidR="00EA7A9D" w:rsidRPr="00EA7A9D">
              <w:rPr>
                <w:rFonts w:ascii="Verdana" w:hAnsi="Verdana" w:cs="Arial"/>
                <w:b/>
                <w:sz w:val="20"/>
              </w:rPr>
              <w:t>- FR CA position</w:t>
            </w:r>
          </w:p>
          <w:p w14:paraId="3E68B963" w14:textId="77777777" w:rsidR="00C71567" w:rsidRPr="00EA7A9D" w:rsidRDefault="00C71567" w:rsidP="00E35418">
            <w:pPr>
              <w:spacing w:line="276" w:lineRule="auto"/>
              <w:rPr>
                <w:rFonts w:cs="Arial"/>
                <w:b/>
                <w:sz w:val="20"/>
                <w:szCs w:val="20"/>
                <w:lang w:eastAsia="en-US"/>
              </w:rPr>
            </w:pPr>
            <w:r w:rsidRPr="00EA7A9D">
              <w:rPr>
                <w:rFonts w:cs="Arial"/>
                <w:b/>
                <w:sz w:val="20"/>
                <w:szCs w:val="20"/>
                <w:lang w:eastAsia="en-US"/>
              </w:rPr>
              <w:t>Scenario 3: For the vector protection finishes of textiles (use 1), during the application step on forestry clothing (consumption approach)</w:t>
            </w:r>
          </w:p>
          <w:p w14:paraId="529CEEC5" w14:textId="77777777" w:rsidR="00C71567" w:rsidRPr="00EA7A9D" w:rsidRDefault="00C71567" w:rsidP="00E35418">
            <w:pPr>
              <w:spacing w:line="276" w:lineRule="auto"/>
              <w:rPr>
                <w:rFonts w:cs="Arial"/>
                <w:sz w:val="20"/>
                <w:szCs w:val="20"/>
                <w:lang w:eastAsia="en-US"/>
              </w:rPr>
            </w:pPr>
          </w:p>
          <w:p w14:paraId="6980D34E" w14:textId="77777777" w:rsidR="00C71567" w:rsidRPr="00EA7A9D" w:rsidRDefault="00C71567" w:rsidP="00E35418">
            <w:pPr>
              <w:spacing w:line="276" w:lineRule="auto"/>
              <w:jc w:val="both"/>
              <w:rPr>
                <w:rFonts w:cs="Arial"/>
                <w:sz w:val="20"/>
                <w:szCs w:val="20"/>
              </w:rPr>
            </w:pPr>
            <w:r w:rsidRPr="00EA7A9D">
              <w:rPr>
                <w:rFonts w:cs="Arial"/>
                <w:sz w:val="20"/>
                <w:szCs w:val="20"/>
              </w:rPr>
              <w:t xml:space="preserve">The table below presents the input parameters for the calculation of emissions to STP after application of KONSERVAN P40 on forestry clothing in accordance with the characteristics of the product and the ESD for PT9&amp;18. </w:t>
            </w:r>
          </w:p>
          <w:p w14:paraId="0E374C14" w14:textId="77777777" w:rsidR="00C71567" w:rsidRPr="00EA7A9D" w:rsidRDefault="00C71567" w:rsidP="00E35418">
            <w:pPr>
              <w:spacing w:line="276" w:lineRule="auto"/>
              <w:jc w:val="both"/>
              <w:rPr>
                <w:rFonts w:cs="Arial"/>
                <w:sz w:val="20"/>
                <w:szCs w:val="20"/>
              </w:rPr>
            </w:pPr>
          </w:p>
          <w:p w14:paraId="7A6E4E97" w14:textId="77777777" w:rsidR="00C71567" w:rsidRPr="00EA7A9D" w:rsidRDefault="00C71567" w:rsidP="00EA7A9D">
            <w:pPr>
              <w:spacing w:line="276" w:lineRule="auto"/>
              <w:jc w:val="both"/>
              <w:rPr>
                <w:rFonts w:cs="Arial"/>
                <w:sz w:val="20"/>
                <w:szCs w:val="20"/>
              </w:rPr>
            </w:pPr>
            <w:r w:rsidRPr="00EA7A9D">
              <w:rPr>
                <w:rFonts w:cs="Arial"/>
                <w:sz w:val="20"/>
                <w:szCs w:val="20"/>
              </w:rPr>
              <w:t xml:space="preserve">According to the explanations developed in the infobox </w:t>
            </w:r>
            <w:r w:rsidR="00920107" w:rsidRPr="00EA7A9D">
              <w:rPr>
                <w:rFonts w:cs="Arial"/>
                <w:sz w:val="20"/>
                <w:szCs w:val="20"/>
              </w:rPr>
              <w:t>1</w:t>
            </w:r>
            <w:r w:rsidR="00920107">
              <w:rPr>
                <w:rFonts w:cs="Arial"/>
                <w:sz w:val="20"/>
                <w:szCs w:val="20"/>
              </w:rPr>
              <w:t>9</w:t>
            </w:r>
            <w:r w:rsidRPr="00EA7A9D">
              <w:rPr>
                <w:rFonts w:cs="Arial"/>
                <w:sz w:val="20"/>
                <w:szCs w:val="20"/>
              </w:rPr>
              <w:t xml:space="preserve">, the fixation rate is set to 0.7, and the permethrin emissions are estimated with and without the flocculation treatment. </w:t>
            </w:r>
          </w:p>
          <w:p w14:paraId="74C9E0F3" w14:textId="77777777" w:rsidR="00C71567" w:rsidRPr="00EA7A9D" w:rsidRDefault="00C71567" w:rsidP="00E35418">
            <w:pPr>
              <w:spacing w:line="276" w:lineRule="auto"/>
              <w:rPr>
                <w:rFonts w:cs="Arial"/>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470"/>
              <w:gridCol w:w="1152"/>
              <w:gridCol w:w="969"/>
              <w:gridCol w:w="97"/>
              <w:gridCol w:w="2566"/>
            </w:tblGrid>
            <w:tr w:rsidR="00C71567" w:rsidRPr="00EA7A9D" w14:paraId="2FDA94FB" w14:textId="77777777" w:rsidTr="00EA7A9D">
              <w:trPr>
                <w:trHeight w:val="397"/>
              </w:trPr>
              <w:tc>
                <w:tcPr>
                  <w:tcW w:w="5000" w:type="pct"/>
                  <w:gridSpan w:val="6"/>
                  <w:shd w:val="clear" w:color="auto" w:fill="FFFFCC"/>
                  <w:vAlign w:val="center"/>
                </w:tcPr>
                <w:p w14:paraId="7FC7D245" w14:textId="77777777" w:rsidR="00C71567" w:rsidRPr="00EA7A9D" w:rsidRDefault="00C71567" w:rsidP="00E35418">
                  <w:pPr>
                    <w:autoSpaceDE w:val="0"/>
                    <w:autoSpaceDN w:val="0"/>
                    <w:adjustRightInd w:val="0"/>
                    <w:jc w:val="center"/>
                    <w:rPr>
                      <w:rFonts w:cs="Arial"/>
                      <w:b/>
                      <w:color w:val="000000"/>
                      <w:lang w:eastAsia="en-GB"/>
                    </w:rPr>
                  </w:pPr>
                  <w:r w:rsidRPr="00EA7A9D">
                    <w:rPr>
                      <w:rFonts w:cs="Arial"/>
                      <w:b/>
                      <w:color w:val="000000"/>
                      <w:lang w:eastAsia="en-GB"/>
                    </w:rPr>
                    <w:t xml:space="preserve">Input parameters for </w:t>
                  </w:r>
                  <w:r w:rsidRPr="00EA7A9D">
                    <w:rPr>
                      <w:rFonts w:cs="Arial"/>
                      <w:b/>
                      <w:lang w:eastAsia="en-US"/>
                    </w:rPr>
                    <w:t>calculating the local emission in scenario3- Consumption approach</w:t>
                  </w:r>
                </w:p>
              </w:tc>
            </w:tr>
            <w:tr w:rsidR="00C71567" w:rsidRPr="00EA7A9D" w14:paraId="35C1A1F7" w14:textId="77777777" w:rsidTr="00EA7A9D">
              <w:trPr>
                <w:trHeight w:val="397"/>
              </w:trPr>
              <w:tc>
                <w:tcPr>
                  <w:tcW w:w="1518" w:type="pct"/>
                  <w:shd w:val="clear" w:color="auto" w:fill="D9D9D9" w:themeFill="background1" w:themeFillShade="D9"/>
                  <w:vAlign w:val="center"/>
                </w:tcPr>
                <w:p w14:paraId="6F923B05" w14:textId="77777777" w:rsidR="00C71567" w:rsidRPr="00EA7A9D" w:rsidRDefault="00C71567" w:rsidP="00E35418">
                  <w:pPr>
                    <w:autoSpaceDE w:val="0"/>
                    <w:autoSpaceDN w:val="0"/>
                    <w:adjustRightInd w:val="0"/>
                    <w:jc w:val="center"/>
                    <w:rPr>
                      <w:rFonts w:cs="Arial"/>
                      <w:b/>
                      <w:lang w:eastAsia="en-GB"/>
                    </w:rPr>
                  </w:pPr>
                  <w:r w:rsidRPr="00EA7A9D">
                    <w:rPr>
                      <w:rFonts w:cs="Arial"/>
                      <w:b/>
                      <w:bCs/>
                      <w:lang w:eastAsia="en-GB"/>
                    </w:rPr>
                    <w:t>Parameter</w:t>
                  </w:r>
                </w:p>
              </w:tc>
              <w:tc>
                <w:tcPr>
                  <w:tcW w:w="820" w:type="pct"/>
                  <w:shd w:val="clear" w:color="auto" w:fill="D9D9D9" w:themeFill="background1" w:themeFillShade="D9"/>
                  <w:vAlign w:val="center"/>
                </w:tcPr>
                <w:p w14:paraId="57EF26DA" w14:textId="77777777" w:rsidR="00C71567" w:rsidRPr="00EA7A9D" w:rsidRDefault="00C71567" w:rsidP="00E35418">
                  <w:pPr>
                    <w:autoSpaceDE w:val="0"/>
                    <w:autoSpaceDN w:val="0"/>
                    <w:adjustRightInd w:val="0"/>
                    <w:jc w:val="center"/>
                    <w:rPr>
                      <w:rFonts w:cs="Arial"/>
                      <w:b/>
                      <w:lang w:eastAsia="en-GB"/>
                    </w:rPr>
                  </w:pPr>
                  <w:r w:rsidRPr="00EA7A9D">
                    <w:rPr>
                      <w:rFonts w:cs="Arial"/>
                      <w:b/>
                      <w:lang w:eastAsia="en-GB"/>
                    </w:rPr>
                    <w:t>Symbol</w:t>
                  </w:r>
                </w:p>
              </w:tc>
              <w:tc>
                <w:tcPr>
                  <w:tcW w:w="642" w:type="pct"/>
                  <w:shd w:val="clear" w:color="auto" w:fill="D9D9D9" w:themeFill="background1" w:themeFillShade="D9"/>
                  <w:vAlign w:val="center"/>
                </w:tcPr>
                <w:p w14:paraId="0CB252BD" w14:textId="77777777" w:rsidR="00C71567" w:rsidRPr="00EA7A9D" w:rsidRDefault="00C71567" w:rsidP="00E35418">
                  <w:pPr>
                    <w:autoSpaceDE w:val="0"/>
                    <w:autoSpaceDN w:val="0"/>
                    <w:adjustRightInd w:val="0"/>
                    <w:jc w:val="center"/>
                    <w:rPr>
                      <w:rFonts w:cs="Arial"/>
                      <w:b/>
                      <w:bCs/>
                      <w:lang w:eastAsia="en-GB"/>
                    </w:rPr>
                  </w:pPr>
                  <w:r w:rsidRPr="00EA7A9D">
                    <w:rPr>
                      <w:rFonts w:cs="Arial"/>
                      <w:b/>
                      <w:bCs/>
                      <w:lang w:eastAsia="en-GB"/>
                    </w:rPr>
                    <w:t>Value</w:t>
                  </w:r>
                </w:p>
              </w:tc>
              <w:tc>
                <w:tcPr>
                  <w:tcW w:w="536" w:type="pct"/>
                  <w:shd w:val="clear" w:color="auto" w:fill="D9D9D9" w:themeFill="background1" w:themeFillShade="D9"/>
                  <w:vAlign w:val="center"/>
                </w:tcPr>
                <w:p w14:paraId="301CD276" w14:textId="77777777" w:rsidR="00C71567" w:rsidRPr="00EA7A9D" w:rsidRDefault="00C71567" w:rsidP="00E35418">
                  <w:pPr>
                    <w:autoSpaceDE w:val="0"/>
                    <w:autoSpaceDN w:val="0"/>
                    <w:adjustRightInd w:val="0"/>
                    <w:jc w:val="center"/>
                    <w:rPr>
                      <w:rFonts w:cs="Arial"/>
                      <w:b/>
                      <w:bCs/>
                      <w:lang w:eastAsia="en-GB"/>
                    </w:rPr>
                  </w:pPr>
                  <w:r w:rsidRPr="00EA7A9D">
                    <w:rPr>
                      <w:rFonts w:cs="Arial"/>
                      <w:b/>
                      <w:bCs/>
                      <w:lang w:eastAsia="en-GB"/>
                    </w:rPr>
                    <w:t>Unit</w:t>
                  </w:r>
                </w:p>
              </w:tc>
              <w:tc>
                <w:tcPr>
                  <w:tcW w:w="1483" w:type="pct"/>
                  <w:gridSpan w:val="2"/>
                  <w:shd w:val="clear" w:color="auto" w:fill="D9D9D9" w:themeFill="background1" w:themeFillShade="D9"/>
                  <w:vAlign w:val="center"/>
                </w:tcPr>
                <w:p w14:paraId="5CC2BC60" w14:textId="77777777" w:rsidR="00C71567" w:rsidRPr="00EA7A9D" w:rsidRDefault="00C71567" w:rsidP="00E35418">
                  <w:pPr>
                    <w:autoSpaceDE w:val="0"/>
                    <w:autoSpaceDN w:val="0"/>
                    <w:adjustRightInd w:val="0"/>
                    <w:jc w:val="center"/>
                    <w:rPr>
                      <w:rFonts w:cs="Arial"/>
                      <w:b/>
                      <w:bCs/>
                      <w:lang w:eastAsia="en-GB"/>
                    </w:rPr>
                  </w:pPr>
                  <w:r w:rsidRPr="00EA7A9D">
                    <w:rPr>
                      <w:rFonts w:cs="Arial"/>
                      <w:b/>
                      <w:bCs/>
                      <w:lang w:eastAsia="en-GB"/>
                    </w:rPr>
                    <w:t>Remarks</w:t>
                  </w:r>
                </w:p>
              </w:tc>
            </w:tr>
            <w:tr w:rsidR="00C71567" w:rsidRPr="00EA7A9D" w14:paraId="2AF264B6" w14:textId="77777777" w:rsidTr="00EA7A9D">
              <w:trPr>
                <w:trHeight w:val="340"/>
              </w:trPr>
              <w:tc>
                <w:tcPr>
                  <w:tcW w:w="5000" w:type="pct"/>
                  <w:gridSpan w:val="6"/>
                  <w:shd w:val="clear" w:color="auto" w:fill="D99594" w:themeFill="accent2" w:themeFillTint="99"/>
                  <w:vAlign w:val="center"/>
                </w:tcPr>
                <w:p w14:paraId="606F5A91" w14:textId="77777777" w:rsidR="00C71567" w:rsidRPr="00EA7A9D" w:rsidRDefault="00C71567" w:rsidP="00E35418">
                  <w:pPr>
                    <w:autoSpaceDE w:val="0"/>
                    <w:autoSpaceDN w:val="0"/>
                    <w:adjustRightInd w:val="0"/>
                    <w:jc w:val="center"/>
                    <w:rPr>
                      <w:rStyle w:val="MSGENFONTSTYLENAMETEMPLATEROLENUMBERMSGENFONTSTYLENAMEBYROLETEXT2MSGENFONTSTYLEMODIFERSIZE9"/>
                      <w:rFonts w:ascii="Verdana" w:hAnsi="Verdana"/>
                      <w:sz w:val="20"/>
                    </w:rPr>
                  </w:pPr>
                  <w:r w:rsidRPr="00EA7A9D">
                    <w:rPr>
                      <w:rFonts w:eastAsia="Arial" w:cs="Arial"/>
                      <w:b/>
                      <w:lang w:eastAsia="en-US"/>
                    </w:rPr>
                    <w:t xml:space="preserve">Scenario 3- </w:t>
                  </w:r>
                  <w:r w:rsidRPr="00EA7A9D">
                    <w:rPr>
                      <w:rFonts w:cs="Arial"/>
                      <w:b/>
                      <w:lang w:eastAsia="en-US"/>
                    </w:rPr>
                    <w:t>Consumption approach</w:t>
                  </w:r>
                  <w:r w:rsidRPr="00EA7A9D">
                    <w:rPr>
                      <w:rFonts w:eastAsia="Arial" w:cs="Arial"/>
                      <w:b/>
                      <w:lang w:eastAsia="en-US"/>
                    </w:rPr>
                    <w:t>: Emission application step on forestry clothing</w:t>
                  </w:r>
                </w:p>
              </w:tc>
            </w:tr>
            <w:tr w:rsidR="00C71567" w:rsidRPr="00EA7A9D" w14:paraId="35721074" w14:textId="77777777" w:rsidTr="00EA7A9D">
              <w:trPr>
                <w:trHeight w:val="340"/>
              </w:trPr>
              <w:tc>
                <w:tcPr>
                  <w:tcW w:w="5000" w:type="pct"/>
                  <w:gridSpan w:val="6"/>
                  <w:shd w:val="clear" w:color="auto" w:fill="D9D9D9" w:themeFill="background1" w:themeFillShade="D9"/>
                  <w:vAlign w:val="center"/>
                </w:tcPr>
                <w:p w14:paraId="300E7382" w14:textId="77777777" w:rsidR="00C71567" w:rsidRPr="00EA7A9D" w:rsidRDefault="00C71567" w:rsidP="00E35418">
                  <w:pPr>
                    <w:autoSpaceDE w:val="0"/>
                    <w:autoSpaceDN w:val="0"/>
                    <w:adjustRightInd w:val="0"/>
                    <w:rPr>
                      <w:rFonts w:cs="Arial"/>
                      <w:b/>
                      <w:lang w:eastAsia="en-US"/>
                    </w:rPr>
                  </w:pPr>
                  <w:r w:rsidRPr="00EA7A9D">
                    <w:rPr>
                      <w:rStyle w:val="MSGENFONTSTYLENAMETEMPLATEROLENUMBERMSGENFONTSTYLENAMEBYROLETEXT2MSGENFONTSTYLEMODIFERSIZE9"/>
                      <w:rFonts w:ascii="Verdana" w:hAnsi="Verdana"/>
                      <w:sz w:val="20"/>
                    </w:rPr>
                    <w:t>INPUTS SCENARIO 3</w:t>
                  </w:r>
                </w:p>
              </w:tc>
            </w:tr>
            <w:tr w:rsidR="00C71567" w:rsidRPr="00EA7A9D" w14:paraId="3CA89E1D" w14:textId="77777777" w:rsidTr="00EA7A9D">
              <w:trPr>
                <w:trHeight w:val="487"/>
              </w:trPr>
              <w:tc>
                <w:tcPr>
                  <w:tcW w:w="1518" w:type="pct"/>
                  <w:shd w:val="clear" w:color="auto" w:fill="FFFFFF"/>
                  <w:vAlign w:val="center"/>
                </w:tcPr>
                <w:p w14:paraId="73EDFDE4"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EA7A9D">
                    <w:rPr>
                      <w:rFonts w:ascii="Verdana" w:hAnsi="Verdana"/>
                      <w:lang w:val="en-GB"/>
                    </w:rPr>
                    <w:t>Type of fibres/fabric</w:t>
                  </w:r>
                </w:p>
              </w:tc>
              <w:tc>
                <w:tcPr>
                  <w:tcW w:w="820" w:type="pct"/>
                  <w:shd w:val="clear" w:color="auto" w:fill="FFFFFF"/>
                  <w:vAlign w:val="center"/>
                </w:tcPr>
                <w:p w14:paraId="0C32062C"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EA7A9D">
                    <w:rPr>
                      <w:rFonts w:ascii="Verdana" w:hAnsi="Verdana"/>
                      <w:lang w:val="en-GB"/>
                    </w:rPr>
                    <w:t>Cotton</w:t>
                  </w:r>
                </w:p>
              </w:tc>
              <w:tc>
                <w:tcPr>
                  <w:tcW w:w="642" w:type="pct"/>
                  <w:shd w:val="clear" w:color="auto" w:fill="FFFFFF"/>
                  <w:vAlign w:val="center"/>
                </w:tcPr>
                <w:p w14:paraId="762380A6" w14:textId="77777777" w:rsidR="00C71567" w:rsidRPr="00EA7A9D"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w:t>
                  </w:r>
                </w:p>
              </w:tc>
              <w:tc>
                <w:tcPr>
                  <w:tcW w:w="590" w:type="pct"/>
                  <w:gridSpan w:val="2"/>
                  <w:shd w:val="clear" w:color="auto" w:fill="FFFFFF"/>
                  <w:vAlign w:val="center"/>
                </w:tcPr>
                <w:p w14:paraId="4B0B6920"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b/>
                      <w:lang w:val="en-GB"/>
                    </w:rPr>
                  </w:pPr>
                  <w:r w:rsidRPr="00EA7A9D">
                    <w:rPr>
                      <w:rStyle w:val="MSGENFONTSTYLENAMETEMPLATEROLENUMBERMSGENFONTSTYLENAMEBYROLETEXT2MSGENFONTSTYLEMODIFERSIZE9"/>
                      <w:rFonts w:ascii="Verdana" w:hAnsi="Verdana"/>
                      <w:sz w:val="20"/>
                    </w:rPr>
                    <w:t>-</w:t>
                  </w:r>
                </w:p>
              </w:tc>
              <w:tc>
                <w:tcPr>
                  <w:tcW w:w="1429" w:type="pct"/>
                  <w:shd w:val="clear" w:color="auto" w:fill="FFFFFF"/>
                  <w:vAlign w:val="center"/>
                </w:tcPr>
                <w:p w14:paraId="0FCCBE2E"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EA7A9D">
                    <w:rPr>
                      <w:rFonts w:ascii="Verdana" w:hAnsi="Verdana"/>
                      <w:lang w:val="en-GB"/>
                    </w:rPr>
                    <w:t>Default value - ESD PT9 &amp; 18</w:t>
                  </w:r>
                </w:p>
              </w:tc>
            </w:tr>
            <w:tr w:rsidR="00C71567" w:rsidRPr="00EA7A9D" w14:paraId="7AF324AA" w14:textId="77777777" w:rsidTr="00EA7A9D">
              <w:trPr>
                <w:trHeight w:val="409"/>
              </w:trPr>
              <w:tc>
                <w:tcPr>
                  <w:tcW w:w="1518" w:type="pct"/>
                  <w:shd w:val="clear" w:color="auto" w:fill="FFFFFF"/>
                  <w:vAlign w:val="center"/>
                </w:tcPr>
                <w:p w14:paraId="2BC6893D" w14:textId="77777777" w:rsidR="00C71567" w:rsidRPr="00EA7A9D"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Quantity of fibres  treated per day</w:t>
                  </w:r>
                </w:p>
              </w:tc>
              <w:tc>
                <w:tcPr>
                  <w:tcW w:w="820" w:type="pct"/>
                  <w:shd w:val="clear" w:color="auto" w:fill="FFFFFF"/>
                  <w:vAlign w:val="center"/>
                </w:tcPr>
                <w:p w14:paraId="7A8BC6AB" w14:textId="77777777" w:rsidR="00C71567" w:rsidRPr="00EA7A9D"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Q fibre</w:t>
                  </w:r>
                </w:p>
              </w:tc>
              <w:tc>
                <w:tcPr>
                  <w:tcW w:w="642" w:type="pct"/>
                  <w:shd w:val="clear" w:color="auto" w:fill="FFFFFF"/>
                  <w:vAlign w:val="center"/>
                </w:tcPr>
                <w:p w14:paraId="5F518255" w14:textId="77777777" w:rsidR="00C71567" w:rsidRPr="00EA7A9D"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7</w:t>
                  </w:r>
                </w:p>
              </w:tc>
              <w:tc>
                <w:tcPr>
                  <w:tcW w:w="590" w:type="pct"/>
                  <w:gridSpan w:val="2"/>
                  <w:shd w:val="clear" w:color="auto" w:fill="FFFFFF"/>
                  <w:vAlign w:val="center"/>
                </w:tcPr>
                <w:p w14:paraId="5501EC97" w14:textId="77777777" w:rsidR="00C71567" w:rsidRPr="00EA7A9D"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[t/day]</w:t>
                  </w:r>
                </w:p>
              </w:tc>
              <w:tc>
                <w:tcPr>
                  <w:tcW w:w="1429" w:type="pct"/>
                  <w:shd w:val="clear" w:color="auto" w:fill="FFFFFF"/>
                  <w:vAlign w:val="center"/>
                </w:tcPr>
                <w:p w14:paraId="45DE4468"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EA7A9D">
                    <w:rPr>
                      <w:rFonts w:ascii="Verdana" w:hAnsi="Verdana"/>
                      <w:lang w:val="en-GB"/>
                    </w:rPr>
                    <w:t>Default value - ESD PT9 &amp; 18</w:t>
                  </w:r>
                </w:p>
              </w:tc>
            </w:tr>
            <w:tr w:rsidR="00C71567" w:rsidRPr="00EA7A9D" w14:paraId="2B4034F0" w14:textId="77777777" w:rsidTr="00EA7A9D">
              <w:trPr>
                <w:trHeight w:val="409"/>
              </w:trPr>
              <w:tc>
                <w:tcPr>
                  <w:tcW w:w="1518" w:type="pct"/>
                  <w:shd w:val="clear" w:color="auto" w:fill="FFFFFF"/>
                  <w:vAlign w:val="center"/>
                </w:tcPr>
                <w:p w14:paraId="5CD29A9F" w14:textId="77777777" w:rsidR="00C71567" w:rsidRPr="00EA7A9D"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lastRenderedPageBreak/>
                    <w:t>Quantity of active substance applied per ton of fibres</w:t>
                  </w:r>
                </w:p>
              </w:tc>
              <w:tc>
                <w:tcPr>
                  <w:tcW w:w="820" w:type="pct"/>
                  <w:shd w:val="clear" w:color="auto" w:fill="FFFFFF"/>
                  <w:vAlign w:val="center"/>
                </w:tcPr>
                <w:p w14:paraId="1682B230" w14:textId="77777777" w:rsidR="00C71567" w:rsidRPr="00EA7A9D"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Qx-active</w:t>
                  </w:r>
                </w:p>
              </w:tc>
              <w:tc>
                <w:tcPr>
                  <w:tcW w:w="642" w:type="pct"/>
                  <w:shd w:val="clear" w:color="auto" w:fill="FFFFFF"/>
                  <w:vAlign w:val="center"/>
                </w:tcPr>
                <w:p w14:paraId="2EFA888C" w14:textId="77777777" w:rsidR="00C71567" w:rsidRPr="00EA7A9D"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EA7A9D">
                    <w:rPr>
                      <w:rStyle w:val="MSGENFONTSTYLENAMETEMPLATEROLENUMBERMSGENFONTSTYLENAMEBYROLETEXT2MSGENFONTSTYLEMODIFERSIZE9"/>
                      <w:rFonts w:ascii="Verdana" w:hAnsi="Verdana"/>
                      <w:sz w:val="20"/>
                    </w:rPr>
                    <w:t>0.909</w:t>
                  </w:r>
                </w:p>
              </w:tc>
              <w:tc>
                <w:tcPr>
                  <w:tcW w:w="590" w:type="pct"/>
                  <w:gridSpan w:val="2"/>
                  <w:shd w:val="clear" w:color="auto" w:fill="FFFFFF"/>
                  <w:vAlign w:val="center"/>
                </w:tcPr>
                <w:p w14:paraId="5C5523AC" w14:textId="77777777" w:rsidR="00C71567" w:rsidRPr="00EA7A9D"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rPr>
                  </w:pPr>
                  <w:r w:rsidRPr="00EA7A9D">
                    <w:rPr>
                      <w:rFonts w:ascii="Verdana" w:hAnsi="Verdana"/>
                      <w:color w:val="000000" w:themeColor="text1"/>
                      <w:lang w:val="en-GB" w:eastAsia="en-GB"/>
                    </w:rPr>
                    <w:t>[kg/t]</w:t>
                  </w:r>
                  <w:r w:rsidRPr="00EA7A9D" w:rsidDel="00D75B11">
                    <w:rPr>
                      <w:rFonts w:ascii="Verdana" w:hAnsi="Verdana"/>
                      <w:color w:val="000000"/>
                      <w:lang w:val="en-GB"/>
                    </w:rPr>
                    <w:t xml:space="preserve"> </w:t>
                  </w:r>
                </w:p>
              </w:tc>
              <w:tc>
                <w:tcPr>
                  <w:tcW w:w="1429" w:type="pct"/>
                  <w:shd w:val="clear" w:color="auto" w:fill="FFFFFF"/>
                  <w:vAlign w:val="center"/>
                </w:tcPr>
                <w:p w14:paraId="49465BE5"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EA7A9D">
                    <w:rPr>
                      <w:rFonts w:ascii="Verdana" w:hAnsi="Verdana"/>
                      <w:lang w:val="en-GB"/>
                    </w:rPr>
                    <w:t>200 mg permethrin/m</w:t>
                  </w:r>
                  <w:r w:rsidRPr="00EA7A9D">
                    <w:rPr>
                      <w:rFonts w:ascii="Verdana" w:hAnsi="Verdana"/>
                      <w:vertAlign w:val="superscript"/>
                      <w:lang w:val="en-GB"/>
                    </w:rPr>
                    <w:t>2</w:t>
                  </w:r>
                  <w:r w:rsidRPr="00EA7A9D">
                    <w:rPr>
                      <w:rFonts w:ascii="Verdana" w:hAnsi="Verdana"/>
                      <w:lang w:val="en-GB"/>
                    </w:rPr>
                    <w:t xml:space="preserve"> of treated textile with 220 g textile/m</w:t>
                  </w:r>
                  <w:r w:rsidRPr="00EA7A9D">
                    <w:rPr>
                      <w:rFonts w:ascii="Verdana" w:hAnsi="Verdana"/>
                      <w:vertAlign w:val="superscript"/>
                      <w:lang w:val="en-GB"/>
                    </w:rPr>
                    <w:t>2</w:t>
                  </w:r>
                </w:p>
              </w:tc>
            </w:tr>
            <w:tr w:rsidR="00C71567" w:rsidRPr="00EA7A9D" w14:paraId="68E42886" w14:textId="77777777" w:rsidTr="00EA7A9D">
              <w:trPr>
                <w:trHeight w:val="466"/>
              </w:trPr>
              <w:tc>
                <w:tcPr>
                  <w:tcW w:w="1518" w:type="pct"/>
                  <w:shd w:val="clear" w:color="auto" w:fill="FFFFFF"/>
                  <w:vAlign w:val="center"/>
                </w:tcPr>
                <w:p w14:paraId="593B9F5F" w14:textId="77777777" w:rsidR="00C71567" w:rsidRPr="00EA7A9D" w:rsidRDefault="00C71567" w:rsidP="00E35418">
                  <w:pPr>
                    <w:rPr>
                      <w:rFonts w:cs="Arial"/>
                    </w:rPr>
                  </w:pPr>
                  <w:r w:rsidRPr="00EA7A9D">
                    <w:rPr>
                      <w:rFonts w:cs="Arial"/>
                    </w:rPr>
                    <w:t>Fixation rate</w:t>
                  </w:r>
                </w:p>
              </w:tc>
              <w:tc>
                <w:tcPr>
                  <w:tcW w:w="820" w:type="pct"/>
                  <w:shd w:val="clear" w:color="auto" w:fill="FFFFFF"/>
                  <w:vAlign w:val="center"/>
                </w:tcPr>
                <w:p w14:paraId="5F5DE497"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EA7A9D">
                    <w:rPr>
                      <w:rFonts w:ascii="Verdana" w:hAnsi="Verdana"/>
                      <w:lang w:val="en-GB"/>
                    </w:rPr>
                    <w:t>Ffix</w:t>
                  </w:r>
                </w:p>
              </w:tc>
              <w:tc>
                <w:tcPr>
                  <w:tcW w:w="642" w:type="pct"/>
                  <w:shd w:val="clear" w:color="auto" w:fill="FFFFFF"/>
                  <w:vAlign w:val="center"/>
                </w:tcPr>
                <w:p w14:paraId="30174FF8"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0.7</w:t>
                  </w:r>
                </w:p>
              </w:tc>
              <w:tc>
                <w:tcPr>
                  <w:tcW w:w="590" w:type="pct"/>
                  <w:gridSpan w:val="2"/>
                  <w:shd w:val="clear" w:color="auto" w:fill="FFFFFF"/>
                  <w:vAlign w:val="center"/>
                </w:tcPr>
                <w:p w14:paraId="0963B224"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b/>
                      <w:lang w:val="en-GB"/>
                    </w:rPr>
                  </w:pPr>
                  <w:r w:rsidRPr="00EA7A9D">
                    <w:rPr>
                      <w:rFonts w:ascii="Verdana" w:hAnsi="Verdana"/>
                      <w:color w:val="000000"/>
                      <w:lang w:val="en-GB"/>
                    </w:rPr>
                    <w:t>-</w:t>
                  </w:r>
                </w:p>
              </w:tc>
              <w:tc>
                <w:tcPr>
                  <w:tcW w:w="1429" w:type="pct"/>
                  <w:shd w:val="clear" w:color="auto" w:fill="FFFFFF"/>
                  <w:vAlign w:val="center"/>
                </w:tcPr>
                <w:p w14:paraId="50B5C8C6"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EA7A9D">
                    <w:rPr>
                      <w:rFonts w:ascii="Verdana" w:hAnsi="Verdana"/>
                      <w:lang w:val="en-GB"/>
                    </w:rPr>
                    <w:t>Input</w:t>
                  </w:r>
                </w:p>
              </w:tc>
            </w:tr>
            <w:tr w:rsidR="00C71567" w:rsidRPr="00EA7A9D" w14:paraId="4784D974" w14:textId="77777777" w:rsidTr="00EA7A9D">
              <w:trPr>
                <w:trHeight w:val="466"/>
              </w:trPr>
              <w:tc>
                <w:tcPr>
                  <w:tcW w:w="1518" w:type="pct"/>
                  <w:shd w:val="clear" w:color="auto" w:fill="FFFFFF"/>
                  <w:vAlign w:val="center"/>
                </w:tcPr>
                <w:p w14:paraId="13F3794B" w14:textId="77777777" w:rsidR="00C71567" w:rsidRPr="00EA7A9D" w:rsidRDefault="00C71567" w:rsidP="00E35418">
                  <w:pPr>
                    <w:rPr>
                      <w:rFonts w:cs="Arial"/>
                    </w:rPr>
                  </w:pPr>
                  <w:r w:rsidRPr="00EA7A9D">
                    <w:rPr>
                      <w:rFonts w:cs="Arial"/>
                    </w:rPr>
                    <w:t>Elimination rate by site sewage treatment (flocculation)</w:t>
                  </w:r>
                </w:p>
              </w:tc>
              <w:tc>
                <w:tcPr>
                  <w:tcW w:w="820" w:type="pct"/>
                  <w:shd w:val="clear" w:color="auto" w:fill="FFFFFF"/>
                  <w:vAlign w:val="center"/>
                </w:tcPr>
                <w:p w14:paraId="7E80F933"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lang w:val="en-GB"/>
                    </w:rPr>
                  </w:pPr>
                  <w:r w:rsidRPr="00EA7A9D">
                    <w:rPr>
                      <w:rFonts w:ascii="Verdana" w:hAnsi="Verdana"/>
                      <w:lang w:val="en-GB"/>
                    </w:rPr>
                    <w:t>Fflo</w:t>
                  </w:r>
                </w:p>
              </w:tc>
              <w:tc>
                <w:tcPr>
                  <w:tcW w:w="642" w:type="pct"/>
                  <w:shd w:val="clear" w:color="auto" w:fill="FFFFFF"/>
                  <w:vAlign w:val="center"/>
                </w:tcPr>
                <w:p w14:paraId="34E51A41"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0.986</w:t>
                  </w:r>
                </w:p>
              </w:tc>
              <w:tc>
                <w:tcPr>
                  <w:tcW w:w="590" w:type="pct"/>
                  <w:gridSpan w:val="2"/>
                  <w:shd w:val="clear" w:color="auto" w:fill="FFFFFF"/>
                  <w:vAlign w:val="center"/>
                </w:tcPr>
                <w:p w14:paraId="542D0BD9"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w:t>
                  </w:r>
                </w:p>
              </w:tc>
              <w:tc>
                <w:tcPr>
                  <w:tcW w:w="1429" w:type="pct"/>
                  <w:shd w:val="clear" w:color="auto" w:fill="FFFFFF"/>
                  <w:vAlign w:val="center"/>
                </w:tcPr>
                <w:p w14:paraId="5F2C74AC"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lang w:val="en-GB"/>
                    </w:rPr>
                  </w:pPr>
                  <w:r w:rsidRPr="00EA7A9D">
                    <w:rPr>
                      <w:rFonts w:ascii="Verdana" w:hAnsi="Verdana"/>
                      <w:lang w:val="en-GB"/>
                    </w:rPr>
                    <w:t>Input</w:t>
                  </w:r>
                </w:p>
              </w:tc>
            </w:tr>
            <w:tr w:rsidR="00C71567" w:rsidRPr="00EA7A9D" w14:paraId="14819E36" w14:textId="77777777" w:rsidTr="00EA7A9D">
              <w:trPr>
                <w:trHeight w:val="507"/>
              </w:trPr>
              <w:tc>
                <w:tcPr>
                  <w:tcW w:w="5000" w:type="pct"/>
                  <w:gridSpan w:val="6"/>
                  <w:shd w:val="clear" w:color="auto" w:fill="E5DFEC" w:themeFill="accent4" w:themeFillTint="33"/>
                  <w:vAlign w:val="center"/>
                </w:tcPr>
                <w:p w14:paraId="4E97115B" w14:textId="77777777" w:rsidR="00C71567" w:rsidRPr="00EA7A9D" w:rsidRDefault="00C71567" w:rsidP="00E35418">
                  <w:pPr>
                    <w:autoSpaceDE w:val="0"/>
                    <w:autoSpaceDN w:val="0"/>
                    <w:adjustRightInd w:val="0"/>
                    <w:rPr>
                      <w:rFonts w:cs="Arial"/>
                      <w:color w:val="000000"/>
                    </w:rPr>
                  </w:pPr>
                  <w:r w:rsidRPr="00EA7A9D">
                    <w:rPr>
                      <w:rStyle w:val="MSGENFONTSTYLENAMETEMPLATEROLENUMBERMSGENFONTSTYLENAMEBYROLETEXT2MSGENFONTSTYLEMODIFERSIZE9"/>
                      <w:rFonts w:ascii="Verdana" w:hAnsi="Verdana"/>
                      <w:sz w:val="20"/>
                    </w:rPr>
                    <w:t>OUTPUT SCENARIO 3</w:t>
                  </w:r>
                </w:p>
              </w:tc>
            </w:tr>
            <w:tr w:rsidR="00C71567" w:rsidRPr="00EA7A9D" w14:paraId="1260679D" w14:textId="77777777" w:rsidTr="00EA7A9D">
              <w:trPr>
                <w:trHeight w:val="485"/>
              </w:trPr>
              <w:tc>
                <w:tcPr>
                  <w:tcW w:w="1518" w:type="pct"/>
                  <w:shd w:val="clear" w:color="auto" w:fill="FFFFFF"/>
                  <w:vAlign w:val="center"/>
                </w:tcPr>
                <w:p w14:paraId="4B9F4267" w14:textId="77777777" w:rsidR="00C71567" w:rsidRPr="00EA7A9D" w:rsidRDefault="00C71567" w:rsidP="00E35418">
                  <w:pPr>
                    <w:rPr>
                      <w:rFonts w:cs="Arial"/>
                    </w:rPr>
                  </w:pPr>
                  <w:r w:rsidRPr="00EA7A9D">
                    <w:rPr>
                      <w:rFonts w:cs="Arial"/>
                    </w:rPr>
                    <w:t>Total local emission of active substance (without flocculation)</w:t>
                  </w:r>
                </w:p>
              </w:tc>
              <w:tc>
                <w:tcPr>
                  <w:tcW w:w="820" w:type="pct"/>
                  <w:shd w:val="clear" w:color="auto" w:fill="FFFFFF"/>
                  <w:vAlign w:val="center"/>
                </w:tcPr>
                <w:p w14:paraId="37C33984"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EA7A9D">
                    <w:rPr>
                      <w:rFonts w:ascii="Verdana" w:hAnsi="Verdana"/>
                      <w:color w:val="000000"/>
                      <w:lang w:val="en-GB"/>
                    </w:rPr>
                    <w:t>E</w:t>
                  </w:r>
                  <w:r w:rsidRPr="00EA7A9D">
                    <w:rPr>
                      <w:rFonts w:ascii="Verdana" w:hAnsi="Verdana"/>
                      <w:color w:val="000000"/>
                      <w:vertAlign w:val="subscript"/>
                      <w:lang w:val="en-GB"/>
                    </w:rPr>
                    <w:t>local,tot,water</w:t>
                  </w:r>
                  <w:r w:rsidRPr="00EA7A9D">
                    <w:rPr>
                      <w:rStyle w:val="MSGENFONTSTYLENAMETEMPLATEROLENUMBERMSGENFONTSTYLENAMEBYROLETEXT2MSGENFONTSTYLEMODIFERSIZE9"/>
                      <w:rFonts w:ascii="Verdana" w:hAnsi="Verdana"/>
                      <w:sz w:val="20"/>
                      <w:vertAlign w:val="subscript"/>
                    </w:rPr>
                    <w:t xml:space="preserve"> </w:t>
                  </w:r>
                </w:p>
              </w:tc>
              <w:tc>
                <w:tcPr>
                  <w:tcW w:w="642" w:type="pct"/>
                  <w:shd w:val="clear" w:color="auto" w:fill="FFFFFF"/>
                  <w:vAlign w:val="center"/>
                </w:tcPr>
                <w:p w14:paraId="57825D76"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EA7A9D">
                    <w:rPr>
                      <w:rFonts w:ascii="Verdana" w:hAnsi="Verdana"/>
                      <w:color w:val="000000"/>
                      <w:lang w:val="en-GB" w:eastAsia="en-GB"/>
                    </w:rPr>
                    <w:t>1.91</w:t>
                  </w:r>
                </w:p>
              </w:tc>
              <w:tc>
                <w:tcPr>
                  <w:tcW w:w="590" w:type="pct"/>
                  <w:gridSpan w:val="2"/>
                  <w:shd w:val="clear" w:color="auto" w:fill="FFFFFF"/>
                  <w:vAlign w:val="center"/>
                </w:tcPr>
                <w:p w14:paraId="3F484FE9"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[kg.d</w:t>
                  </w:r>
                  <w:r w:rsidRPr="00EA7A9D">
                    <w:rPr>
                      <w:rFonts w:ascii="Verdana" w:hAnsi="Verdana"/>
                      <w:color w:val="000000"/>
                      <w:vertAlign w:val="superscript"/>
                      <w:lang w:val="en-GB"/>
                    </w:rPr>
                    <w:t>-1</w:t>
                  </w:r>
                  <w:r w:rsidRPr="00EA7A9D">
                    <w:rPr>
                      <w:rFonts w:ascii="Verdana" w:hAnsi="Verdana"/>
                      <w:color w:val="000000"/>
                      <w:lang w:val="en-GB"/>
                    </w:rPr>
                    <w:t>]</w:t>
                  </w:r>
                </w:p>
              </w:tc>
              <w:tc>
                <w:tcPr>
                  <w:tcW w:w="1429" w:type="pct"/>
                  <w:shd w:val="clear" w:color="auto" w:fill="FFFFFF"/>
                  <w:vAlign w:val="center"/>
                </w:tcPr>
                <w:p w14:paraId="542E6187"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w:t>
                  </w:r>
                </w:p>
              </w:tc>
            </w:tr>
            <w:tr w:rsidR="00C71567" w:rsidRPr="00EA7A9D" w14:paraId="49AE541C" w14:textId="77777777" w:rsidTr="00EA7A9D">
              <w:trPr>
                <w:trHeight w:val="485"/>
              </w:trPr>
              <w:tc>
                <w:tcPr>
                  <w:tcW w:w="1518" w:type="pct"/>
                  <w:shd w:val="clear" w:color="auto" w:fill="FFFFFF"/>
                  <w:vAlign w:val="center"/>
                </w:tcPr>
                <w:p w14:paraId="1773B746" w14:textId="77777777" w:rsidR="00C71567" w:rsidRPr="00EA7A9D" w:rsidRDefault="00C71567" w:rsidP="00E35418">
                  <w:pPr>
                    <w:rPr>
                      <w:rFonts w:cs="Arial"/>
                    </w:rPr>
                  </w:pPr>
                  <w:r w:rsidRPr="00EA7A9D">
                    <w:rPr>
                      <w:rFonts w:cs="Arial"/>
                    </w:rPr>
                    <w:t>Total local emission of active substance (with flocculation)</w:t>
                  </w:r>
                </w:p>
              </w:tc>
              <w:tc>
                <w:tcPr>
                  <w:tcW w:w="820" w:type="pct"/>
                  <w:shd w:val="clear" w:color="auto" w:fill="FFFFFF"/>
                  <w:vAlign w:val="center"/>
                </w:tcPr>
                <w:p w14:paraId="4D4AA59C" w14:textId="77777777" w:rsidR="00C71567" w:rsidRPr="00EA7A9D"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EA7A9D">
                    <w:rPr>
                      <w:rFonts w:ascii="Verdana" w:hAnsi="Verdana"/>
                      <w:color w:val="000000"/>
                      <w:lang w:val="en-GB"/>
                    </w:rPr>
                    <w:t>E</w:t>
                  </w:r>
                  <w:r w:rsidRPr="00EA7A9D">
                    <w:rPr>
                      <w:rFonts w:ascii="Verdana" w:hAnsi="Verdana"/>
                      <w:color w:val="000000"/>
                      <w:vertAlign w:val="subscript"/>
                      <w:lang w:val="en-GB"/>
                    </w:rPr>
                    <w:t>local,tot,water</w:t>
                  </w:r>
                  <w:r w:rsidRPr="00EA7A9D">
                    <w:rPr>
                      <w:rStyle w:val="MSGENFONTSTYLENAMETEMPLATEROLENUMBERMSGENFONTSTYLENAMEBYROLETEXT2MSGENFONTSTYLEMODIFERSIZE9"/>
                      <w:rFonts w:ascii="Verdana" w:hAnsi="Verdana"/>
                      <w:sz w:val="20"/>
                      <w:vertAlign w:val="subscript"/>
                    </w:rPr>
                    <w:t xml:space="preserve"> </w:t>
                  </w:r>
                </w:p>
              </w:tc>
              <w:tc>
                <w:tcPr>
                  <w:tcW w:w="642" w:type="pct"/>
                  <w:shd w:val="clear" w:color="auto" w:fill="FFFFFF"/>
                  <w:vAlign w:val="center"/>
                </w:tcPr>
                <w:p w14:paraId="43C03FD1"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EA7A9D">
                    <w:rPr>
                      <w:rFonts w:ascii="Verdana" w:hAnsi="Verdana"/>
                      <w:color w:val="000000"/>
                      <w:lang w:val="en-GB" w:eastAsia="en-GB"/>
                    </w:rPr>
                    <w:t>2.67E-02</w:t>
                  </w:r>
                </w:p>
              </w:tc>
              <w:tc>
                <w:tcPr>
                  <w:tcW w:w="590" w:type="pct"/>
                  <w:gridSpan w:val="2"/>
                  <w:shd w:val="clear" w:color="auto" w:fill="FFFFFF"/>
                  <w:vAlign w:val="center"/>
                </w:tcPr>
                <w:p w14:paraId="415D0F37"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[kg.d</w:t>
                  </w:r>
                  <w:r w:rsidRPr="00EA7A9D">
                    <w:rPr>
                      <w:rFonts w:ascii="Verdana" w:hAnsi="Verdana"/>
                      <w:color w:val="000000"/>
                      <w:vertAlign w:val="superscript"/>
                      <w:lang w:val="en-GB"/>
                    </w:rPr>
                    <w:t>-1</w:t>
                  </w:r>
                  <w:r w:rsidRPr="00EA7A9D">
                    <w:rPr>
                      <w:rFonts w:ascii="Verdana" w:hAnsi="Verdana"/>
                      <w:color w:val="000000"/>
                      <w:lang w:val="en-GB"/>
                    </w:rPr>
                    <w:t>]</w:t>
                  </w:r>
                </w:p>
              </w:tc>
              <w:tc>
                <w:tcPr>
                  <w:tcW w:w="1429" w:type="pct"/>
                  <w:shd w:val="clear" w:color="auto" w:fill="FFFFFF"/>
                  <w:vAlign w:val="center"/>
                </w:tcPr>
                <w:p w14:paraId="2A1D861A" w14:textId="77777777" w:rsidR="00C71567" w:rsidRPr="00EA7A9D"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EA7A9D">
                    <w:rPr>
                      <w:rFonts w:ascii="Verdana" w:hAnsi="Verdana"/>
                      <w:color w:val="000000"/>
                      <w:lang w:val="en-GB"/>
                    </w:rPr>
                    <w:t>-</w:t>
                  </w:r>
                </w:p>
              </w:tc>
            </w:tr>
          </w:tbl>
          <w:p w14:paraId="3FDD86A5" w14:textId="77777777" w:rsidR="00C71567" w:rsidRPr="00EA7A9D" w:rsidRDefault="00C71567" w:rsidP="00E35418">
            <w:pPr>
              <w:spacing w:line="276" w:lineRule="auto"/>
              <w:rPr>
                <w:rFonts w:cs="Arial"/>
                <w:sz w:val="20"/>
                <w:szCs w:val="20"/>
              </w:rPr>
            </w:pPr>
          </w:p>
          <w:p w14:paraId="308344EE" w14:textId="77777777" w:rsidR="00C71567" w:rsidRPr="00EA7A9D" w:rsidRDefault="00C71567" w:rsidP="00EA7A9D">
            <w:pPr>
              <w:spacing w:line="276" w:lineRule="auto"/>
              <w:jc w:val="both"/>
              <w:rPr>
                <w:rFonts w:cs="Arial"/>
                <w:sz w:val="20"/>
                <w:szCs w:val="20"/>
              </w:rPr>
            </w:pPr>
            <w:r w:rsidRPr="00EA7A9D">
              <w:rPr>
                <w:rFonts w:cs="Arial"/>
                <w:sz w:val="20"/>
                <w:szCs w:val="20"/>
              </w:rPr>
              <w:t>No tonnage approach is feasible for the moment as this use is planned but not yet implemented. No tonnage data is available.</w:t>
            </w:r>
          </w:p>
        </w:tc>
      </w:tr>
    </w:tbl>
    <w:p w14:paraId="68393A50" w14:textId="77777777" w:rsidR="00C71567" w:rsidRDefault="00C71567" w:rsidP="00C71567">
      <w:pPr>
        <w:rPr>
          <w:b/>
          <w:szCs w:val="22"/>
          <w:lang w:val="en-US" w:eastAsia="en-US"/>
        </w:rPr>
      </w:pPr>
    </w:p>
    <w:p w14:paraId="767EED05" w14:textId="77777777" w:rsidR="00C71567" w:rsidRDefault="00C71567" w:rsidP="00EA7A9D">
      <w:pPr>
        <w:spacing w:line="276" w:lineRule="auto"/>
        <w:jc w:val="both"/>
        <w:rPr>
          <w:b/>
          <w:szCs w:val="22"/>
          <w:lang w:val="en-US" w:eastAsia="en-US"/>
        </w:rPr>
      </w:pPr>
    </w:p>
    <w:p w14:paraId="7E57D079" w14:textId="77777777" w:rsidR="00C71567" w:rsidRDefault="00C71567" w:rsidP="00EA7A9D">
      <w:pPr>
        <w:spacing w:line="276" w:lineRule="auto"/>
        <w:jc w:val="both"/>
        <w:rPr>
          <w:b/>
          <w:szCs w:val="22"/>
          <w:lang w:val="en-US" w:eastAsia="en-US"/>
        </w:rPr>
      </w:pPr>
      <w:r w:rsidRPr="005174E7">
        <w:rPr>
          <w:b/>
          <w:szCs w:val="22"/>
          <w:lang w:val="en-US" w:eastAsia="en-US"/>
        </w:rPr>
        <w:t>Use 1: Vector protection finishes/Forestry clothing Scenario 2: Service Life step</w:t>
      </w:r>
    </w:p>
    <w:p w14:paraId="09E5B54F" w14:textId="77777777" w:rsidR="00C71567" w:rsidRDefault="00C71567" w:rsidP="00EA7A9D">
      <w:pPr>
        <w:spacing w:line="276" w:lineRule="auto"/>
        <w:jc w:val="both"/>
        <w:rPr>
          <w:b/>
          <w:szCs w:val="22"/>
          <w:lang w:val="en-US" w:eastAsia="en-US"/>
        </w:rPr>
      </w:pPr>
    </w:p>
    <w:p w14:paraId="4C695B36" w14:textId="77777777" w:rsidR="00C71567" w:rsidRDefault="00C71567" w:rsidP="00EA7A9D">
      <w:pPr>
        <w:spacing w:line="276" w:lineRule="auto"/>
        <w:jc w:val="both"/>
      </w:pPr>
      <w:r>
        <w:t>Emissions from service life of the biocidal product KONSERVAN</w:t>
      </w:r>
      <w:r w:rsidRPr="005174E7">
        <w:t>®</w:t>
      </w:r>
      <w:r>
        <w:t xml:space="preserve">P 40 used for vector </w:t>
      </w:r>
      <w:r w:rsidRPr="005174E7">
        <w:t xml:space="preserve">protection in forestry clothing were calculated using an average consumption based approach. Tonnage based calculations are not possible since this use is planned but not yet implemented. According to information from the applicant, the surface weight of the </w:t>
      </w:r>
      <w:r>
        <w:t>textile applied for forestry clothing is typically about 220 g/m</w:t>
      </w:r>
      <w:r w:rsidRPr="005174E7">
        <w:t>2</w:t>
      </w:r>
      <w:r>
        <w:t xml:space="preserve">. A Permethrin content of </w:t>
      </w:r>
      <w:r w:rsidRPr="005174E7">
        <w:t>200 ppm is planned to be applied on forestry uniforms with a total weight of 2 kg. It is further assumed, that 75% of the textile surface is treated with Permethrin. According to the ESD, a service life of one year is assumed. It is estimated that forestry uniforms are washed 20 times per year, which corresponds to a release of a fraction of 0.515.</w:t>
      </w:r>
      <w:r>
        <w:t xml:space="preserve"> </w:t>
      </w:r>
      <w:r w:rsidRPr="005174E7">
        <w:t>The estimated amount of washing cycles per year is slightly lower than the amount of washing cycles of military uniforms per year. This is justified by the strength of use intensity, which is quite higher for military uniforms. It is further estimated, that a maximum of 10 uniforms per day are washed at the same location. With an average of 10 forestry uniforms washed per day, a group of more than 180 forestry workers can wash their forestry uniforms 20 times per year at the same location. This assumption is considered to be highly conservative, since the washing of forestry clothing seems to be evenly distributed in dependence of the residential address rather than concentrated at one location all together. Further, a group of 180 forestry workers wearing treated forestry clothing at one location highly overestimates the common size of forestry offices within the European Union.</w:t>
      </w:r>
    </w:p>
    <w:p w14:paraId="00DCF359" w14:textId="77777777" w:rsidR="00C71567" w:rsidRDefault="00C71567" w:rsidP="00EA7A9D">
      <w:pPr>
        <w:spacing w:line="276" w:lineRule="auto"/>
        <w:jc w:val="both"/>
      </w:pPr>
    </w:p>
    <w:p w14:paraId="377050CF" w14:textId="77777777" w:rsidR="00C71567" w:rsidRDefault="00C71567" w:rsidP="00EA7A9D">
      <w:pPr>
        <w:spacing w:line="276" w:lineRule="auto"/>
        <w:jc w:val="both"/>
      </w:pPr>
      <w:r w:rsidRPr="005174E7">
        <w:t>As shown in the PEC/PNEC tables the Risk Characterisation Ratio does not exceed the trigger value of 1 for all environmental compartments</w:t>
      </w:r>
      <w:r>
        <w:t>.</w:t>
      </w:r>
    </w:p>
    <w:p w14:paraId="6AD8E6DF" w14:textId="77777777" w:rsidR="00C71567" w:rsidRDefault="00C71567" w:rsidP="00EA7A9D">
      <w:pPr>
        <w:spacing w:line="276" w:lineRule="auto"/>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3"/>
        <w:gridCol w:w="1472"/>
        <w:gridCol w:w="1583"/>
        <w:gridCol w:w="2155"/>
      </w:tblGrid>
      <w:tr w:rsidR="00C71567" w14:paraId="7AD55401" w14:textId="77777777" w:rsidTr="00EA7A9D">
        <w:trPr>
          <w:trHeight w:hRule="exact" w:val="352"/>
        </w:trPr>
        <w:tc>
          <w:tcPr>
            <w:tcW w:w="5000" w:type="pct"/>
            <w:gridSpan w:val="4"/>
            <w:shd w:val="clear" w:color="auto" w:fill="FFFFCC"/>
          </w:tcPr>
          <w:p w14:paraId="1E1DDDDE" w14:textId="77777777" w:rsidR="00C71567" w:rsidRPr="00C71567" w:rsidRDefault="00C71567" w:rsidP="00E35418">
            <w:pPr>
              <w:pStyle w:val="TableParagraph"/>
              <w:spacing w:before="66"/>
              <w:ind w:left="100" w:right="151"/>
              <w:rPr>
                <w:b/>
                <w:sz w:val="18"/>
                <w:lang w:val="en-US"/>
              </w:rPr>
            </w:pPr>
            <w:r w:rsidRPr="00C71567">
              <w:rPr>
                <w:b/>
                <w:sz w:val="18"/>
                <w:lang w:val="en-US"/>
              </w:rPr>
              <w:t>Input parameters for calculating the local emission</w:t>
            </w:r>
          </w:p>
        </w:tc>
      </w:tr>
      <w:tr w:rsidR="00C71567" w14:paraId="5FA4FC33" w14:textId="77777777" w:rsidTr="00EA7A9D">
        <w:trPr>
          <w:trHeight w:hRule="exact" w:val="353"/>
        </w:trPr>
        <w:tc>
          <w:tcPr>
            <w:tcW w:w="2169" w:type="pct"/>
          </w:tcPr>
          <w:p w14:paraId="650499B4" w14:textId="77777777" w:rsidR="00C71567" w:rsidRPr="005174E7" w:rsidRDefault="00C71567" w:rsidP="00E35418">
            <w:pPr>
              <w:pStyle w:val="TableParagraph"/>
              <w:spacing w:before="66"/>
              <w:ind w:left="100" w:right="151"/>
              <w:rPr>
                <w:b/>
                <w:sz w:val="18"/>
              </w:rPr>
            </w:pPr>
            <w:r w:rsidRPr="005174E7">
              <w:rPr>
                <w:b/>
                <w:sz w:val="18"/>
              </w:rPr>
              <w:t>Input</w:t>
            </w:r>
          </w:p>
        </w:tc>
        <w:tc>
          <w:tcPr>
            <w:tcW w:w="800" w:type="pct"/>
          </w:tcPr>
          <w:p w14:paraId="7C898B98" w14:textId="77777777" w:rsidR="00C71567" w:rsidRDefault="00C71567" w:rsidP="00E35418">
            <w:pPr>
              <w:pStyle w:val="TableParagraph"/>
              <w:spacing w:before="66"/>
              <w:ind w:left="100" w:right="151"/>
              <w:rPr>
                <w:b/>
                <w:sz w:val="18"/>
              </w:rPr>
            </w:pPr>
            <w:r w:rsidRPr="005174E7">
              <w:rPr>
                <w:b/>
                <w:sz w:val="18"/>
              </w:rPr>
              <w:t>Value</w:t>
            </w:r>
          </w:p>
        </w:tc>
        <w:tc>
          <w:tcPr>
            <w:tcW w:w="860" w:type="pct"/>
          </w:tcPr>
          <w:p w14:paraId="43BD3410" w14:textId="77777777" w:rsidR="00C71567" w:rsidRDefault="00C71567" w:rsidP="00E35418">
            <w:pPr>
              <w:pStyle w:val="TableParagraph"/>
              <w:spacing w:before="66"/>
              <w:ind w:left="100" w:right="151"/>
              <w:rPr>
                <w:b/>
                <w:sz w:val="18"/>
              </w:rPr>
            </w:pPr>
            <w:r w:rsidRPr="005174E7">
              <w:rPr>
                <w:b/>
                <w:sz w:val="18"/>
              </w:rPr>
              <w:t>Unit</w:t>
            </w:r>
          </w:p>
        </w:tc>
        <w:tc>
          <w:tcPr>
            <w:tcW w:w="1171" w:type="pct"/>
          </w:tcPr>
          <w:p w14:paraId="4C832EBE" w14:textId="77777777" w:rsidR="00C71567" w:rsidRDefault="00C71567" w:rsidP="00E35418">
            <w:pPr>
              <w:pStyle w:val="TableParagraph"/>
              <w:spacing w:before="66"/>
              <w:ind w:left="100" w:right="151"/>
              <w:rPr>
                <w:b/>
                <w:sz w:val="18"/>
              </w:rPr>
            </w:pPr>
            <w:r w:rsidRPr="005174E7">
              <w:rPr>
                <w:b/>
                <w:sz w:val="18"/>
              </w:rPr>
              <w:t>Remarks</w:t>
            </w:r>
          </w:p>
        </w:tc>
      </w:tr>
      <w:tr w:rsidR="00C71567" w14:paraId="675AC3DF" w14:textId="77777777" w:rsidTr="00EA7A9D">
        <w:trPr>
          <w:trHeight w:hRule="exact" w:val="629"/>
        </w:trPr>
        <w:tc>
          <w:tcPr>
            <w:tcW w:w="5000" w:type="pct"/>
            <w:gridSpan w:val="4"/>
          </w:tcPr>
          <w:p w14:paraId="576C0DD0" w14:textId="77777777" w:rsidR="00C71567" w:rsidRPr="00C71567" w:rsidRDefault="00C71567" w:rsidP="00E35418">
            <w:pPr>
              <w:pStyle w:val="TableParagraph"/>
              <w:spacing w:before="41" w:line="304" w:lineRule="auto"/>
              <w:ind w:left="100" w:right="2407"/>
              <w:rPr>
                <w:sz w:val="18"/>
                <w:lang w:val="en-US"/>
              </w:rPr>
            </w:pPr>
            <w:r w:rsidRPr="00C71567">
              <w:rPr>
                <w:sz w:val="18"/>
                <w:lang w:val="en-US"/>
              </w:rPr>
              <w:lastRenderedPageBreak/>
              <w:t>Scenario: Service life of the biocidal product KONSERVAN</w:t>
            </w:r>
            <w:r w:rsidRPr="00C71567">
              <w:rPr>
                <w:position w:val="8"/>
                <w:sz w:val="12"/>
                <w:lang w:val="en-US"/>
              </w:rPr>
              <w:t xml:space="preserve">® </w:t>
            </w:r>
            <w:r w:rsidRPr="00C71567">
              <w:rPr>
                <w:sz w:val="18"/>
                <w:lang w:val="en-US"/>
              </w:rPr>
              <w:t>P 40 – Use 1 Average consumption based approach</w:t>
            </w:r>
          </w:p>
        </w:tc>
      </w:tr>
      <w:tr w:rsidR="00C71567" w14:paraId="665FD279" w14:textId="77777777" w:rsidTr="00EA7A9D">
        <w:trPr>
          <w:trHeight w:hRule="exact" w:val="348"/>
        </w:trPr>
        <w:tc>
          <w:tcPr>
            <w:tcW w:w="2169" w:type="pct"/>
          </w:tcPr>
          <w:p w14:paraId="20191DA7" w14:textId="77777777" w:rsidR="00C71567" w:rsidRPr="00C71567" w:rsidRDefault="00C71567" w:rsidP="00E35418">
            <w:pPr>
              <w:pStyle w:val="TableParagraph"/>
              <w:spacing w:before="61"/>
              <w:ind w:left="100"/>
              <w:rPr>
                <w:sz w:val="18"/>
                <w:lang w:val="en-US"/>
              </w:rPr>
            </w:pPr>
            <w:r w:rsidRPr="00C71567">
              <w:rPr>
                <w:sz w:val="18"/>
                <w:lang w:val="en-US"/>
              </w:rPr>
              <w:t>Permethrin content per forestry uniform</w:t>
            </w:r>
          </w:p>
        </w:tc>
        <w:tc>
          <w:tcPr>
            <w:tcW w:w="800" w:type="pct"/>
          </w:tcPr>
          <w:p w14:paraId="7E9348C3" w14:textId="77777777" w:rsidR="00C71567" w:rsidRDefault="00C71567" w:rsidP="00E35418">
            <w:pPr>
              <w:pStyle w:val="TableParagraph"/>
              <w:spacing w:before="61"/>
              <w:rPr>
                <w:sz w:val="18"/>
              </w:rPr>
            </w:pPr>
            <w:r w:rsidRPr="005174E7">
              <w:rPr>
                <w:sz w:val="18"/>
              </w:rPr>
              <w:t>1.4</w:t>
            </w:r>
          </w:p>
        </w:tc>
        <w:tc>
          <w:tcPr>
            <w:tcW w:w="860" w:type="pct"/>
          </w:tcPr>
          <w:p w14:paraId="735B4A69" w14:textId="77777777" w:rsidR="00C71567" w:rsidRDefault="00C71567" w:rsidP="00E35418">
            <w:pPr>
              <w:pStyle w:val="TableParagraph"/>
              <w:spacing w:before="61"/>
              <w:ind w:left="100"/>
              <w:rPr>
                <w:sz w:val="18"/>
              </w:rPr>
            </w:pPr>
            <w:r w:rsidRPr="005174E7">
              <w:rPr>
                <w:sz w:val="18"/>
              </w:rPr>
              <w:t>g</w:t>
            </w:r>
          </w:p>
        </w:tc>
        <w:tc>
          <w:tcPr>
            <w:tcW w:w="1171" w:type="pct"/>
          </w:tcPr>
          <w:p w14:paraId="10429BCD" w14:textId="77777777" w:rsidR="00C71567" w:rsidRPr="005174E7" w:rsidRDefault="00C71567" w:rsidP="00E35418">
            <w:pPr>
              <w:rPr>
                <w:rFonts w:eastAsia="Verdana"/>
                <w:sz w:val="18"/>
                <w:lang w:val="en-US" w:eastAsia="en-US"/>
              </w:rPr>
            </w:pPr>
          </w:p>
        </w:tc>
      </w:tr>
      <w:tr w:rsidR="00C71567" w14:paraId="02DE8C99" w14:textId="77777777" w:rsidTr="00EA7A9D">
        <w:trPr>
          <w:trHeight w:hRule="exact" w:val="348"/>
        </w:trPr>
        <w:tc>
          <w:tcPr>
            <w:tcW w:w="2169" w:type="pct"/>
          </w:tcPr>
          <w:p w14:paraId="051A6558" w14:textId="77777777" w:rsidR="00C71567" w:rsidRPr="00C71567" w:rsidRDefault="00C71567" w:rsidP="00E35418">
            <w:pPr>
              <w:pStyle w:val="TableParagraph"/>
              <w:spacing w:before="61"/>
              <w:ind w:left="100" w:right="151"/>
              <w:rPr>
                <w:sz w:val="18"/>
                <w:lang w:val="en-US"/>
              </w:rPr>
            </w:pPr>
            <w:r w:rsidRPr="00C71567">
              <w:rPr>
                <w:sz w:val="18"/>
                <w:lang w:val="en-US"/>
              </w:rPr>
              <w:t>Weight of one forestry uniform</w:t>
            </w:r>
          </w:p>
        </w:tc>
        <w:tc>
          <w:tcPr>
            <w:tcW w:w="800" w:type="pct"/>
          </w:tcPr>
          <w:p w14:paraId="60AE9E55" w14:textId="77777777" w:rsidR="00C71567" w:rsidRDefault="00C71567" w:rsidP="00E35418">
            <w:pPr>
              <w:pStyle w:val="TableParagraph"/>
              <w:spacing w:before="61"/>
              <w:rPr>
                <w:sz w:val="18"/>
              </w:rPr>
            </w:pPr>
            <w:r w:rsidRPr="005174E7">
              <w:rPr>
                <w:sz w:val="18"/>
              </w:rPr>
              <w:t>2</w:t>
            </w:r>
          </w:p>
        </w:tc>
        <w:tc>
          <w:tcPr>
            <w:tcW w:w="860" w:type="pct"/>
          </w:tcPr>
          <w:p w14:paraId="25FD1A04" w14:textId="77777777" w:rsidR="00C71567" w:rsidRDefault="00C71567" w:rsidP="00E35418">
            <w:pPr>
              <w:pStyle w:val="TableParagraph"/>
              <w:spacing w:before="61"/>
              <w:ind w:left="100"/>
              <w:rPr>
                <w:sz w:val="18"/>
              </w:rPr>
            </w:pPr>
            <w:r w:rsidRPr="005174E7">
              <w:rPr>
                <w:sz w:val="18"/>
              </w:rPr>
              <w:t>kg</w:t>
            </w:r>
          </w:p>
        </w:tc>
        <w:tc>
          <w:tcPr>
            <w:tcW w:w="1171" w:type="pct"/>
          </w:tcPr>
          <w:p w14:paraId="79DBDDF2" w14:textId="77777777" w:rsidR="00C71567" w:rsidRPr="005174E7" w:rsidRDefault="00C71567" w:rsidP="00E35418">
            <w:pPr>
              <w:rPr>
                <w:rFonts w:eastAsia="Verdana"/>
                <w:sz w:val="18"/>
                <w:lang w:val="en-US" w:eastAsia="en-US"/>
              </w:rPr>
            </w:pPr>
          </w:p>
        </w:tc>
      </w:tr>
      <w:tr w:rsidR="00C71567" w14:paraId="410FC9DE" w14:textId="77777777" w:rsidTr="00EA7A9D">
        <w:trPr>
          <w:trHeight w:hRule="exact" w:val="350"/>
        </w:trPr>
        <w:tc>
          <w:tcPr>
            <w:tcW w:w="2169" w:type="pct"/>
          </w:tcPr>
          <w:p w14:paraId="2EC46A7A" w14:textId="77777777" w:rsidR="00C71567" w:rsidRPr="00C71567" w:rsidRDefault="00C71567" w:rsidP="00E35418">
            <w:pPr>
              <w:pStyle w:val="TableParagraph"/>
              <w:spacing w:before="61"/>
              <w:ind w:left="100" w:right="151"/>
              <w:rPr>
                <w:sz w:val="18"/>
                <w:lang w:val="en-US"/>
              </w:rPr>
            </w:pPr>
            <w:r w:rsidRPr="00C71567">
              <w:rPr>
                <w:sz w:val="18"/>
                <w:lang w:val="en-US"/>
              </w:rPr>
              <w:t>Uniforms washed per day and location</w:t>
            </w:r>
          </w:p>
        </w:tc>
        <w:tc>
          <w:tcPr>
            <w:tcW w:w="800" w:type="pct"/>
          </w:tcPr>
          <w:p w14:paraId="40359A32" w14:textId="77777777" w:rsidR="00C71567" w:rsidRDefault="00C71567" w:rsidP="00E35418">
            <w:pPr>
              <w:pStyle w:val="TableParagraph"/>
              <w:spacing w:before="61"/>
              <w:rPr>
                <w:sz w:val="18"/>
              </w:rPr>
            </w:pPr>
            <w:r w:rsidRPr="005174E7">
              <w:rPr>
                <w:sz w:val="18"/>
              </w:rPr>
              <w:t>10</w:t>
            </w:r>
          </w:p>
        </w:tc>
        <w:tc>
          <w:tcPr>
            <w:tcW w:w="860" w:type="pct"/>
          </w:tcPr>
          <w:p w14:paraId="636952C5" w14:textId="77777777" w:rsidR="00C71567" w:rsidRPr="005174E7" w:rsidRDefault="00C71567" w:rsidP="00E35418">
            <w:pPr>
              <w:rPr>
                <w:rFonts w:eastAsia="Verdana"/>
                <w:sz w:val="18"/>
                <w:lang w:val="en-US" w:eastAsia="en-US"/>
              </w:rPr>
            </w:pPr>
          </w:p>
        </w:tc>
        <w:tc>
          <w:tcPr>
            <w:tcW w:w="1171" w:type="pct"/>
          </w:tcPr>
          <w:p w14:paraId="5A992AE7" w14:textId="77777777" w:rsidR="00C71567" w:rsidRPr="005174E7" w:rsidRDefault="00C71567" w:rsidP="00E35418">
            <w:pPr>
              <w:rPr>
                <w:rFonts w:eastAsia="Verdana"/>
                <w:sz w:val="18"/>
                <w:lang w:val="en-US" w:eastAsia="en-US"/>
              </w:rPr>
            </w:pPr>
          </w:p>
        </w:tc>
      </w:tr>
      <w:tr w:rsidR="00C71567" w14:paraId="7713967D" w14:textId="77777777" w:rsidTr="00EA7A9D">
        <w:trPr>
          <w:trHeight w:hRule="exact" w:val="348"/>
        </w:trPr>
        <w:tc>
          <w:tcPr>
            <w:tcW w:w="2169" w:type="pct"/>
          </w:tcPr>
          <w:p w14:paraId="15C01D59" w14:textId="77777777" w:rsidR="00C71567" w:rsidRDefault="00C71567" w:rsidP="00E35418">
            <w:pPr>
              <w:pStyle w:val="TableParagraph"/>
              <w:spacing w:before="61"/>
              <w:ind w:left="100" w:right="151"/>
              <w:rPr>
                <w:sz w:val="18"/>
              </w:rPr>
            </w:pPr>
            <w:r w:rsidRPr="005174E7">
              <w:rPr>
                <w:sz w:val="18"/>
              </w:rPr>
              <w:t>Washing cycles per year</w:t>
            </w:r>
          </w:p>
        </w:tc>
        <w:tc>
          <w:tcPr>
            <w:tcW w:w="800" w:type="pct"/>
          </w:tcPr>
          <w:p w14:paraId="06328EB1" w14:textId="77777777" w:rsidR="00C71567" w:rsidRDefault="00C71567" w:rsidP="00E35418">
            <w:pPr>
              <w:pStyle w:val="TableParagraph"/>
              <w:spacing w:before="61"/>
              <w:rPr>
                <w:sz w:val="18"/>
              </w:rPr>
            </w:pPr>
            <w:r w:rsidRPr="005174E7">
              <w:rPr>
                <w:sz w:val="18"/>
              </w:rPr>
              <w:t>20</w:t>
            </w:r>
          </w:p>
        </w:tc>
        <w:tc>
          <w:tcPr>
            <w:tcW w:w="860" w:type="pct"/>
          </w:tcPr>
          <w:p w14:paraId="5C98C7FC" w14:textId="77777777" w:rsidR="00C71567" w:rsidRPr="005174E7" w:rsidRDefault="00C71567" w:rsidP="00E35418">
            <w:pPr>
              <w:rPr>
                <w:rFonts w:eastAsia="Verdana"/>
                <w:sz w:val="18"/>
                <w:lang w:val="en-US" w:eastAsia="en-US"/>
              </w:rPr>
            </w:pPr>
          </w:p>
        </w:tc>
        <w:tc>
          <w:tcPr>
            <w:tcW w:w="1171" w:type="pct"/>
          </w:tcPr>
          <w:p w14:paraId="6C3CE46A" w14:textId="77777777" w:rsidR="00C71567" w:rsidRPr="005174E7" w:rsidRDefault="00C71567" w:rsidP="00E35418">
            <w:pPr>
              <w:rPr>
                <w:rFonts w:eastAsia="Verdana"/>
                <w:sz w:val="18"/>
                <w:lang w:val="en-US" w:eastAsia="en-US"/>
              </w:rPr>
            </w:pPr>
          </w:p>
        </w:tc>
      </w:tr>
      <w:tr w:rsidR="00C71567" w14:paraId="6416E276" w14:textId="77777777" w:rsidTr="00EA7A9D">
        <w:trPr>
          <w:trHeight w:hRule="exact" w:val="629"/>
        </w:trPr>
        <w:tc>
          <w:tcPr>
            <w:tcW w:w="2169" w:type="pct"/>
          </w:tcPr>
          <w:p w14:paraId="45812D79" w14:textId="77777777" w:rsidR="00C71567" w:rsidRPr="00C71567" w:rsidRDefault="00C71567" w:rsidP="00E35418">
            <w:pPr>
              <w:pStyle w:val="TableParagraph"/>
              <w:spacing w:before="6"/>
              <w:ind w:left="0"/>
              <w:rPr>
                <w:sz w:val="18"/>
                <w:lang w:val="en-US"/>
              </w:rPr>
            </w:pPr>
          </w:p>
          <w:p w14:paraId="07BA62BD" w14:textId="77777777" w:rsidR="00C71567" w:rsidRPr="00C71567" w:rsidRDefault="00C71567" w:rsidP="00E35418">
            <w:pPr>
              <w:pStyle w:val="TableParagraph"/>
              <w:ind w:left="100"/>
              <w:rPr>
                <w:sz w:val="18"/>
                <w:lang w:val="en-US"/>
              </w:rPr>
            </w:pPr>
            <w:r w:rsidRPr="00C71567">
              <w:rPr>
                <w:sz w:val="18"/>
                <w:lang w:val="en-US"/>
              </w:rPr>
              <w:t>Release of Permethrin during service life</w:t>
            </w:r>
          </w:p>
        </w:tc>
        <w:tc>
          <w:tcPr>
            <w:tcW w:w="800" w:type="pct"/>
          </w:tcPr>
          <w:p w14:paraId="146A8FBB" w14:textId="77777777" w:rsidR="00C71567" w:rsidRDefault="00C71567" w:rsidP="00E35418">
            <w:pPr>
              <w:pStyle w:val="TableParagraph"/>
              <w:spacing w:before="61"/>
              <w:rPr>
                <w:sz w:val="18"/>
              </w:rPr>
            </w:pPr>
            <w:r w:rsidRPr="005174E7">
              <w:rPr>
                <w:sz w:val="18"/>
              </w:rPr>
              <w:t>0.515</w:t>
            </w:r>
          </w:p>
        </w:tc>
        <w:tc>
          <w:tcPr>
            <w:tcW w:w="860" w:type="pct"/>
          </w:tcPr>
          <w:p w14:paraId="5718ACB5" w14:textId="77777777" w:rsidR="00C71567" w:rsidRPr="005174E7" w:rsidRDefault="00C71567" w:rsidP="00E35418">
            <w:pPr>
              <w:rPr>
                <w:rFonts w:eastAsia="Verdana"/>
                <w:sz w:val="18"/>
                <w:lang w:val="en-US" w:eastAsia="en-US"/>
              </w:rPr>
            </w:pPr>
          </w:p>
        </w:tc>
        <w:tc>
          <w:tcPr>
            <w:tcW w:w="1171" w:type="pct"/>
          </w:tcPr>
          <w:p w14:paraId="68A6894C" w14:textId="77777777" w:rsidR="00C71567" w:rsidRDefault="00C71567" w:rsidP="00E35418">
            <w:pPr>
              <w:pStyle w:val="TableParagraph"/>
              <w:spacing w:before="61"/>
              <w:ind w:left="100" w:right="283"/>
              <w:rPr>
                <w:sz w:val="18"/>
              </w:rPr>
            </w:pPr>
            <w:r w:rsidRPr="005174E7">
              <w:rPr>
                <w:sz w:val="18"/>
              </w:rPr>
              <w:t>Source:</w:t>
            </w:r>
          </w:p>
          <w:p w14:paraId="57EE17E0" w14:textId="77777777" w:rsidR="00C71567" w:rsidRDefault="00C71567" w:rsidP="00E35418">
            <w:pPr>
              <w:pStyle w:val="TableParagraph"/>
              <w:spacing w:before="59"/>
              <w:ind w:left="100" w:right="283"/>
              <w:rPr>
                <w:sz w:val="18"/>
              </w:rPr>
            </w:pPr>
            <w:r w:rsidRPr="005174E7">
              <w:rPr>
                <w:sz w:val="18"/>
              </w:rPr>
              <w:t>Thor SARL (2017)</w:t>
            </w:r>
          </w:p>
        </w:tc>
      </w:tr>
    </w:tbl>
    <w:p w14:paraId="5CFAACE5" w14:textId="77777777" w:rsidR="00C71567" w:rsidRPr="005174E7" w:rsidRDefault="00C71567" w:rsidP="00C71567"/>
    <w:p w14:paraId="17C7B9D7" w14:textId="77777777" w:rsidR="00C71567" w:rsidRPr="005174E7" w:rsidRDefault="00C71567" w:rsidP="00EA7A9D">
      <w:pPr>
        <w:jc w:val="both"/>
      </w:pPr>
      <w:r w:rsidRPr="005174E7">
        <w:t>Calculations of the PEC are presented in Annex 2.2 for the Scenario 2: Service Life step (average consumption based approach), Use 1: Vector protection finishes of textile/Forestry clothing</w:t>
      </w:r>
    </w:p>
    <w:p w14:paraId="64312F1E" w14:textId="77777777" w:rsidR="00C71567" w:rsidRDefault="00C71567" w:rsidP="00C71567">
      <w:pPr>
        <w:rPr>
          <w:b/>
          <w:szCs w:val="22"/>
          <w:lang w:val="en-US" w:eastAsia="en-US"/>
        </w:rPr>
      </w:pPr>
    </w:p>
    <w:tbl>
      <w:tblPr>
        <w:tblStyle w:val="Grilledutableau4"/>
        <w:tblW w:w="9214" w:type="dxa"/>
        <w:tblInd w:w="108" w:type="dxa"/>
        <w:tblLook w:val="04A0" w:firstRow="1" w:lastRow="0" w:firstColumn="1" w:lastColumn="0" w:noHBand="0" w:noVBand="1"/>
      </w:tblPr>
      <w:tblGrid>
        <w:gridCol w:w="9214"/>
      </w:tblGrid>
      <w:tr w:rsidR="00C71567" w:rsidRPr="00EA7A9D" w14:paraId="6B8ADF7E" w14:textId="77777777" w:rsidTr="00A941D8">
        <w:trPr>
          <w:trHeight w:val="1686"/>
        </w:trPr>
        <w:tc>
          <w:tcPr>
            <w:tcW w:w="9214" w:type="dxa"/>
            <w:shd w:val="clear" w:color="auto" w:fill="D6E3BC" w:themeFill="accent3" w:themeFillTint="66"/>
          </w:tcPr>
          <w:p w14:paraId="4DE96CB6" w14:textId="77777777" w:rsidR="00C71567" w:rsidRPr="00EA7A9D" w:rsidRDefault="00C71567" w:rsidP="00E35418">
            <w:pPr>
              <w:pStyle w:val="Lgende"/>
              <w:rPr>
                <w:rFonts w:ascii="Verdana" w:hAnsi="Verdana" w:cs="Arial"/>
                <w:b/>
                <w:sz w:val="20"/>
              </w:rPr>
            </w:pPr>
            <w:r w:rsidRPr="00EA7A9D">
              <w:rPr>
                <w:rFonts w:ascii="Verdana" w:hAnsi="Verdana" w:cs="Arial"/>
                <w:b/>
                <w:sz w:val="20"/>
              </w:rPr>
              <w:t xml:space="preserve">Infobox </w:t>
            </w:r>
            <w:r w:rsidR="001C477E">
              <w:rPr>
                <w:rFonts w:ascii="Verdana" w:hAnsi="Verdana" w:cs="Arial"/>
                <w:b/>
              </w:rPr>
              <w:t>22</w:t>
            </w:r>
            <w:r w:rsidR="001C477E" w:rsidRPr="00EA7A9D">
              <w:rPr>
                <w:rFonts w:ascii="Verdana" w:hAnsi="Verdana" w:cs="Arial"/>
                <w:b/>
                <w:sz w:val="20"/>
              </w:rPr>
              <w:t xml:space="preserve"> </w:t>
            </w:r>
            <w:r w:rsidR="00EA7A9D" w:rsidRPr="00EA7A9D">
              <w:rPr>
                <w:rFonts w:ascii="Verdana" w:hAnsi="Verdana" w:cs="Arial"/>
                <w:b/>
                <w:sz w:val="20"/>
              </w:rPr>
              <w:t>- FR CA position</w:t>
            </w:r>
          </w:p>
          <w:p w14:paraId="0EFC61A7" w14:textId="77777777" w:rsidR="00C71567" w:rsidRDefault="00C71567" w:rsidP="00E35418">
            <w:pPr>
              <w:spacing w:line="276" w:lineRule="auto"/>
              <w:jc w:val="both"/>
              <w:rPr>
                <w:rFonts w:cs="Arial"/>
                <w:b/>
                <w:sz w:val="20"/>
                <w:szCs w:val="20"/>
                <w:lang w:eastAsia="en-US"/>
              </w:rPr>
            </w:pPr>
            <w:r w:rsidRPr="00EA7A9D">
              <w:rPr>
                <w:rFonts w:cs="Arial"/>
                <w:b/>
                <w:sz w:val="20"/>
                <w:szCs w:val="20"/>
                <w:lang w:eastAsia="en-US"/>
              </w:rPr>
              <w:t>Scenario 4: For the vector protection finishes of textiles (use 1), during the service life of forestry clothing (consumption approach)</w:t>
            </w:r>
          </w:p>
          <w:p w14:paraId="033B0DDA" w14:textId="77777777" w:rsidR="00EA7A9D" w:rsidRPr="00EA7A9D" w:rsidRDefault="00EA7A9D" w:rsidP="00E35418">
            <w:pPr>
              <w:spacing w:line="276" w:lineRule="auto"/>
              <w:jc w:val="both"/>
              <w:rPr>
                <w:rFonts w:cs="Arial"/>
                <w:sz w:val="20"/>
                <w:szCs w:val="20"/>
              </w:rPr>
            </w:pPr>
          </w:p>
          <w:p w14:paraId="0B8F10EE" w14:textId="77777777" w:rsidR="00C71567" w:rsidRPr="00EA7A9D" w:rsidRDefault="00C71567" w:rsidP="00E35418">
            <w:pPr>
              <w:spacing w:line="276" w:lineRule="auto"/>
              <w:jc w:val="both"/>
              <w:rPr>
                <w:rFonts w:cs="Arial"/>
                <w:sz w:val="20"/>
                <w:szCs w:val="20"/>
              </w:rPr>
            </w:pPr>
            <w:r w:rsidRPr="00EA7A9D">
              <w:rPr>
                <w:rFonts w:cs="Arial"/>
                <w:sz w:val="20"/>
                <w:szCs w:val="20"/>
              </w:rPr>
              <w:t>No tonnage approach is feasible as this use is planned but not yet implemented. No tonnage data is available.</w:t>
            </w:r>
          </w:p>
          <w:p w14:paraId="0A893ECD" w14:textId="77777777" w:rsidR="00C71567" w:rsidRPr="00EA7A9D" w:rsidRDefault="00C71567" w:rsidP="00E35418">
            <w:pPr>
              <w:spacing w:line="276" w:lineRule="auto"/>
              <w:jc w:val="both"/>
              <w:rPr>
                <w:rFonts w:cs="Arial"/>
                <w:sz w:val="20"/>
                <w:szCs w:val="20"/>
              </w:rPr>
            </w:pPr>
          </w:p>
          <w:p w14:paraId="4E3AFBC1" w14:textId="77777777" w:rsidR="00C71567" w:rsidRPr="00EA7A9D" w:rsidRDefault="00C71567" w:rsidP="00E35418">
            <w:pPr>
              <w:spacing w:line="276" w:lineRule="auto"/>
              <w:jc w:val="both"/>
              <w:rPr>
                <w:rFonts w:cs="Arial"/>
                <w:sz w:val="20"/>
                <w:szCs w:val="20"/>
              </w:rPr>
            </w:pPr>
            <w:r w:rsidRPr="00EA7A9D">
              <w:rPr>
                <w:rFonts w:cs="Arial"/>
                <w:sz w:val="20"/>
                <w:szCs w:val="20"/>
              </w:rPr>
              <w:t xml:space="preserve">As in scenario 2 - Consumption approach (service-life of military uniforms), an average consumption approach is proposed by the applicant, and the provided data is based on its assumptions, for instance a restricted number of 10 forestry clothings per STP that does not seem realistic as the application covers workwear (i.e. forest workers), hunting clothes, trekking clothing... . In addition, the calculation of release to STP is considered over 365 days for 10 forestry cloths only. </w:t>
            </w:r>
            <w:r w:rsidR="004678B5">
              <w:rPr>
                <w:rFonts w:cs="Arial"/>
                <w:sz w:val="20"/>
                <w:szCs w:val="20"/>
              </w:rPr>
              <w:t>T</w:t>
            </w:r>
            <w:r w:rsidRPr="00EA7A9D">
              <w:rPr>
                <w:rFonts w:cs="Arial"/>
                <w:sz w:val="20"/>
                <w:szCs w:val="20"/>
              </w:rPr>
              <w:t>he lack of reliable data does not allow to validate this proposal.</w:t>
            </w:r>
          </w:p>
          <w:p w14:paraId="47D8FC06" w14:textId="77777777" w:rsidR="00C71567" w:rsidRPr="00EA7A9D" w:rsidRDefault="00C71567" w:rsidP="00E35418">
            <w:pPr>
              <w:spacing w:line="276" w:lineRule="auto"/>
              <w:jc w:val="both"/>
              <w:rPr>
                <w:rFonts w:cs="Arial"/>
                <w:sz w:val="20"/>
                <w:szCs w:val="20"/>
              </w:rPr>
            </w:pPr>
          </w:p>
          <w:p w14:paraId="6A494E1D" w14:textId="77777777" w:rsidR="00C71567" w:rsidRPr="00EA7A9D" w:rsidRDefault="00C71567" w:rsidP="00E35418">
            <w:pPr>
              <w:spacing w:line="276" w:lineRule="auto"/>
              <w:jc w:val="both"/>
              <w:rPr>
                <w:rFonts w:cs="Arial"/>
                <w:sz w:val="20"/>
                <w:szCs w:val="20"/>
              </w:rPr>
            </w:pPr>
            <w:r w:rsidRPr="00EA7A9D">
              <w:rPr>
                <w:rFonts w:cs="Arial"/>
                <w:sz w:val="20"/>
                <w:szCs w:val="20"/>
              </w:rPr>
              <w:t>In this context, an average consumption approach is considered based on some parameters issued from the ESD for PT19. From this document, the followings values were taken into account:</w:t>
            </w:r>
          </w:p>
          <w:p w14:paraId="1946A9DF" w14:textId="77777777" w:rsidR="00C71567" w:rsidRPr="00EA7A9D" w:rsidRDefault="00C71567" w:rsidP="00C71567">
            <w:pPr>
              <w:pStyle w:val="Paragraphedeliste"/>
              <w:numPr>
                <w:ilvl w:val="0"/>
                <w:numId w:val="15"/>
              </w:numPr>
              <w:suppressAutoHyphens w:val="0"/>
              <w:spacing w:line="276" w:lineRule="auto"/>
              <w:contextualSpacing/>
              <w:jc w:val="both"/>
              <w:rPr>
                <w:rFonts w:cs="Arial"/>
                <w:sz w:val="20"/>
                <w:szCs w:val="20"/>
              </w:rPr>
            </w:pPr>
            <w:r w:rsidRPr="00EA7A9D">
              <w:rPr>
                <w:rFonts w:cs="Arial"/>
                <w:sz w:val="20"/>
                <w:szCs w:val="20"/>
              </w:rPr>
              <w:t>the surface area of treated garments (AREAgarment): 17 838 cm</w:t>
            </w:r>
            <w:r w:rsidRPr="00EA7A9D">
              <w:rPr>
                <w:rFonts w:cs="Arial"/>
                <w:sz w:val="20"/>
                <w:szCs w:val="20"/>
                <w:vertAlign w:val="superscript"/>
              </w:rPr>
              <w:t>2</w:t>
            </w:r>
            <w:r w:rsidRPr="00EA7A9D">
              <w:rPr>
                <w:rFonts w:cs="Arial"/>
                <w:sz w:val="20"/>
                <w:szCs w:val="20"/>
              </w:rPr>
              <w:t xml:space="preserve"> for a total surface area of an outdoor garment set,</w:t>
            </w:r>
          </w:p>
          <w:p w14:paraId="46EF82BD" w14:textId="77777777" w:rsidR="00C71567" w:rsidRPr="00EA7A9D" w:rsidRDefault="00C71567" w:rsidP="00C71567">
            <w:pPr>
              <w:pStyle w:val="Paragraphedeliste"/>
              <w:numPr>
                <w:ilvl w:val="0"/>
                <w:numId w:val="15"/>
              </w:numPr>
              <w:suppressAutoHyphens w:val="0"/>
              <w:spacing w:line="276" w:lineRule="auto"/>
              <w:contextualSpacing/>
              <w:jc w:val="both"/>
              <w:rPr>
                <w:rFonts w:cs="Arial"/>
                <w:sz w:val="20"/>
                <w:szCs w:val="20"/>
              </w:rPr>
            </w:pPr>
            <w:r w:rsidRPr="00EA7A9D">
              <w:rPr>
                <w:rFonts w:cs="Arial"/>
                <w:sz w:val="20"/>
                <w:szCs w:val="20"/>
              </w:rPr>
              <w:t xml:space="preserve">the default market share of active substance (Fpenetr): 50%, </w:t>
            </w:r>
          </w:p>
          <w:p w14:paraId="6D77655F" w14:textId="77777777" w:rsidR="00C71567" w:rsidRPr="00EA7A9D" w:rsidRDefault="00C71567" w:rsidP="00C71567">
            <w:pPr>
              <w:pStyle w:val="Paragraphedeliste"/>
              <w:numPr>
                <w:ilvl w:val="0"/>
                <w:numId w:val="15"/>
              </w:numPr>
              <w:suppressAutoHyphens w:val="0"/>
              <w:spacing w:line="276" w:lineRule="auto"/>
              <w:contextualSpacing/>
              <w:jc w:val="both"/>
              <w:rPr>
                <w:rFonts w:cs="Arial"/>
                <w:sz w:val="20"/>
                <w:szCs w:val="20"/>
              </w:rPr>
            </w:pPr>
            <w:r w:rsidRPr="00EA7A9D">
              <w:rPr>
                <w:rFonts w:cs="Arial"/>
                <w:sz w:val="20"/>
                <w:szCs w:val="20"/>
              </w:rPr>
              <w:t>the fraction of inhabitants using the treated articles (Finh): 20%. This value corresponds to the use of treated textile to protect the skin. Another value of 1 % is proposed in the ESD but it refers to garment treatment to protect the textile.</w:t>
            </w:r>
          </w:p>
          <w:p w14:paraId="1878F01D" w14:textId="77777777" w:rsidR="00C71567" w:rsidRPr="00EA7A9D" w:rsidRDefault="00C71567" w:rsidP="00E35418">
            <w:pPr>
              <w:spacing w:line="276" w:lineRule="auto"/>
              <w:jc w:val="both"/>
              <w:rPr>
                <w:rFonts w:cs="Arial"/>
                <w:sz w:val="20"/>
                <w:szCs w:val="20"/>
              </w:rPr>
            </w:pPr>
            <w:r w:rsidRPr="00EA7A9D">
              <w:rPr>
                <w:rFonts w:cs="Arial"/>
                <w:sz w:val="20"/>
                <w:szCs w:val="20"/>
              </w:rPr>
              <w:t>In the ESD for PT19, it is considered that treated textile releases all the active substance at the first washing. It is not the case for textile treated with KONSERVAN P40 with an emission of 60.1% of the treatment over 30 washings. In the equation of the ESD, it is not possible to consider a steady state release; it was therefore considered that all the active substance included in the textile was emitted over the year.</w:t>
            </w:r>
          </w:p>
          <w:p w14:paraId="72A05316" w14:textId="77777777" w:rsidR="00C71567" w:rsidRPr="00EA7A9D" w:rsidRDefault="00C71567" w:rsidP="00E35418">
            <w:pPr>
              <w:spacing w:line="276" w:lineRule="auto"/>
              <w:jc w:val="both"/>
              <w:rPr>
                <w:rFonts w:cs="Arial"/>
                <w:sz w:val="20"/>
                <w:szCs w:val="20"/>
              </w:rPr>
            </w:pPr>
          </w:p>
          <w:p w14:paraId="0BA068EF" w14:textId="77777777" w:rsidR="00C71567" w:rsidRPr="00EA7A9D" w:rsidRDefault="00C71567" w:rsidP="00E35418">
            <w:pPr>
              <w:spacing w:line="276" w:lineRule="auto"/>
              <w:jc w:val="both"/>
              <w:rPr>
                <w:rFonts w:cs="Arial"/>
                <w:sz w:val="20"/>
                <w:szCs w:val="20"/>
              </w:rPr>
            </w:pPr>
            <w:r w:rsidRPr="00EA7A9D">
              <w:rPr>
                <w:rFonts w:cs="Arial"/>
                <w:sz w:val="20"/>
                <w:szCs w:val="20"/>
              </w:rPr>
              <w:t>The calculation of releases of permethrin from service-life of treated garments through washing is presented in the table below:</w:t>
            </w:r>
          </w:p>
          <w:p w14:paraId="23E648B5" w14:textId="77777777" w:rsidR="00C71567" w:rsidRPr="00EA7A9D" w:rsidRDefault="00C71567" w:rsidP="00E35418">
            <w:pPr>
              <w:spacing w:line="276" w:lineRule="auto"/>
              <w:jc w:val="both"/>
              <w:rPr>
                <w:rFonts w:cs="Arial"/>
                <w:sz w:val="20"/>
                <w:szCs w:val="20"/>
              </w:rPr>
            </w:pPr>
          </w:p>
          <w:p w14:paraId="547FFDDA" w14:textId="77777777" w:rsidR="00C71567" w:rsidRPr="00EA7A9D" w:rsidRDefault="00C71567" w:rsidP="00E35418">
            <w:pPr>
              <w:spacing w:line="276" w:lineRule="auto"/>
              <w:jc w:val="both"/>
              <w:rPr>
                <w:rFonts w:cs="Arial"/>
                <w:sz w:val="20"/>
                <w:szCs w:val="20"/>
              </w:rPr>
            </w:pPr>
          </w:p>
          <w:p w14:paraId="4D3A7394" w14:textId="77777777" w:rsidR="00C71567" w:rsidRPr="00EA7A9D" w:rsidRDefault="00C71567" w:rsidP="00E35418">
            <w:pPr>
              <w:spacing w:line="276" w:lineRule="auto"/>
              <w:jc w:val="both"/>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386"/>
              <w:gridCol w:w="153"/>
              <w:gridCol w:w="1017"/>
              <w:gridCol w:w="1161"/>
              <w:gridCol w:w="65"/>
              <w:gridCol w:w="2563"/>
            </w:tblGrid>
            <w:tr w:rsidR="00C71567" w:rsidRPr="00DE5948" w14:paraId="420332D9" w14:textId="77777777" w:rsidTr="00EA7A9D">
              <w:trPr>
                <w:trHeight w:val="397"/>
              </w:trPr>
              <w:tc>
                <w:tcPr>
                  <w:tcW w:w="5000" w:type="pct"/>
                  <w:gridSpan w:val="7"/>
                  <w:shd w:val="clear" w:color="auto" w:fill="FFFFCC"/>
                  <w:vAlign w:val="center"/>
                </w:tcPr>
                <w:p w14:paraId="5670D75F" w14:textId="77777777" w:rsidR="00C71567" w:rsidRPr="00A941D8" w:rsidRDefault="00C71567" w:rsidP="00E35418">
                  <w:pPr>
                    <w:autoSpaceDE w:val="0"/>
                    <w:autoSpaceDN w:val="0"/>
                    <w:adjustRightInd w:val="0"/>
                    <w:jc w:val="center"/>
                    <w:rPr>
                      <w:rFonts w:cs="Arial"/>
                      <w:color w:val="000000"/>
                      <w:lang w:eastAsia="en-GB"/>
                    </w:rPr>
                  </w:pPr>
                  <w:r w:rsidRPr="00A941D8">
                    <w:rPr>
                      <w:rFonts w:cs="Arial"/>
                      <w:color w:val="000000"/>
                      <w:lang w:eastAsia="en-GB"/>
                    </w:rPr>
                    <w:t xml:space="preserve">Input parameters for </w:t>
                  </w:r>
                  <w:r w:rsidRPr="00A941D8">
                    <w:rPr>
                      <w:rFonts w:cs="Arial"/>
                      <w:lang w:eastAsia="en-US"/>
                    </w:rPr>
                    <w:t>calculating the local emission in scenario 4- Consumption app.</w:t>
                  </w:r>
                </w:p>
              </w:tc>
            </w:tr>
            <w:tr w:rsidR="00C71567" w:rsidRPr="00DE5948" w14:paraId="2F9CFD20" w14:textId="77777777" w:rsidTr="00EA7A9D">
              <w:trPr>
                <w:trHeight w:val="397"/>
              </w:trPr>
              <w:tc>
                <w:tcPr>
                  <w:tcW w:w="1470" w:type="pct"/>
                  <w:shd w:val="clear" w:color="auto" w:fill="D9D9D9" w:themeFill="background1" w:themeFillShade="D9"/>
                  <w:vAlign w:val="center"/>
                </w:tcPr>
                <w:p w14:paraId="0FC298C9" w14:textId="77777777" w:rsidR="00C71567" w:rsidRPr="00A941D8" w:rsidRDefault="00C71567" w:rsidP="00E35418">
                  <w:pPr>
                    <w:autoSpaceDE w:val="0"/>
                    <w:autoSpaceDN w:val="0"/>
                    <w:adjustRightInd w:val="0"/>
                    <w:jc w:val="center"/>
                    <w:rPr>
                      <w:rFonts w:cs="Arial"/>
                      <w:lang w:eastAsia="en-GB"/>
                    </w:rPr>
                  </w:pPr>
                  <w:r w:rsidRPr="00A941D8">
                    <w:rPr>
                      <w:rFonts w:cs="Arial"/>
                      <w:bCs/>
                      <w:lang w:eastAsia="en-GB"/>
                    </w:rPr>
                    <w:t>Parameter</w:t>
                  </w:r>
                </w:p>
              </w:tc>
              <w:tc>
                <w:tcPr>
                  <w:tcW w:w="856" w:type="pct"/>
                  <w:gridSpan w:val="2"/>
                  <w:shd w:val="clear" w:color="auto" w:fill="D9D9D9" w:themeFill="background1" w:themeFillShade="D9"/>
                  <w:vAlign w:val="center"/>
                </w:tcPr>
                <w:p w14:paraId="376C045A" w14:textId="77777777" w:rsidR="00C71567" w:rsidRPr="00A941D8" w:rsidRDefault="00C71567" w:rsidP="00E35418">
                  <w:pPr>
                    <w:autoSpaceDE w:val="0"/>
                    <w:autoSpaceDN w:val="0"/>
                    <w:adjustRightInd w:val="0"/>
                    <w:jc w:val="center"/>
                    <w:rPr>
                      <w:rFonts w:cs="Arial"/>
                      <w:lang w:eastAsia="en-GB"/>
                    </w:rPr>
                  </w:pPr>
                  <w:r w:rsidRPr="00A941D8">
                    <w:rPr>
                      <w:rFonts w:cs="Arial"/>
                      <w:lang w:eastAsia="en-GB"/>
                    </w:rPr>
                    <w:t>Symbol</w:t>
                  </w:r>
                </w:p>
              </w:tc>
              <w:tc>
                <w:tcPr>
                  <w:tcW w:w="566" w:type="pct"/>
                  <w:shd w:val="clear" w:color="auto" w:fill="D9D9D9" w:themeFill="background1" w:themeFillShade="D9"/>
                  <w:vAlign w:val="center"/>
                </w:tcPr>
                <w:p w14:paraId="45EFC66A" w14:textId="77777777" w:rsidR="00C71567" w:rsidRPr="00A941D8" w:rsidRDefault="00C71567" w:rsidP="00E35418">
                  <w:pPr>
                    <w:autoSpaceDE w:val="0"/>
                    <w:autoSpaceDN w:val="0"/>
                    <w:adjustRightInd w:val="0"/>
                    <w:jc w:val="center"/>
                    <w:rPr>
                      <w:rFonts w:cs="Arial"/>
                      <w:bCs/>
                      <w:lang w:eastAsia="en-GB"/>
                    </w:rPr>
                  </w:pPr>
                  <w:r w:rsidRPr="00A941D8">
                    <w:rPr>
                      <w:rFonts w:cs="Arial"/>
                      <w:bCs/>
                      <w:lang w:eastAsia="en-GB"/>
                    </w:rPr>
                    <w:t>Value</w:t>
                  </w:r>
                </w:p>
              </w:tc>
              <w:tc>
                <w:tcPr>
                  <w:tcW w:w="682" w:type="pct"/>
                  <w:gridSpan w:val="2"/>
                  <w:shd w:val="clear" w:color="auto" w:fill="D9D9D9" w:themeFill="background1" w:themeFillShade="D9"/>
                  <w:vAlign w:val="center"/>
                </w:tcPr>
                <w:p w14:paraId="1A9BA28F" w14:textId="77777777" w:rsidR="00C71567" w:rsidRPr="00A941D8" w:rsidRDefault="00C71567" w:rsidP="00E35418">
                  <w:pPr>
                    <w:autoSpaceDE w:val="0"/>
                    <w:autoSpaceDN w:val="0"/>
                    <w:adjustRightInd w:val="0"/>
                    <w:jc w:val="center"/>
                    <w:rPr>
                      <w:rFonts w:cs="Arial"/>
                      <w:bCs/>
                      <w:lang w:eastAsia="en-GB"/>
                    </w:rPr>
                  </w:pPr>
                  <w:r w:rsidRPr="00A941D8">
                    <w:rPr>
                      <w:rFonts w:cs="Arial"/>
                      <w:bCs/>
                      <w:lang w:eastAsia="en-GB"/>
                    </w:rPr>
                    <w:t>Unit</w:t>
                  </w:r>
                </w:p>
              </w:tc>
              <w:tc>
                <w:tcPr>
                  <w:tcW w:w="1426" w:type="pct"/>
                  <w:shd w:val="clear" w:color="auto" w:fill="D9D9D9" w:themeFill="background1" w:themeFillShade="D9"/>
                  <w:vAlign w:val="center"/>
                </w:tcPr>
                <w:p w14:paraId="5FB7F774" w14:textId="77777777" w:rsidR="00C71567" w:rsidRPr="00A941D8" w:rsidRDefault="00C71567" w:rsidP="00E35418">
                  <w:pPr>
                    <w:autoSpaceDE w:val="0"/>
                    <w:autoSpaceDN w:val="0"/>
                    <w:adjustRightInd w:val="0"/>
                    <w:jc w:val="center"/>
                    <w:rPr>
                      <w:rFonts w:cs="Arial"/>
                      <w:bCs/>
                      <w:lang w:eastAsia="en-GB"/>
                    </w:rPr>
                  </w:pPr>
                  <w:r w:rsidRPr="00A941D8">
                    <w:rPr>
                      <w:rFonts w:cs="Arial"/>
                      <w:bCs/>
                      <w:lang w:eastAsia="en-GB"/>
                    </w:rPr>
                    <w:t>Remarks</w:t>
                  </w:r>
                </w:p>
              </w:tc>
            </w:tr>
            <w:tr w:rsidR="00C71567" w:rsidRPr="00DE5948" w14:paraId="193CB1FC" w14:textId="77777777" w:rsidTr="00EA7A9D">
              <w:trPr>
                <w:trHeight w:val="361"/>
              </w:trPr>
              <w:tc>
                <w:tcPr>
                  <w:tcW w:w="5000" w:type="pct"/>
                  <w:gridSpan w:val="7"/>
                  <w:shd w:val="clear" w:color="auto" w:fill="D99594" w:themeFill="accent2" w:themeFillTint="99"/>
                  <w:vAlign w:val="center"/>
                </w:tcPr>
                <w:p w14:paraId="34A78240" w14:textId="77777777" w:rsidR="00C71567" w:rsidRPr="00DE5948" w:rsidRDefault="00C71567" w:rsidP="00E35418">
                  <w:pPr>
                    <w:pStyle w:val="MSGENFONTSTYLENAMETEMPLATEROLENUMBERMSGENFONTSTYLENAMEBYROLETEXT20"/>
                    <w:shd w:val="clear" w:color="auto" w:fill="auto"/>
                    <w:spacing w:before="0" w:after="0" w:line="240" w:lineRule="auto"/>
                    <w:jc w:val="center"/>
                    <w:rPr>
                      <w:rFonts w:ascii="Verdana" w:hAnsi="Verdana"/>
                      <w:lang w:val="en-US"/>
                    </w:rPr>
                  </w:pPr>
                  <w:r w:rsidRPr="00A941D8">
                    <w:rPr>
                      <w:rFonts w:ascii="Verdana" w:hAnsi="Verdana"/>
                      <w:lang w:val="en-GB"/>
                    </w:rPr>
                    <w:t>Scenario 4 Consumption app.: Emission during service life step on forestry clothing</w:t>
                  </w:r>
                </w:p>
              </w:tc>
            </w:tr>
            <w:tr w:rsidR="00C71567" w:rsidRPr="00DE5948" w14:paraId="2B3DEAE0" w14:textId="77777777" w:rsidTr="00EA7A9D">
              <w:trPr>
                <w:trHeight w:val="485"/>
              </w:trPr>
              <w:tc>
                <w:tcPr>
                  <w:tcW w:w="5000" w:type="pct"/>
                  <w:gridSpan w:val="7"/>
                  <w:shd w:val="clear" w:color="auto" w:fill="D9D9D9" w:themeFill="background1" w:themeFillShade="D9"/>
                  <w:vAlign w:val="center"/>
                </w:tcPr>
                <w:p w14:paraId="4884D721" w14:textId="77777777" w:rsidR="00C71567" w:rsidRPr="00DE5948"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6D4710">
                    <w:rPr>
                      <w:rStyle w:val="MSGENFONTSTYLENAMETEMPLATEROLENUMBERMSGENFONTSTYLENAMEBYROLETEXT2MSGENFONTSTYLEMODIFERSIZE9"/>
                      <w:rFonts w:ascii="Verdana" w:hAnsi="Verdana"/>
                      <w:b w:val="0"/>
                      <w:sz w:val="20"/>
                      <w:szCs w:val="20"/>
                    </w:rPr>
                    <w:t xml:space="preserve">INPUT SCENARIO 4 </w:t>
                  </w:r>
                </w:p>
              </w:tc>
            </w:tr>
            <w:tr w:rsidR="00C71567" w:rsidRPr="00DE5948" w14:paraId="222C2950" w14:textId="77777777" w:rsidTr="00EA7A9D">
              <w:trPr>
                <w:trHeight w:val="485"/>
              </w:trPr>
              <w:tc>
                <w:tcPr>
                  <w:tcW w:w="1470" w:type="pct"/>
                  <w:shd w:val="clear" w:color="auto" w:fill="FFFFFF" w:themeFill="background1"/>
                  <w:vAlign w:val="center"/>
                </w:tcPr>
                <w:p w14:paraId="01685DB5" w14:textId="77777777" w:rsidR="00C71567" w:rsidRPr="004D2BAF"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Number of inhabitants feeding one sewage treatment plant</w:t>
                  </w:r>
                </w:p>
              </w:tc>
              <w:tc>
                <w:tcPr>
                  <w:tcW w:w="771" w:type="pct"/>
                  <w:shd w:val="clear" w:color="auto" w:fill="FFFFFF" w:themeFill="background1"/>
                  <w:vAlign w:val="center"/>
                </w:tcPr>
                <w:p w14:paraId="1BDFA36D" w14:textId="77777777" w:rsidR="00C71567" w:rsidRPr="001757C9"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Nlocal</w:t>
                  </w:r>
                </w:p>
              </w:tc>
              <w:tc>
                <w:tcPr>
                  <w:tcW w:w="651" w:type="pct"/>
                  <w:gridSpan w:val="2"/>
                  <w:shd w:val="clear" w:color="auto" w:fill="FFFFFF" w:themeFill="background1"/>
                  <w:vAlign w:val="center"/>
                </w:tcPr>
                <w:p w14:paraId="6D8D48B0" w14:textId="77777777" w:rsidR="00C71567" w:rsidRPr="00EA3FFE"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10000</w:t>
                  </w:r>
                </w:p>
              </w:tc>
              <w:tc>
                <w:tcPr>
                  <w:tcW w:w="646" w:type="pct"/>
                  <w:shd w:val="clear" w:color="auto" w:fill="FFFFFF" w:themeFill="background1"/>
                  <w:vAlign w:val="center"/>
                </w:tcPr>
                <w:p w14:paraId="602A8734" w14:textId="77777777" w:rsidR="00C71567" w:rsidRPr="006D4710"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A941D8">
                    <w:rPr>
                      <w:rFonts w:ascii="Verdana" w:hAnsi="Verdana"/>
                      <w:color w:val="000000"/>
                      <w:lang w:val="en-GB"/>
                    </w:rPr>
                    <w:t>[cap]</w:t>
                  </w:r>
                </w:p>
              </w:tc>
              <w:tc>
                <w:tcPr>
                  <w:tcW w:w="1461" w:type="pct"/>
                  <w:gridSpan w:val="2"/>
                  <w:shd w:val="clear" w:color="auto" w:fill="FFFFFF" w:themeFill="background1"/>
                  <w:vAlign w:val="center"/>
                </w:tcPr>
                <w:p w14:paraId="5A91B07A" w14:textId="77777777" w:rsidR="00C71567" w:rsidRPr="006D4710"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C71567" w:rsidRPr="00DE5948" w14:paraId="7C3B0E0C" w14:textId="77777777" w:rsidTr="00EA7A9D">
              <w:trPr>
                <w:trHeight w:val="485"/>
              </w:trPr>
              <w:tc>
                <w:tcPr>
                  <w:tcW w:w="1470" w:type="pct"/>
                  <w:shd w:val="clear" w:color="auto" w:fill="FFFFFF" w:themeFill="background1"/>
                  <w:vAlign w:val="center"/>
                </w:tcPr>
                <w:p w14:paraId="1339B89C" w14:textId="77777777" w:rsidR="00C71567" w:rsidRPr="004D2BAF"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Fraction released to wastewater over 365 days</w:t>
                  </w:r>
                </w:p>
              </w:tc>
              <w:tc>
                <w:tcPr>
                  <w:tcW w:w="771" w:type="pct"/>
                  <w:shd w:val="clear" w:color="auto" w:fill="FFFFFF" w:themeFill="background1"/>
                  <w:vAlign w:val="center"/>
                </w:tcPr>
                <w:p w14:paraId="286BE448" w14:textId="77777777" w:rsidR="00C71567" w:rsidRPr="001757C9"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Fwater</w:t>
                  </w:r>
                </w:p>
              </w:tc>
              <w:tc>
                <w:tcPr>
                  <w:tcW w:w="651" w:type="pct"/>
                  <w:gridSpan w:val="2"/>
                  <w:shd w:val="clear" w:color="auto" w:fill="FFFFFF" w:themeFill="background1"/>
                  <w:vAlign w:val="center"/>
                </w:tcPr>
                <w:p w14:paraId="4E216D0E" w14:textId="77777777" w:rsidR="00C71567" w:rsidRPr="00EA3FFE"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1</w:t>
                  </w:r>
                </w:p>
              </w:tc>
              <w:tc>
                <w:tcPr>
                  <w:tcW w:w="646" w:type="pct"/>
                  <w:shd w:val="clear" w:color="auto" w:fill="FFFFFF" w:themeFill="background1"/>
                  <w:vAlign w:val="center"/>
                </w:tcPr>
                <w:p w14:paraId="73619630"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1" w:type="pct"/>
                  <w:gridSpan w:val="2"/>
                  <w:shd w:val="clear" w:color="auto" w:fill="FFFFFF" w:themeFill="background1"/>
                  <w:vAlign w:val="center"/>
                </w:tcPr>
                <w:p w14:paraId="01CBA30E" w14:textId="77777777" w:rsidR="00C71567" w:rsidRPr="006D4710"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C71567" w:rsidRPr="00DE5948" w14:paraId="0B3CDDDC" w14:textId="77777777" w:rsidTr="00EA7A9D">
              <w:trPr>
                <w:trHeight w:val="485"/>
              </w:trPr>
              <w:tc>
                <w:tcPr>
                  <w:tcW w:w="1470" w:type="pct"/>
                  <w:shd w:val="clear" w:color="auto" w:fill="FFFFFF" w:themeFill="background1"/>
                  <w:vAlign w:val="center"/>
                </w:tcPr>
                <w:p w14:paraId="0096EAE3" w14:textId="77777777" w:rsidR="00C71567" w:rsidRPr="004D2BAF"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Quantity of active ingredient in the garment </w:t>
                  </w:r>
                </w:p>
              </w:tc>
              <w:tc>
                <w:tcPr>
                  <w:tcW w:w="771" w:type="pct"/>
                  <w:shd w:val="clear" w:color="auto" w:fill="FFFFFF" w:themeFill="background1"/>
                  <w:vAlign w:val="center"/>
                </w:tcPr>
                <w:p w14:paraId="38BDA8B5" w14:textId="77777777" w:rsidR="00C71567" w:rsidRPr="00EA3FFE"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Q</w:t>
                  </w:r>
                  <w:r w:rsidRPr="001757C9">
                    <w:rPr>
                      <w:rStyle w:val="MSGENFONTSTYLENAMETEMPLATEROLENUMBERMSGENFONTSTYLENAMEBYROLETEXT2MSGENFONTSTYLEMODIFERSIZE9"/>
                      <w:rFonts w:ascii="Verdana" w:hAnsi="Verdana"/>
                      <w:b w:val="0"/>
                      <w:sz w:val="20"/>
                      <w:szCs w:val="20"/>
                      <w:vertAlign w:val="subscript"/>
                    </w:rPr>
                    <w:t>a.i.,garment</w:t>
                  </w:r>
                </w:p>
              </w:tc>
              <w:tc>
                <w:tcPr>
                  <w:tcW w:w="651" w:type="pct"/>
                  <w:gridSpan w:val="2"/>
                  <w:shd w:val="clear" w:color="auto" w:fill="FFFFFF" w:themeFill="background1"/>
                  <w:vAlign w:val="center"/>
                </w:tcPr>
                <w:p w14:paraId="5EFE01F8"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0.02</w:t>
                  </w:r>
                </w:p>
              </w:tc>
              <w:tc>
                <w:tcPr>
                  <w:tcW w:w="646" w:type="pct"/>
                  <w:shd w:val="clear" w:color="auto" w:fill="FFFFFF" w:themeFill="background1"/>
                  <w:vAlign w:val="center"/>
                </w:tcPr>
                <w:p w14:paraId="519E60B5" w14:textId="77777777" w:rsidR="00C71567" w:rsidRPr="00AB72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[mg.cm</w:t>
                  </w:r>
                  <w:r w:rsidRPr="004202F6">
                    <w:rPr>
                      <w:rStyle w:val="MSGENFONTSTYLENAMETEMPLATEROLENUMBERMSGENFONTSTYLENAMEBYROLETEXT2MSGENFONTSTYLEMODIFERSIZE9"/>
                      <w:rFonts w:ascii="Verdana" w:hAnsi="Verdana"/>
                      <w:b w:val="0"/>
                      <w:sz w:val="20"/>
                      <w:szCs w:val="20"/>
                      <w:vertAlign w:val="superscript"/>
                    </w:rPr>
                    <w:t>-2</w:t>
                  </w:r>
                  <w:r w:rsidRPr="004202F6">
                    <w:rPr>
                      <w:rStyle w:val="MSGENFONTSTYLENAMETEMPLATEROLENUMBERMSGENFONTSTYLENAMEBYROLETEXT2MSGENFONTSTYLEMODIFERSIZE9"/>
                      <w:rFonts w:ascii="Verdana" w:hAnsi="Verdana"/>
                      <w:b w:val="0"/>
                      <w:sz w:val="20"/>
                      <w:szCs w:val="20"/>
                    </w:rPr>
                    <w:t>]</w:t>
                  </w:r>
                </w:p>
              </w:tc>
              <w:tc>
                <w:tcPr>
                  <w:tcW w:w="1461" w:type="pct"/>
                  <w:gridSpan w:val="2"/>
                  <w:shd w:val="clear" w:color="auto" w:fill="FFFFFF" w:themeFill="background1"/>
                  <w:vAlign w:val="center"/>
                </w:tcPr>
                <w:p w14:paraId="43F0E2E2" w14:textId="77777777" w:rsidR="00C71567" w:rsidRPr="006D4710"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200 mg permethrin/m</w:t>
                  </w:r>
                  <w:r w:rsidRPr="00DE5948">
                    <w:rPr>
                      <w:rFonts w:ascii="Verdana" w:hAnsi="Verdana"/>
                      <w:vertAlign w:val="superscript"/>
                      <w:lang w:val="en-GB"/>
                    </w:rPr>
                    <w:t>2</w:t>
                  </w:r>
                  <w:r w:rsidRPr="00DE5948">
                    <w:rPr>
                      <w:rFonts w:ascii="Verdana" w:hAnsi="Verdana"/>
                      <w:lang w:val="en-GB"/>
                    </w:rPr>
                    <w:t xml:space="preserve"> for cotton polyester mix (220 g/m</w:t>
                  </w:r>
                  <w:r w:rsidRPr="00DE5948">
                    <w:rPr>
                      <w:rFonts w:ascii="Verdana" w:hAnsi="Verdana"/>
                      <w:vertAlign w:val="superscript"/>
                      <w:lang w:val="en-GB"/>
                    </w:rPr>
                    <w:t>2</w:t>
                  </w:r>
                  <w:r w:rsidRPr="00DE5948">
                    <w:rPr>
                      <w:rFonts w:ascii="Verdana" w:hAnsi="Verdana"/>
                      <w:lang w:val="en-GB"/>
                    </w:rPr>
                    <w:t xml:space="preserve">) </w:t>
                  </w:r>
                </w:p>
              </w:tc>
            </w:tr>
            <w:tr w:rsidR="00C71567" w:rsidRPr="00DE5948" w14:paraId="3F757115" w14:textId="77777777" w:rsidTr="00EA7A9D">
              <w:trPr>
                <w:trHeight w:val="485"/>
              </w:trPr>
              <w:tc>
                <w:tcPr>
                  <w:tcW w:w="1470" w:type="pct"/>
                  <w:shd w:val="clear" w:color="auto" w:fill="FFFFFF" w:themeFill="background1"/>
                  <w:vAlign w:val="center"/>
                </w:tcPr>
                <w:p w14:paraId="3917E7A9" w14:textId="77777777" w:rsidR="00C71567" w:rsidRPr="004D2BAF"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Surface area of treated garments </w:t>
                  </w:r>
                </w:p>
              </w:tc>
              <w:tc>
                <w:tcPr>
                  <w:tcW w:w="771" w:type="pct"/>
                  <w:shd w:val="clear" w:color="auto" w:fill="FFFFFF" w:themeFill="background1"/>
                  <w:vAlign w:val="center"/>
                </w:tcPr>
                <w:p w14:paraId="651F14B6" w14:textId="77777777" w:rsidR="00C71567" w:rsidRPr="00EA3FFE"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 xml:space="preserve">AREA </w:t>
                  </w:r>
                  <w:r w:rsidRPr="001757C9">
                    <w:rPr>
                      <w:rStyle w:val="MSGENFONTSTYLENAMETEMPLATEROLENUMBERMSGENFONTSTYLENAMEBYROLETEXT2MSGENFONTSTYLEMODIFERSIZE9"/>
                      <w:rFonts w:ascii="Verdana" w:hAnsi="Verdana"/>
                      <w:b w:val="0"/>
                      <w:sz w:val="20"/>
                      <w:szCs w:val="20"/>
                      <w:vertAlign w:val="subscript"/>
                    </w:rPr>
                    <w:t>garment</w:t>
                  </w:r>
                </w:p>
              </w:tc>
              <w:tc>
                <w:tcPr>
                  <w:tcW w:w="651" w:type="pct"/>
                  <w:gridSpan w:val="2"/>
                  <w:shd w:val="clear" w:color="auto" w:fill="FFFFFF" w:themeFill="background1"/>
                  <w:vAlign w:val="center"/>
                </w:tcPr>
                <w:p w14:paraId="746A6D8B"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17838</w:t>
                  </w:r>
                </w:p>
              </w:tc>
              <w:tc>
                <w:tcPr>
                  <w:tcW w:w="646" w:type="pct"/>
                  <w:shd w:val="clear" w:color="auto" w:fill="FFFFFF" w:themeFill="background1"/>
                  <w:vAlign w:val="center"/>
                </w:tcPr>
                <w:p w14:paraId="31F96F20" w14:textId="77777777" w:rsidR="00C71567" w:rsidRPr="00BB15C8"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[cm</w:t>
                  </w:r>
                  <w:r w:rsidRPr="004202F6">
                    <w:rPr>
                      <w:rStyle w:val="MSGENFONTSTYLENAMETEMPLATEROLENUMBERMSGENFONTSTYLENAMEBYROLETEXT2MSGENFONTSTYLEMODIFERSIZE9"/>
                      <w:rFonts w:ascii="Verdana" w:hAnsi="Verdana"/>
                      <w:b w:val="0"/>
                      <w:sz w:val="20"/>
                      <w:szCs w:val="20"/>
                      <w:vertAlign w:val="superscript"/>
                    </w:rPr>
                    <w:t>-2</w:t>
                  </w:r>
                  <w:r w:rsidRPr="004202F6">
                    <w:rPr>
                      <w:rStyle w:val="MSGENFONTSTYLENAMETEMPLATEROLENUMBERMSGENFONTSTYLENAMEBYROLETEXT2MSGENFONTSTYLEMODIFERSIZE9"/>
                      <w:rFonts w:ascii="Verdana" w:hAnsi="Verdana"/>
                      <w:b w:val="0"/>
                      <w:sz w:val="20"/>
                      <w:szCs w:val="20"/>
                    </w:rPr>
                    <w:t>.d</w:t>
                  </w:r>
                  <w:r w:rsidRPr="00AB7221">
                    <w:rPr>
                      <w:rStyle w:val="MSGENFONTSTYLENAMETEMPLATEROLENUMBERMSGENFONTSTYLENAMEBYROLETEXT2MSGENFONTSTYLEMODIFERSIZE9"/>
                      <w:rFonts w:ascii="Verdana" w:hAnsi="Verdana"/>
                      <w:b w:val="0"/>
                      <w:sz w:val="20"/>
                      <w:szCs w:val="20"/>
                      <w:vertAlign w:val="superscript"/>
                    </w:rPr>
                    <w:t>-1</w:t>
                  </w:r>
                  <w:r w:rsidRPr="00BB15C8">
                    <w:rPr>
                      <w:rStyle w:val="MSGENFONTSTYLENAMETEMPLATEROLENUMBERMSGENFONTSTYLENAMEBYROLETEXT2MSGENFONTSTYLEMODIFERSIZE9"/>
                      <w:rFonts w:ascii="Verdana" w:hAnsi="Verdana"/>
                      <w:b w:val="0"/>
                      <w:sz w:val="20"/>
                      <w:szCs w:val="20"/>
                    </w:rPr>
                    <w:t>]</w:t>
                  </w:r>
                </w:p>
              </w:tc>
              <w:tc>
                <w:tcPr>
                  <w:tcW w:w="1461" w:type="pct"/>
                  <w:gridSpan w:val="2"/>
                  <w:shd w:val="clear" w:color="auto" w:fill="FFFFFF" w:themeFill="background1"/>
                  <w:vAlign w:val="center"/>
                </w:tcPr>
                <w:p w14:paraId="4928DB64" w14:textId="77777777" w:rsidR="00C71567" w:rsidRPr="00B52F76"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B52F76">
                    <w:rPr>
                      <w:rStyle w:val="MSGENFONTSTYLENAMETEMPLATEROLENUMBERMSGENFONTSTYLENAMEBYROLETEXT2MSGENFONTSTYLEMODIFERSIZE9"/>
                      <w:rFonts w:ascii="Verdana" w:hAnsi="Verdana"/>
                      <w:b w:val="0"/>
                      <w:sz w:val="20"/>
                      <w:szCs w:val="20"/>
                    </w:rPr>
                    <w:t>ESD PT19- Table 3.4</w:t>
                  </w:r>
                </w:p>
              </w:tc>
            </w:tr>
            <w:tr w:rsidR="00C71567" w:rsidRPr="00DE5948" w14:paraId="05B73202" w14:textId="77777777" w:rsidTr="00EA7A9D">
              <w:trPr>
                <w:trHeight w:val="485"/>
              </w:trPr>
              <w:tc>
                <w:tcPr>
                  <w:tcW w:w="1470" w:type="pct"/>
                  <w:shd w:val="clear" w:color="auto" w:fill="FFFFFF" w:themeFill="background1"/>
                  <w:vAlign w:val="center"/>
                </w:tcPr>
                <w:p w14:paraId="177FFFBC" w14:textId="77777777" w:rsidR="00C71567" w:rsidRPr="001757C9"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Fraction of inhabitants using the </w:t>
                  </w:r>
                  <w:r w:rsidRPr="004D2BAF">
                    <w:rPr>
                      <w:rStyle w:val="MSGENFONTSTYLENAMETEMPLATEROLENUMBERMSGENFONTSTYLENAMEBYROLETEXT2MSGENFONTSTYLEMODIFERSIZE9"/>
                      <w:rFonts w:ascii="Verdana" w:hAnsi="Verdana"/>
                      <w:b w:val="0"/>
                      <w:sz w:val="20"/>
                      <w:szCs w:val="20"/>
                    </w:rPr>
                    <w:t>product – Garment application for skin protection</w:t>
                  </w:r>
                </w:p>
              </w:tc>
              <w:tc>
                <w:tcPr>
                  <w:tcW w:w="771" w:type="pct"/>
                  <w:shd w:val="clear" w:color="auto" w:fill="FFFFFF" w:themeFill="background1"/>
                  <w:vAlign w:val="center"/>
                </w:tcPr>
                <w:p w14:paraId="24827F41" w14:textId="77777777" w:rsidR="00C71567" w:rsidRPr="004202F6"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F</w:t>
                  </w:r>
                  <w:r w:rsidRPr="00EA3FFE">
                    <w:rPr>
                      <w:rStyle w:val="MSGENFONTSTYLENAMETEMPLATEROLENUMBERMSGENFONTSTYLENAMEBYROLETEXT2MSGENFONTSTYLEMODIFERSIZE9"/>
                      <w:rFonts w:ascii="Verdana" w:hAnsi="Verdana"/>
                      <w:b w:val="0"/>
                      <w:sz w:val="20"/>
                      <w:szCs w:val="20"/>
                      <w:vertAlign w:val="subscript"/>
                    </w:rPr>
                    <w:t>inh</w:t>
                  </w:r>
                </w:p>
              </w:tc>
              <w:tc>
                <w:tcPr>
                  <w:tcW w:w="651" w:type="pct"/>
                  <w:gridSpan w:val="2"/>
                  <w:shd w:val="clear" w:color="auto" w:fill="FFFFFF" w:themeFill="background1"/>
                  <w:vAlign w:val="center"/>
                </w:tcPr>
                <w:p w14:paraId="3D589DAE"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0.2</w:t>
                  </w:r>
                </w:p>
              </w:tc>
              <w:tc>
                <w:tcPr>
                  <w:tcW w:w="646" w:type="pct"/>
                  <w:shd w:val="clear" w:color="auto" w:fill="FFFFFF" w:themeFill="background1"/>
                  <w:vAlign w:val="center"/>
                </w:tcPr>
                <w:p w14:paraId="0BA5F77A" w14:textId="77777777" w:rsidR="00C71567" w:rsidRPr="00AB7221"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1" w:type="pct"/>
                  <w:gridSpan w:val="2"/>
                  <w:shd w:val="clear" w:color="auto" w:fill="FFFFFF" w:themeFill="background1"/>
                  <w:vAlign w:val="center"/>
                </w:tcPr>
                <w:p w14:paraId="7913BFEF" w14:textId="77777777" w:rsidR="00C71567" w:rsidRPr="00BB15C8"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BB15C8">
                    <w:rPr>
                      <w:rStyle w:val="MSGENFONTSTYLENAMETEMPLATEROLENUMBERMSGENFONTSTYLENAMEBYROLETEXT2MSGENFONTSTYLEMODIFERSIZE9"/>
                      <w:rFonts w:ascii="Verdana" w:hAnsi="Verdana"/>
                      <w:b w:val="0"/>
                      <w:sz w:val="20"/>
                      <w:szCs w:val="20"/>
                    </w:rPr>
                    <w:t>ESD PT19-3.5</w:t>
                  </w:r>
                </w:p>
              </w:tc>
            </w:tr>
            <w:tr w:rsidR="00C71567" w:rsidRPr="00DE5948" w14:paraId="356F88D6" w14:textId="77777777" w:rsidTr="00EA7A9D">
              <w:trPr>
                <w:trHeight w:val="485"/>
              </w:trPr>
              <w:tc>
                <w:tcPr>
                  <w:tcW w:w="1470" w:type="pct"/>
                  <w:shd w:val="clear" w:color="auto" w:fill="FFFFFF" w:themeFill="background1"/>
                  <w:vAlign w:val="center"/>
                </w:tcPr>
                <w:p w14:paraId="600625B4" w14:textId="77777777" w:rsidR="00C71567" w:rsidRPr="004D2BAF"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Market share of repellent</w:t>
                  </w:r>
                </w:p>
              </w:tc>
              <w:tc>
                <w:tcPr>
                  <w:tcW w:w="771" w:type="pct"/>
                  <w:shd w:val="clear" w:color="auto" w:fill="FFFFFF" w:themeFill="background1"/>
                  <w:vAlign w:val="center"/>
                </w:tcPr>
                <w:p w14:paraId="66E16652" w14:textId="77777777" w:rsidR="00C71567" w:rsidRPr="00EA3FFE"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F</w:t>
                  </w:r>
                  <w:r w:rsidRPr="001757C9">
                    <w:rPr>
                      <w:rStyle w:val="MSGENFONTSTYLENAMETEMPLATEROLENUMBERMSGENFONTSTYLENAMEBYROLETEXT2MSGENFONTSTYLEMODIFERSIZE9"/>
                      <w:rFonts w:ascii="Verdana" w:hAnsi="Verdana"/>
                      <w:b w:val="0"/>
                      <w:sz w:val="20"/>
                      <w:szCs w:val="20"/>
                      <w:vertAlign w:val="subscript"/>
                    </w:rPr>
                    <w:t>penetr</w:t>
                  </w:r>
                </w:p>
              </w:tc>
              <w:tc>
                <w:tcPr>
                  <w:tcW w:w="651" w:type="pct"/>
                  <w:gridSpan w:val="2"/>
                  <w:shd w:val="clear" w:color="auto" w:fill="FFFFFF" w:themeFill="background1"/>
                  <w:vAlign w:val="center"/>
                </w:tcPr>
                <w:p w14:paraId="701F4242"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0.5</w:t>
                  </w:r>
                </w:p>
              </w:tc>
              <w:tc>
                <w:tcPr>
                  <w:tcW w:w="646" w:type="pct"/>
                  <w:shd w:val="clear" w:color="auto" w:fill="FFFFFF" w:themeFill="background1"/>
                  <w:vAlign w:val="center"/>
                </w:tcPr>
                <w:p w14:paraId="7A3DE272" w14:textId="77777777" w:rsidR="00C71567" w:rsidRPr="004202F6"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1" w:type="pct"/>
                  <w:gridSpan w:val="2"/>
                  <w:shd w:val="clear" w:color="auto" w:fill="FFFFFF" w:themeFill="background1"/>
                  <w:vAlign w:val="center"/>
                </w:tcPr>
                <w:p w14:paraId="33253503" w14:textId="77777777" w:rsidR="00C71567" w:rsidRPr="006D4710"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C71567" w:rsidRPr="00DE5948" w14:paraId="6611922D" w14:textId="77777777" w:rsidTr="00EA7A9D">
              <w:trPr>
                <w:trHeight w:val="485"/>
              </w:trPr>
              <w:tc>
                <w:tcPr>
                  <w:tcW w:w="5000" w:type="pct"/>
                  <w:gridSpan w:val="7"/>
                  <w:shd w:val="clear" w:color="auto" w:fill="E5DFEC" w:themeFill="accent4" w:themeFillTint="33"/>
                  <w:vAlign w:val="center"/>
                </w:tcPr>
                <w:p w14:paraId="12E13DEE" w14:textId="77777777" w:rsidR="00C71567" w:rsidRPr="006D4710"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OUTPUT SCENARIO 4</w:t>
                  </w:r>
                </w:p>
              </w:tc>
            </w:tr>
            <w:tr w:rsidR="00C71567" w:rsidRPr="00DE5948" w14:paraId="5A07ACB9" w14:textId="77777777" w:rsidTr="00EA7A9D">
              <w:trPr>
                <w:trHeight w:val="485"/>
              </w:trPr>
              <w:tc>
                <w:tcPr>
                  <w:tcW w:w="1470" w:type="pct"/>
                  <w:shd w:val="clear" w:color="auto" w:fill="FFFFFF"/>
                  <w:vAlign w:val="center"/>
                </w:tcPr>
                <w:p w14:paraId="4B21A376" w14:textId="77777777" w:rsidR="00C71567" w:rsidRPr="00DE5948" w:rsidRDefault="00C71567" w:rsidP="00E35418">
                  <w:pPr>
                    <w:rPr>
                      <w:rFonts w:cs="Arial"/>
                    </w:rPr>
                  </w:pPr>
                  <w:r w:rsidRPr="00DE5948">
                    <w:rPr>
                      <w:rFonts w:cs="Arial"/>
                    </w:rPr>
                    <w:t>Local emission rate to wastewater</w:t>
                  </w:r>
                </w:p>
              </w:tc>
              <w:tc>
                <w:tcPr>
                  <w:tcW w:w="771" w:type="pct"/>
                  <w:shd w:val="clear" w:color="auto" w:fill="FFFFFF"/>
                  <w:vAlign w:val="center"/>
                </w:tcPr>
                <w:p w14:paraId="6488BAE9" w14:textId="77777777" w:rsidR="00C71567" w:rsidRPr="00DE5948" w:rsidRDefault="00C71567" w:rsidP="00E35418">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DE5948">
                    <w:rPr>
                      <w:rFonts w:ascii="Verdana" w:hAnsi="Verdana"/>
                      <w:color w:val="000000"/>
                      <w:lang w:val="en-GB"/>
                    </w:rPr>
                    <w:t>Elocal</w:t>
                  </w:r>
                  <w:r w:rsidRPr="00DE5948">
                    <w:rPr>
                      <w:rFonts w:ascii="Verdana" w:hAnsi="Verdana"/>
                      <w:color w:val="000000"/>
                      <w:vertAlign w:val="subscript"/>
                      <w:lang w:val="en-GB"/>
                    </w:rPr>
                    <w:t>water</w:t>
                  </w:r>
                </w:p>
              </w:tc>
              <w:tc>
                <w:tcPr>
                  <w:tcW w:w="651" w:type="pct"/>
                  <w:gridSpan w:val="2"/>
                  <w:shd w:val="clear" w:color="auto" w:fill="FFFFFF"/>
                  <w:vAlign w:val="center"/>
                </w:tcPr>
                <w:p w14:paraId="6C775CB3" w14:textId="77777777" w:rsidR="00C71567" w:rsidRPr="00DE5948"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DE5948">
                    <w:rPr>
                      <w:rFonts w:ascii="Verdana" w:hAnsi="Verdana"/>
                      <w:color w:val="000000"/>
                      <w:lang w:val="en-GB" w:eastAsia="en-GB"/>
                    </w:rPr>
                    <w:t>9.77E-04</w:t>
                  </w:r>
                </w:p>
              </w:tc>
              <w:tc>
                <w:tcPr>
                  <w:tcW w:w="646" w:type="pct"/>
                  <w:shd w:val="clear" w:color="auto" w:fill="FFFFFF"/>
                  <w:vAlign w:val="center"/>
                </w:tcPr>
                <w:p w14:paraId="3A2C39FC" w14:textId="77777777" w:rsidR="00C71567" w:rsidRPr="00DE5948"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[kg.d</w:t>
                  </w:r>
                  <w:r w:rsidRPr="00DE5948">
                    <w:rPr>
                      <w:rFonts w:ascii="Verdana" w:hAnsi="Verdana"/>
                      <w:color w:val="000000"/>
                      <w:vertAlign w:val="superscript"/>
                      <w:lang w:val="en-GB"/>
                    </w:rPr>
                    <w:t>-1</w:t>
                  </w:r>
                  <w:r w:rsidRPr="00DE5948">
                    <w:rPr>
                      <w:rFonts w:ascii="Verdana" w:hAnsi="Verdana"/>
                      <w:color w:val="000000"/>
                      <w:lang w:val="en-GB"/>
                    </w:rPr>
                    <w:t>]</w:t>
                  </w:r>
                </w:p>
              </w:tc>
              <w:tc>
                <w:tcPr>
                  <w:tcW w:w="1461" w:type="pct"/>
                  <w:gridSpan w:val="2"/>
                  <w:shd w:val="clear" w:color="auto" w:fill="FFFFFF"/>
                  <w:vAlign w:val="center"/>
                </w:tcPr>
                <w:p w14:paraId="4DB9553C" w14:textId="77777777" w:rsidR="00C71567" w:rsidRPr="00DE5948" w:rsidRDefault="00C71567" w:rsidP="00E35418">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 xml:space="preserve">= </w:t>
                  </w:r>
                  <w:r w:rsidRPr="006D4710">
                    <w:rPr>
                      <w:rStyle w:val="MSGENFONTSTYLENAMETEMPLATEROLENUMBERMSGENFONTSTYLENAMEBYROLETEXT2MSGENFONTSTYLEMODIFERSIZE9"/>
                      <w:rFonts w:ascii="Verdana" w:hAnsi="Verdana"/>
                      <w:b w:val="0"/>
                      <w:sz w:val="20"/>
                      <w:szCs w:val="20"/>
                    </w:rPr>
                    <w:t xml:space="preserve"> Nlocal</w:t>
                  </w:r>
                  <w:r w:rsidRPr="006D4710" w:rsidDel="00DF5410">
                    <w:rPr>
                      <w:rStyle w:val="MSGENFONTSTYLENAMETEMPLATEROLENUMBERMSGENFONTSTYLENAMEBYROLETEXT2MSGENFONTSTYLEMODIFERSIZE9"/>
                      <w:rFonts w:ascii="Verdana" w:hAnsi="Verdana"/>
                      <w:b w:val="0"/>
                      <w:sz w:val="20"/>
                      <w:szCs w:val="20"/>
                      <w:vertAlign w:val="superscript"/>
                    </w:rPr>
                    <w:t xml:space="preserve"> </w:t>
                  </w:r>
                  <w:r w:rsidRPr="004D2BAF">
                    <w:rPr>
                      <w:rStyle w:val="MSGENFONTSTYLENAMETEMPLATEROLENUMBERMSGENFONTSTYLENAMEBYROLETEXT2MSGENFONTSTYLEMODIFERSIZE9"/>
                      <w:rFonts w:ascii="Verdana" w:hAnsi="Verdana"/>
                      <w:b w:val="0"/>
                      <w:sz w:val="20"/>
                      <w:szCs w:val="20"/>
                    </w:rPr>
                    <w:t>x Fwater x Q</w:t>
                  </w:r>
                  <w:r w:rsidRPr="004D2BAF">
                    <w:rPr>
                      <w:rStyle w:val="MSGENFONTSTYLENAMETEMPLATEROLENUMBERMSGENFONTSTYLENAMEBYROLETEXT2MSGENFONTSTYLEMODIFERSIZE9"/>
                      <w:rFonts w:ascii="Verdana" w:hAnsi="Verdana"/>
                      <w:b w:val="0"/>
                      <w:sz w:val="20"/>
                      <w:szCs w:val="20"/>
                      <w:vertAlign w:val="subscript"/>
                    </w:rPr>
                    <w:t>a.i.,garment</w:t>
                  </w:r>
                  <w:r w:rsidRPr="001757C9">
                    <w:rPr>
                      <w:rStyle w:val="MSGENFONTSTYLENAMETEMPLATEROLENUMBERMSGENFONTSTYLENAMEBYROLETEXT2MSGENFONTSTYLEMODIFERSIZE9"/>
                      <w:rFonts w:ascii="Verdana" w:hAnsi="Verdana"/>
                      <w:b w:val="0"/>
                      <w:sz w:val="20"/>
                      <w:szCs w:val="20"/>
                    </w:rPr>
                    <w:t xml:space="preserve"> x AREA </w:t>
                  </w:r>
                  <w:r w:rsidRPr="001757C9">
                    <w:rPr>
                      <w:rStyle w:val="MSGENFONTSTYLENAMETEMPLATEROLENUMBERMSGENFONTSTYLENAMEBYROLETEXT2MSGENFONTSTYLEMODIFERSIZE9"/>
                      <w:rFonts w:ascii="Verdana" w:hAnsi="Verdana"/>
                      <w:b w:val="0"/>
                      <w:sz w:val="20"/>
                      <w:szCs w:val="20"/>
                      <w:vertAlign w:val="subscript"/>
                    </w:rPr>
                    <w:t>garment</w:t>
                  </w:r>
                  <w:r w:rsidRPr="00EA3FFE">
                    <w:rPr>
                      <w:rStyle w:val="MSGENFONTSTYLENAMETEMPLATEROLENUMBERMSGENFONTSTYLENAMEBYROLETEXT2MSGENFONTSTYLEMODIFERSIZE9"/>
                      <w:rFonts w:ascii="Verdana" w:hAnsi="Verdana"/>
                      <w:b w:val="0"/>
                      <w:sz w:val="20"/>
                      <w:szCs w:val="20"/>
                    </w:rPr>
                    <w:t xml:space="preserve"> x F</w:t>
                  </w:r>
                  <w:r w:rsidRPr="00EA3FFE">
                    <w:rPr>
                      <w:rStyle w:val="MSGENFONTSTYLENAMETEMPLATEROLENUMBERMSGENFONTSTYLENAMEBYROLETEXT2MSGENFONTSTYLEMODIFERSIZE9"/>
                      <w:rFonts w:ascii="Verdana" w:hAnsi="Verdana"/>
                      <w:b w:val="0"/>
                      <w:sz w:val="20"/>
                      <w:szCs w:val="20"/>
                      <w:vertAlign w:val="subscript"/>
                    </w:rPr>
                    <w:t xml:space="preserve">inh </w:t>
                  </w:r>
                  <w:r w:rsidRPr="004202F6">
                    <w:rPr>
                      <w:rStyle w:val="MSGENFONTSTYLENAMETEMPLATEROLENUMBERMSGENFONTSTYLENAMEBYROLETEXT2MSGENFONTSTYLEMODIFERSIZE9"/>
                      <w:rFonts w:ascii="Verdana" w:hAnsi="Verdana"/>
                      <w:b w:val="0"/>
                      <w:sz w:val="20"/>
                      <w:szCs w:val="20"/>
                    </w:rPr>
                    <w:t>x</w:t>
                  </w:r>
                  <w:r w:rsidRPr="004202F6">
                    <w:rPr>
                      <w:rStyle w:val="MSGENFONTSTYLENAMETEMPLATEROLENUMBERMSGENFONTSTYLENAMEBYROLETEXT2MSGENFONTSTYLEMODIFERSIZE9"/>
                      <w:rFonts w:ascii="Verdana" w:hAnsi="Verdana"/>
                      <w:b w:val="0"/>
                      <w:sz w:val="20"/>
                      <w:szCs w:val="20"/>
                      <w:vertAlign w:val="subscript"/>
                    </w:rPr>
                    <w:t xml:space="preserve"> </w:t>
                  </w:r>
                  <w:r w:rsidRPr="004202F6">
                    <w:rPr>
                      <w:rStyle w:val="MSGENFONTSTYLENAMETEMPLATEROLENUMBERMSGENFONTSTYLENAMEBYROLETEXT2MSGENFONTSTYLEMODIFERSIZE9"/>
                      <w:rFonts w:ascii="Verdana" w:hAnsi="Verdana"/>
                      <w:b w:val="0"/>
                      <w:sz w:val="20"/>
                      <w:szCs w:val="20"/>
                    </w:rPr>
                    <w:t>F</w:t>
                  </w:r>
                  <w:r w:rsidRPr="004202F6">
                    <w:rPr>
                      <w:rStyle w:val="MSGENFONTSTYLENAMETEMPLATEROLENUMBERMSGENFONTSTYLENAMEBYROLETEXT2MSGENFONTSTYLEMODIFERSIZE9"/>
                      <w:rFonts w:ascii="Verdana" w:hAnsi="Verdana"/>
                      <w:b w:val="0"/>
                      <w:sz w:val="20"/>
                      <w:szCs w:val="20"/>
                      <w:vertAlign w:val="subscript"/>
                    </w:rPr>
                    <w:t>penetr</w:t>
                  </w:r>
                  <w:r w:rsidRPr="00AB7221">
                    <w:rPr>
                      <w:rStyle w:val="MSGENFONTSTYLENAMETEMPLATEROLENUMBERMSGENFONTSTYLENAMEBYROLETEXT2MSGENFONTSTYLEMODIFERSIZE9"/>
                      <w:rFonts w:ascii="Verdana" w:hAnsi="Verdana"/>
                      <w:b w:val="0"/>
                      <w:sz w:val="20"/>
                      <w:szCs w:val="20"/>
                    </w:rPr>
                    <w:t xml:space="preserve"> / 365</w:t>
                  </w:r>
                </w:p>
              </w:tc>
            </w:tr>
          </w:tbl>
          <w:p w14:paraId="737A0B72" w14:textId="77777777" w:rsidR="00C71567" w:rsidRDefault="00C71567" w:rsidP="00E35418">
            <w:pPr>
              <w:spacing w:line="276" w:lineRule="auto"/>
            </w:pPr>
          </w:p>
          <w:p w14:paraId="2C16173E" w14:textId="77777777" w:rsidR="00E24DBD" w:rsidRPr="00A941D8" w:rsidRDefault="00E24DBD" w:rsidP="00A941D8">
            <w:pPr>
              <w:rPr>
                <w:sz w:val="20"/>
                <w:szCs w:val="20"/>
              </w:rPr>
            </w:pPr>
            <w:r w:rsidRPr="00DE5948">
              <w:t>For information, calculations have also been carried out with the fraction of inhabitants using the treated articles of 1 %. Nevertheless this value is not in accordance with the ESD for the type of protection intended for this product. Moreover, as the dose rate of 200 mg permethrin/m</w:t>
            </w:r>
            <w:r w:rsidRPr="00DE5948">
              <w:rPr>
                <w:vertAlign w:val="superscript"/>
              </w:rPr>
              <w:t>2</w:t>
            </w:r>
            <w:r w:rsidRPr="00DE5948">
              <w:t xml:space="preserve"> of textiles has not been validated by efficacy data, the highest dose rate of 1300 mg permethrin has also been taken into account.</w:t>
            </w:r>
          </w:p>
          <w:p w14:paraId="66865EB1" w14:textId="77777777" w:rsidR="00E24DBD" w:rsidRDefault="00E24DBD" w:rsidP="00E35418">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386"/>
              <w:gridCol w:w="153"/>
              <w:gridCol w:w="1017"/>
              <w:gridCol w:w="1161"/>
              <w:gridCol w:w="65"/>
              <w:gridCol w:w="2563"/>
            </w:tblGrid>
            <w:tr w:rsidR="00E24DBD" w:rsidRPr="00DE5948" w14:paraId="28ECDD91" w14:textId="77777777" w:rsidTr="001C477E">
              <w:trPr>
                <w:trHeight w:val="397"/>
              </w:trPr>
              <w:tc>
                <w:tcPr>
                  <w:tcW w:w="5000" w:type="pct"/>
                  <w:gridSpan w:val="7"/>
                  <w:shd w:val="clear" w:color="auto" w:fill="FFFFCC"/>
                  <w:vAlign w:val="center"/>
                </w:tcPr>
                <w:p w14:paraId="4BEB9CD8" w14:textId="77777777" w:rsidR="00E24DBD" w:rsidRPr="00A941D8" w:rsidRDefault="00E24DBD" w:rsidP="001C477E">
                  <w:pPr>
                    <w:autoSpaceDE w:val="0"/>
                    <w:autoSpaceDN w:val="0"/>
                    <w:adjustRightInd w:val="0"/>
                    <w:jc w:val="center"/>
                    <w:rPr>
                      <w:rFonts w:cs="Arial"/>
                      <w:color w:val="000000"/>
                      <w:lang w:eastAsia="en-GB"/>
                    </w:rPr>
                  </w:pPr>
                  <w:r w:rsidRPr="00A941D8">
                    <w:rPr>
                      <w:rFonts w:cs="Arial"/>
                      <w:color w:val="000000"/>
                      <w:lang w:eastAsia="en-GB"/>
                    </w:rPr>
                    <w:t xml:space="preserve">Input parameters for </w:t>
                  </w:r>
                  <w:r w:rsidRPr="00A941D8">
                    <w:rPr>
                      <w:rFonts w:cs="Arial"/>
                      <w:lang w:eastAsia="en-US"/>
                    </w:rPr>
                    <w:t>calculating the local emission in scenario 4</w:t>
                  </w:r>
                  <w:r w:rsidR="00DE5948" w:rsidRPr="00A941D8">
                    <w:t xml:space="preserve"> revised </w:t>
                  </w:r>
                  <w:r w:rsidRPr="00A941D8">
                    <w:rPr>
                      <w:rFonts w:cs="Arial"/>
                      <w:lang w:eastAsia="en-US"/>
                    </w:rPr>
                    <w:t>- Consumption app.</w:t>
                  </w:r>
                </w:p>
              </w:tc>
            </w:tr>
            <w:tr w:rsidR="00E24DBD" w:rsidRPr="00DE5948" w14:paraId="4CC4A9B6" w14:textId="77777777" w:rsidTr="001C477E">
              <w:trPr>
                <w:trHeight w:val="397"/>
              </w:trPr>
              <w:tc>
                <w:tcPr>
                  <w:tcW w:w="1470" w:type="pct"/>
                  <w:shd w:val="clear" w:color="auto" w:fill="D9D9D9" w:themeFill="background1" w:themeFillShade="D9"/>
                  <w:vAlign w:val="center"/>
                </w:tcPr>
                <w:p w14:paraId="21FCC803" w14:textId="77777777" w:rsidR="00E24DBD" w:rsidRPr="00A941D8" w:rsidRDefault="00E24DBD" w:rsidP="001C477E">
                  <w:pPr>
                    <w:autoSpaceDE w:val="0"/>
                    <w:autoSpaceDN w:val="0"/>
                    <w:adjustRightInd w:val="0"/>
                    <w:jc w:val="center"/>
                    <w:rPr>
                      <w:rFonts w:cs="Arial"/>
                      <w:lang w:eastAsia="en-GB"/>
                    </w:rPr>
                  </w:pPr>
                  <w:r w:rsidRPr="00A941D8">
                    <w:rPr>
                      <w:rFonts w:cs="Arial"/>
                      <w:bCs/>
                      <w:lang w:eastAsia="en-GB"/>
                    </w:rPr>
                    <w:t>Parameter</w:t>
                  </w:r>
                </w:p>
              </w:tc>
              <w:tc>
                <w:tcPr>
                  <w:tcW w:w="856" w:type="pct"/>
                  <w:gridSpan w:val="2"/>
                  <w:shd w:val="clear" w:color="auto" w:fill="D9D9D9" w:themeFill="background1" w:themeFillShade="D9"/>
                  <w:vAlign w:val="center"/>
                </w:tcPr>
                <w:p w14:paraId="7991E7BD" w14:textId="77777777" w:rsidR="00E24DBD" w:rsidRPr="00A941D8" w:rsidRDefault="00E24DBD" w:rsidP="001C477E">
                  <w:pPr>
                    <w:autoSpaceDE w:val="0"/>
                    <w:autoSpaceDN w:val="0"/>
                    <w:adjustRightInd w:val="0"/>
                    <w:jc w:val="center"/>
                    <w:rPr>
                      <w:rFonts w:cs="Arial"/>
                      <w:lang w:eastAsia="en-GB"/>
                    </w:rPr>
                  </w:pPr>
                  <w:r w:rsidRPr="00A941D8">
                    <w:rPr>
                      <w:rFonts w:cs="Arial"/>
                      <w:lang w:eastAsia="en-GB"/>
                    </w:rPr>
                    <w:t>Symbol</w:t>
                  </w:r>
                </w:p>
              </w:tc>
              <w:tc>
                <w:tcPr>
                  <w:tcW w:w="566" w:type="pct"/>
                  <w:shd w:val="clear" w:color="auto" w:fill="D9D9D9" w:themeFill="background1" w:themeFillShade="D9"/>
                  <w:vAlign w:val="center"/>
                </w:tcPr>
                <w:p w14:paraId="6D7436E4" w14:textId="77777777" w:rsidR="00E24DBD" w:rsidRPr="00A941D8" w:rsidRDefault="00E24DBD" w:rsidP="001C477E">
                  <w:pPr>
                    <w:autoSpaceDE w:val="0"/>
                    <w:autoSpaceDN w:val="0"/>
                    <w:adjustRightInd w:val="0"/>
                    <w:jc w:val="center"/>
                    <w:rPr>
                      <w:rFonts w:cs="Arial"/>
                      <w:bCs/>
                      <w:lang w:eastAsia="en-GB"/>
                    </w:rPr>
                  </w:pPr>
                  <w:r w:rsidRPr="00A941D8">
                    <w:rPr>
                      <w:rFonts w:cs="Arial"/>
                      <w:bCs/>
                      <w:lang w:eastAsia="en-GB"/>
                    </w:rPr>
                    <w:t>Value</w:t>
                  </w:r>
                </w:p>
              </w:tc>
              <w:tc>
                <w:tcPr>
                  <w:tcW w:w="682" w:type="pct"/>
                  <w:gridSpan w:val="2"/>
                  <w:shd w:val="clear" w:color="auto" w:fill="D9D9D9" w:themeFill="background1" w:themeFillShade="D9"/>
                  <w:vAlign w:val="center"/>
                </w:tcPr>
                <w:p w14:paraId="1E6AC523" w14:textId="77777777" w:rsidR="00E24DBD" w:rsidRPr="00A941D8" w:rsidRDefault="00E24DBD" w:rsidP="001C477E">
                  <w:pPr>
                    <w:autoSpaceDE w:val="0"/>
                    <w:autoSpaceDN w:val="0"/>
                    <w:adjustRightInd w:val="0"/>
                    <w:jc w:val="center"/>
                    <w:rPr>
                      <w:rFonts w:cs="Arial"/>
                      <w:bCs/>
                      <w:lang w:eastAsia="en-GB"/>
                    </w:rPr>
                  </w:pPr>
                  <w:r w:rsidRPr="00A941D8">
                    <w:rPr>
                      <w:rFonts w:cs="Arial"/>
                      <w:bCs/>
                      <w:lang w:eastAsia="en-GB"/>
                    </w:rPr>
                    <w:t>Unit</w:t>
                  </w:r>
                </w:p>
              </w:tc>
              <w:tc>
                <w:tcPr>
                  <w:tcW w:w="1426" w:type="pct"/>
                  <w:shd w:val="clear" w:color="auto" w:fill="D9D9D9" w:themeFill="background1" w:themeFillShade="D9"/>
                  <w:vAlign w:val="center"/>
                </w:tcPr>
                <w:p w14:paraId="01199062" w14:textId="77777777" w:rsidR="00E24DBD" w:rsidRPr="00A941D8" w:rsidRDefault="00E24DBD" w:rsidP="001C477E">
                  <w:pPr>
                    <w:autoSpaceDE w:val="0"/>
                    <w:autoSpaceDN w:val="0"/>
                    <w:adjustRightInd w:val="0"/>
                    <w:jc w:val="center"/>
                    <w:rPr>
                      <w:rFonts w:cs="Arial"/>
                      <w:bCs/>
                      <w:lang w:eastAsia="en-GB"/>
                    </w:rPr>
                  </w:pPr>
                  <w:r w:rsidRPr="00A941D8">
                    <w:rPr>
                      <w:rFonts w:cs="Arial"/>
                      <w:bCs/>
                      <w:lang w:eastAsia="en-GB"/>
                    </w:rPr>
                    <w:t>Remarks</w:t>
                  </w:r>
                </w:p>
              </w:tc>
            </w:tr>
            <w:tr w:rsidR="00E24DBD" w:rsidRPr="00DE5948" w14:paraId="7C0542B4" w14:textId="77777777" w:rsidTr="001C477E">
              <w:trPr>
                <w:trHeight w:val="361"/>
              </w:trPr>
              <w:tc>
                <w:tcPr>
                  <w:tcW w:w="5000" w:type="pct"/>
                  <w:gridSpan w:val="7"/>
                  <w:shd w:val="clear" w:color="auto" w:fill="D99594" w:themeFill="accent2" w:themeFillTint="99"/>
                  <w:vAlign w:val="center"/>
                </w:tcPr>
                <w:p w14:paraId="2FAF881B" w14:textId="77777777" w:rsidR="00E24DBD" w:rsidRPr="00DE5948" w:rsidRDefault="00E24DBD" w:rsidP="001C477E">
                  <w:pPr>
                    <w:pStyle w:val="MSGENFONTSTYLENAMETEMPLATEROLENUMBERMSGENFONTSTYLENAMEBYROLETEXT20"/>
                    <w:shd w:val="clear" w:color="auto" w:fill="auto"/>
                    <w:spacing w:before="0" w:after="0" w:line="240" w:lineRule="auto"/>
                    <w:jc w:val="center"/>
                    <w:rPr>
                      <w:rFonts w:ascii="Verdana" w:hAnsi="Verdana"/>
                      <w:lang w:val="en-US"/>
                    </w:rPr>
                  </w:pPr>
                  <w:r w:rsidRPr="00A941D8">
                    <w:rPr>
                      <w:rFonts w:ascii="Verdana" w:hAnsi="Verdana"/>
                      <w:lang w:val="en-GB"/>
                    </w:rPr>
                    <w:t>Scenario 4 revised - Consumption app.: Emission during service life step on forestry clothing</w:t>
                  </w:r>
                </w:p>
              </w:tc>
            </w:tr>
            <w:tr w:rsidR="00E24DBD" w:rsidRPr="00DE5948" w14:paraId="6903AE2C" w14:textId="77777777" w:rsidTr="001C477E">
              <w:trPr>
                <w:trHeight w:val="485"/>
              </w:trPr>
              <w:tc>
                <w:tcPr>
                  <w:tcW w:w="5000" w:type="pct"/>
                  <w:gridSpan w:val="7"/>
                  <w:shd w:val="clear" w:color="auto" w:fill="D9D9D9" w:themeFill="background1" w:themeFillShade="D9"/>
                  <w:vAlign w:val="center"/>
                </w:tcPr>
                <w:p w14:paraId="70DCFDDB" w14:textId="77777777" w:rsidR="00E24DBD" w:rsidRPr="00DE5948" w:rsidRDefault="00E24DBD" w:rsidP="001C477E">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6D4710">
                    <w:rPr>
                      <w:rStyle w:val="MSGENFONTSTYLENAMETEMPLATEROLENUMBERMSGENFONTSTYLENAMEBYROLETEXT2MSGENFONTSTYLEMODIFERSIZE9"/>
                      <w:rFonts w:ascii="Verdana" w:hAnsi="Verdana"/>
                      <w:b w:val="0"/>
                      <w:sz w:val="20"/>
                      <w:szCs w:val="20"/>
                    </w:rPr>
                    <w:t xml:space="preserve">INPUT SCENARIO 4 </w:t>
                  </w:r>
                </w:p>
              </w:tc>
            </w:tr>
            <w:tr w:rsidR="00E24DBD" w:rsidRPr="00DE5948" w14:paraId="6305DE3F" w14:textId="77777777" w:rsidTr="00E24DBD">
              <w:trPr>
                <w:trHeight w:val="485"/>
              </w:trPr>
              <w:tc>
                <w:tcPr>
                  <w:tcW w:w="1470" w:type="pct"/>
                  <w:shd w:val="clear" w:color="auto" w:fill="FFFFFF" w:themeFill="background1"/>
                  <w:vAlign w:val="center"/>
                </w:tcPr>
                <w:p w14:paraId="4D3DB250" w14:textId="77777777" w:rsidR="00E24DBD" w:rsidRPr="001757C9"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Number of inhabitants feeding </w:t>
                  </w:r>
                  <w:r w:rsidRPr="004D2BAF">
                    <w:rPr>
                      <w:rStyle w:val="MSGENFONTSTYLENAMETEMPLATEROLENUMBERMSGENFONTSTYLENAMEBYROLETEXT2MSGENFONTSTYLEMODIFERSIZE9"/>
                      <w:rFonts w:ascii="Verdana" w:hAnsi="Verdana"/>
                      <w:b w:val="0"/>
                      <w:sz w:val="20"/>
                      <w:szCs w:val="20"/>
                    </w:rPr>
                    <w:t>one sewage treatment plant</w:t>
                  </w:r>
                </w:p>
              </w:tc>
              <w:tc>
                <w:tcPr>
                  <w:tcW w:w="771" w:type="pct"/>
                  <w:shd w:val="clear" w:color="auto" w:fill="FFFFFF" w:themeFill="background1"/>
                  <w:vAlign w:val="center"/>
                </w:tcPr>
                <w:p w14:paraId="52EE8938" w14:textId="77777777" w:rsidR="00E24DBD" w:rsidRPr="00EA3FFE"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Nlocal</w:t>
                  </w:r>
                </w:p>
              </w:tc>
              <w:tc>
                <w:tcPr>
                  <w:tcW w:w="651" w:type="pct"/>
                  <w:gridSpan w:val="2"/>
                  <w:shd w:val="clear" w:color="auto" w:fill="FFFFFF" w:themeFill="background1"/>
                  <w:vAlign w:val="center"/>
                </w:tcPr>
                <w:p w14:paraId="2413013D"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10000</w:t>
                  </w:r>
                </w:p>
              </w:tc>
              <w:tc>
                <w:tcPr>
                  <w:tcW w:w="646" w:type="pct"/>
                  <w:shd w:val="clear" w:color="auto" w:fill="FFFFFF" w:themeFill="background1"/>
                  <w:vAlign w:val="center"/>
                </w:tcPr>
                <w:p w14:paraId="0823371D" w14:textId="77777777" w:rsidR="00E24DBD" w:rsidRPr="006D4710"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A941D8">
                    <w:rPr>
                      <w:rFonts w:ascii="Verdana" w:hAnsi="Verdana"/>
                      <w:color w:val="000000"/>
                      <w:lang w:val="en-GB"/>
                    </w:rPr>
                    <w:t>[cap]</w:t>
                  </w:r>
                </w:p>
              </w:tc>
              <w:tc>
                <w:tcPr>
                  <w:tcW w:w="1462" w:type="pct"/>
                  <w:gridSpan w:val="2"/>
                  <w:shd w:val="clear" w:color="auto" w:fill="FFFFFF" w:themeFill="background1"/>
                  <w:vAlign w:val="center"/>
                </w:tcPr>
                <w:p w14:paraId="4A05FE9E" w14:textId="77777777" w:rsidR="00E24DBD" w:rsidRPr="006D4710"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E24DBD" w:rsidRPr="00DE5948" w14:paraId="5C837027" w14:textId="77777777" w:rsidTr="00E24DBD">
              <w:trPr>
                <w:trHeight w:val="485"/>
              </w:trPr>
              <w:tc>
                <w:tcPr>
                  <w:tcW w:w="1470" w:type="pct"/>
                  <w:shd w:val="clear" w:color="auto" w:fill="FFFFFF" w:themeFill="background1"/>
                  <w:vAlign w:val="center"/>
                </w:tcPr>
                <w:p w14:paraId="732BF179"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Fraction released to wastewater over 365 </w:t>
                  </w:r>
                  <w:r w:rsidRPr="006D4710">
                    <w:rPr>
                      <w:rStyle w:val="MSGENFONTSTYLENAMETEMPLATEROLENUMBERMSGENFONTSTYLENAMEBYROLETEXT2MSGENFONTSTYLEMODIFERSIZE9"/>
                      <w:rFonts w:ascii="Verdana" w:hAnsi="Verdana"/>
                      <w:b w:val="0"/>
                      <w:sz w:val="20"/>
                      <w:szCs w:val="20"/>
                    </w:rPr>
                    <w:lastRenderedPageBreak/>
                    <w:t>days</w:t>
                  </w:r>
                </w:p>
              </w:tc>
              <w:tc>
                <w:tcPr>
                  <w:tcW w:w="771" w:type="pct"/>
                  <w:shd w:val="clear" w:color="auto" w:fill="FFFFFF" w:themeFill="background1"/>
                  <w:vAlign w:val="center"/>
                </w:tcPr>
                <w:p w14:paraId="77DB9FF2" w14:textId="77777777" w:rsidR="00E24DBD" w:rsidRPr="001757C9"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lastRenderedPageBreak/>
                    <w:t>Fwater</w:t>
                  </w:r>
                </w:p>
              </w:tc>
              <w:tc>
                <w:tcPr>
                  <w:tcW w:w="651" w:type="pct"/>
                  <w:gridSpan w:val="2"/>
                  <w:shd w:val="clear" w:color="auto" w:fill="FFFFFF" w:themeFill="background1"/>
                  <w:vAlign w:val="center"/>
                </w:tcPr>
                <w:p w14:paraId="3F9403D2" w14:textId="77777777" w:rsidR="00E24DBD" w:rsidRPr="00EA3FFE"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1</w:t>
                  </w:r>
                </w:p>
              </w:tc>
              <w:tc>
                <w:tcPr>
                  <w:tcW w:w="646" w:type="pct"/>
                  <w:shd w:val="clear" w:color="auto" w:fill="FFFFFF" w:themeFill="background1"/>
                  <w:vAlign w:val="center"/>
                </w:tcPr>
                <w:p w14:paraId="2C636156"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2" w:type="pct"/>
                  <w:gridSpan w:val="2"/>
                  <w:shd w:val="clear" w:color="auto" w:fill="FFFFFF" w:themeFill="background1"/>
                  <w:vAlign w:val="center"/>
                </w:tcPr>
                <w:p w14:paraId="7B99F61B" w14:textId="77777777" w:rsidR="00E24DBD" w:rsidRPr="006D4710"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E24DBD" w:rsidRPr="00DE5948" w14:paraId="045540B5" w14:textId="77777777" w:rsidTr="00E24DBD">
              <w:trPr>
                <w:trHeight w:val="485"/>
              </w:trPr>
              <w:tc>
                <w:tcPr>
                  <w:tcW w:w="1470" w:type="pct"/>
                  <w:shd w:val="clear" w:color="auto" w:fill="FFFFFF" w:themeFill="background1"/>
                  <w:vAlign w:val="center"/>
                </w:tcPr>
                <w:p w14:paraId="39727C3C"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Quantity of active ingredient in the garment </w:t>
                  </w:r>
                </w:p>
              </w:tc>
              <w:tc>
                <w:tcPr>
                  <w:tcW w:w="771" w:type="pct"/>
                  <w:shd w:val="clear" w:color="auto" w:fill="FFFFFF" w:themeFill="background1"/>
                  <w:vAlign w:val="center"/>
                </w:tcPr>
                <w:p w14:paraId="7814CB22" w14:textId="77777777" w:rsidR="00E24DBD" w:rsidRPr="00EA3FFE"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Q</w:t>
                  </w:r>
                  <w:r w:rsidRPr="001757C9">
                    <w:rPr>
                      <w:rStyle w:val="MSGENFONTSTYLENAMETEMPLATEROLENUMBERMSGENFONTSTYLENAMEBYROLETEXT2MSGENFONTSTYLEMODIFERSIZE9"/>
                      <w:rFonts w:ascii="Verdana" w:hAnsi="Verdana"/>
                      <w:b w:val="0"/>
                      <w:sz w:val="20"/>
                      <w:szCs w:val="20"/>
                      <w:vertAlign w:val="subscript"/>
                    </w:rPr>
                    <w:t>a.i.,garment</w:t>
                  </w:r>
                </w:p>
              </w:tc>
              <w:tc>
                <w:tcPr>
                  <w:tcW w:w="651" w:type="pct"/>
                  <w:gridSpan w:val="2"/>
                  <w:shd w:val="clear" w:color="auto" w:fill="FFFFFF" w:themeFill="background1"/>
                  <w:vAlign w:val="center"/>
                </w:tcPr>
                <w:p w14:paraId="50C1C02D"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0.02</w:t>
                  </w:r>
                </w:p>
                <w:p w14:paraId="33F65CAF"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0.13</w:t>
                  </w:r>
                </w:p>
              </w:tc>
              <w:tc>
                <w:tcPr>
                  <w:tcW w:w="646" w:type="pct"/>
                  <w:shd w:val="clear" w:color="auto" w:fill="FFFFFF" w:themeFill="background1"/>
                  <w:vAlign w:val="center"/>
                </w:tcPr>
                <w:p w14:paraId="0D4E735A" w14:textId="77777777" w:rsidR="00E24DBD" w:rsidRPr="00BB15C8"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[mg.cm</w:t>
                  </w:r>
                  <w:r w:rsidRPr="00AB7221">
                    <w:rPr>
                      <w:rStyle w:val="MSGENFONTSTYLENAMETEMPLATEROLENUMBERMSGENFONTSTYLENAMEBYROLETEXT2MSGENFONTSTYLEMODIFERSIZE9"/>
                      <w:rFonts w:ascii="Verdana" w:hAnsi="Verdana"/>
                      <w:b w:val="0"/>
                      <w:sz w:val="20"/>
                      <w:szCs w:val="20"/>
                      <w:vertAlign w:val="superscript"/>
                    </w:rPr>
                    <w:t>-2</w:t>
                  </w:r>
                  <w:r w:rsidRPr="00BB15C8">
                    <w:rPr>
                      <w:rStyle w:val="MSGENFONTSTYLENAMETEMPLATEROLENUMBERMSGENFONTSTYLENAMEBYROLETEXT2MSGENFONTSTYLEMODIFERSIZE9"/>
                      <w:rFonts w:ascii="Verdana" w:hAnsi="Verdana"/>
                      <w:b w:val="0"/>
                      <w:sz w:val="20"/>
                      <w:szCs w:val="20"/>
                    </w:rPr>
                    <w:t>]</w:t>
                  </w:r>
                </w:p>
              </w:tc>
              <w:tc>
                <w:tcPr>
                  <w:tcW w:w="1462" w:type="pct"/>
                  <w:gridSpan w:val="2"/>
                  <w:shd w:val="clear" w:color="auto" w:fill="FFFFFF" w:themeFill="background1"/>
                  <w:vAlign w:val="center"/>
                </w:tcPr>
                <w:p w14:paraId="15AC0C01" w14:textId="77777777" w:rsidR="00E24DBD" w:rsidRPr="006D4710"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lang w:val="en-US"/>
                    </w:rPr>
                  </w:pPr>
                  <w:r w:rsidRPr="00A941D8">
                    <w:rPr>
                      <w:rFonts w:ascii="Verdana" w:hAnsi="Verdana"/>
                      <w:lang w:val="en-GB"/>
                    </w:rPr>
                    <w:t xml:space="preserve">200 </w:t>
                  </w:r>
                  <w:r w:rsidRPr="00DE5948">
                    <w:rPr>
                      <w:rFonts w:ascii="Verdana" w:hAnsi="Verdana"/>
                      <w:lang w:val="en-GB"/>
                    </w:rPr>
                    <w:t>or 1300 mg permethrin/m</w:t>
                  </w:r>
                  <w:r w:rsidRPr="00DE5948">
                    <w:rPr>
                      <w:rFonts w:ascii="Verdana" w:hAnsi="Verdana"/>
                      <w:vertAlign w:val="superscript"/>
                      <w:lang w:val="en-GB"/>
                    </w:rPr>
                    <w:t>2</w:t>
                  </w:r>
                  <w:r w:rsidRPr="00DE5948">
                    <w:rPr>
                      <w:rFonts w:ascii="Verdana" w:hAnsi="Verdana"/>
                      <w:lang w:val="en-GB"/>
                    </w:rPr>
                    <w:t xml:space="preserve"> for cotton polyester mix (220 g/m</w:t>
                  </w:r>
                  <w:r w:rsidRPr="00DE5948">
                    <w:rPr>
                      <w:rFonts w:ascii="Verdana" w:hAnsi="Verdana"/>
                      <w:vertAlign w:val="superscript"/>
                      <w:lang w:val="en-GB"/>
                    </w:rPr>
                    <w:t>2</w:t>
                  </w:r>
                  <w:r w:rsidRPr="00DE5948">
                    <w:rPr>
                      <w:rFonts w:ascii="Verdana" w:hAnsi="Verdana"/>
                      <w:lang w:val="en-GB"/>
                    </w:rPr>
                    <w:t xml:space="preserve">) </w:t>
                  </w:r>
                  <w:r w:rsidR="00B93205" w:rsidRPr="00DE5948">
                    <w:rPr>
                      <w:rFonts w:ascii="Verdana" w:hAnsi="Verdana"/>
                      <w:lang w:val="en-GB"/>
                    </w:rPr>
                    <w:t>or (160 g/m</w:t>
                  </w:r>
                  <w:r w:rsidR="00B93205" w:rsidRPr="00DE5948">
                    <w:rPr>
                      <w:rFonts w:ascii="Verdana" w:hAnsi="Verdana"/>
                      <w:vertAlign w:val="superscript"/>
                      <w:lang w:val="en-GB"/>
                    </w:rPr>
                    <w:t>2</w:t>
                  </w:r>
                  <w:r w:rsidR="00B93205" w:rsidRPr="00DE5948">
                    <w:rPr>
                      <w:rFonts w:ascii="Verdana" w:hAnsi="Verdana"/>
                      <w:lang w:val="en-GB"/>
                    </w:rPr>
                    <w:t>)</w:t>
                  </w:r>
                </w:p>
              </w:tc>
            </w:tr>
            <w:tr w:rsidR="00E24DBD" w:rsidRPr="00DE5948" w14:paraId="459E3A88" w14:textId="77777777" w:rsidTr="00E24DBD">
              <w:trPr>
                <w:trHeight w:val="485"/>
              </w:trPr>
              <w:tc>
                <w:tcPr>
                  <w:tcW w:w="1470" w:type="pct"/>
                  <w:shd w:val="clear" w:color="auto" w:fill="FFFFFF" w:themeFill="background1"/>
                  <w:vAlign w:val="center"/>
                </w:tcPr>
                <w:p w14:paraId="55A01806"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 xml:space="preserve">Surface area of treated garments </w:t>
                  </w:r>
                </w:p>
              </w:tc>
              <w:tc>
                <w:tcPr>
                  <w:tcW w:w="771" w:type="pct"/>
                  <w:shd w:val="clear" w:color="auto" w:fill="FFFFFF" w:themeFill="background1"/>
                  <w:vAlign w:val="center"/>
                </w:tcPr>
                <w:p w14:paraId="79C687D3" w14:textId="77777777" w:rsidR="00E24DBD" w:rsidRPr="00EA3FFE"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 xml:space="preserve">AREA </w:t>
                  </w:r>
                  <w:r w:rsidRPr="001757C9">
                    <w:rPr>
                      <w:rStyle w:val="MSGENFONTSTYLENAMETEMPLATEROLENUMBERMSGENFONTSTYLENAMEBYROLETEXT2MSGENFONTSTYLEMODIFERSIZE9"/>
                      <w:rFonts w:ascii="Verdana" w:hAnsi="Verdana"/>
                      <w:b w:val="0"/>
                      <w:sz w:val="20"/>
                      <w:szCs w:val="20"/>
                      <w:vertAlign w:val="subscript"/>
                    </w:rPr>
                    <w:t>garment</w:t>
                  </w:r>
                </w:p>
              </w:tc>
              <w:tc>
                <w:tcPr>
                  <w:tcW w:w="651" w:type="pct"/>
                  <w:gridSpan w:val="2"/>
                  <w:shd w:val="clear" w:color="auto" w:fill="FFFFFF" w:themeFill="background1"/>
                  <w:vAlign w:val="center"/>
                </w:tcPr>
                <w:p w14:paraId="5055AE33"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17838</w:t>
                  </w:r>
                </w:p>
              </w:tc>
              <w:tc>
                <w:tcPr>
                  <w:tcW w:w="646" w:type="pct"/>
                  <w:shd w:val="clear" w:color="auto" w:fill="FFFFFF" w:themeFill="background1"/>
                  <w:vAlign w:val="center"/>
                </w:tcPr>
                <w:p w14:paraId="0208C0CF" w14:textId="77777777" w:rsidR="00E24DBD" w:rsidRPr="00BB15C8"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[cm</w:t>
                  </w:r>
                  <w:r w:rsidRPr="004202F6">
                    <w:rPr>
                      <w:rStyle w:val="MSGENFONTSTYLENAMETEMPLATEROLENUMBERMSGENFONTSTYLENAMEBYROLETEXT2MSGENFONTSTYLEMODIFERSIZE9"/>
                      <w:rFonts w:ascii="Verdana" w:hAnsi="Verdana"/>
                      <w:b w:val="0"/>
                      <w:sz w:val="20"/>
                      <w:szCs w:val="20"/>
                      <w:vertAlign w:val="superscript"/>
                    </w:rPr>
                    <w:t>-2</w:t>
                  </w:r>
                  <w:r w:rsidRPr="004202F6">
                    <w:rPr>
                      <w:rStyle w:val="MSGENFONTSTYLENAMETEMPLATEROLENUMBERMSGENFONTSTYLENAMEBYROLETEXT2MSGENFONTSTYLEMODIFERSIZE9"/>
                      <w:rFonts w:ascii="Verdana" w:hAnsi="Verdana"/>
                      <w:b w:val="0"/>
                      <w:sz w:val="20"/>
                      <w:szCs w:val="20"/>
                    </w:rPr>
                    <w:t>.d</w:t>
                  </w:r>
                  <w:r w:rsidRPr="00AB7221">
                    <w:rPr>
                      <w:rStyle w:val="MSGENFONTSTYLENAMETEMPLATEROLENUMBERMSGENFONTSTYLENAMEBYROLETEXT2MSGENFONTSTYLEMODIFERSIZE9"/>
                      <w:rFonts w:ascii="Verdana" w:hAnsi="Verdana"/>
                      <w:b w:val="0"/>
                      <w:sz w:val="20"/>
                      <w:szCs w:val="20"/>
                      <w:vertAlign w:val="superscript"/>
                    </w:rPr>
                    <w:t>-1</w:t>
                  </w:r>
                  <w:r w:rsidRPr="00BB15C8">
                    <w:rPr>
                      <w:rStyle w:val="MSGENFONTSTYLENAMETEMPLATEROLENUMBERMSGENFONTSTYLENAMEBYROLETEXT2MSGENFONTSTYLEMODIFERSIZE9"/>
                      <w:rFonts w:ascii="Verdana" w:hAnsi="Verdana"/>
                      <w:b w:val="0"/>
                      <w:sz w:val="20"/>
                      <w:szCs w:val="20"/>
                    </w:rPr>
                    <w:t>]</w:t>
                  </w:r>
                </w:p>
              </w:tc>
              <w:tc>
                <w:tcPr>
                  <w:tcW w:w="1462" w:type="pct"/>
                  <w:gridSpan w:val="2"/>
                  <w:shd w:val="clear" w:color="auto" w:fill="FFFFFF" w:themeFill="background1"/>
                  <w:vAlign w:val="center"/>
                </w:tcPr>
                <w:p w14:paraId="24D9765B" w14:textId="77777777" w:rsidR="00E24DBD" w:rsidRPr="00B52F76"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B52F76">
                    <w:rPr>
                      <w:rStyle w:val="MSGENFONTSTYLENAMETEMPLATEROLENUMBERMSGENFONTSTYLENAMEBYROLETEXT2MSGENFONTSTYLEMODIFERSIZE9"/>
                      <w:rFonts w:ascii="Verdana" w:hAnsi="Verdana"/>
                      <w:b w:val="0"/>
                      <w:sz w:val="20"/>
                      <w:szCs w:val="20"/>
                    </w:rPr>
                    <w:t>ESD PT19- Table 3.4</w:t>
                  </w:r>
                </w:p>
              </w:tc>
            </w:tr>
            <w:tr w:rsidR="00E24DBD" w:rsidRPr="00DE5948" w14:paraId="4340C242" w14:textId="77777777" w:rsidTr="00E24DBD">
              <w:trPr>
                <w:trHeight w:val="485"/>
              </w:trPr>
              <w:tc>
                <w:tcPr>
                  <w:tcW w:w="1470" w:type="pct"/>
                  <w:shd w:val="clear" w:color="auto" w:fill="FFFFFF" w:themeFill="background1"/>
                  <w:vAlign w:val="center"/>
                </w:tcPr>
                <w:p w14:paraId="62384A19"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Fraction of inhabitants using the product – Garment application for skin protection</w:t>
                  </w:r>
                </w:p>
              </w:tc>
              <w:tc>
                <w:tcPr>
                  <w:tcW w:w="771" w:type="pct"/>
                  <w:shd w:val="clear" w:color="auto" w:fill="FFFFFF" w:themeFill="background1"/>
                  <w:vAlign w:val="center"/>
                </w:tcPr>
                <w:p w14:paraId="247F80FE" w14:textId="77777777" w:rsidR="00E24DBD" w:rsidRPr="00EA3FFE"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F</w:t>
                  </w:r>
                  <w:r w:rsidRPr="001757C9">
                    <w:rPr>
                      <w:rStyle w:val="MSGENFONTSTYLENAMETEMPLATEROLENUMBERMSGENFONTSTYLENAMEBYROLETEXT2MSGENFONTSTYLEMODIFERSIZE9"/>
                      <w:rFonts w:ascii="Verdana" w:hAnsi="Verdana"/>
                      <w:b w:val="0"/>
                      <w:sz w:val="20"/>
                      <w:szCs w:val="20"/>
                      <w:vertAlign w:val="subscript"/>
                    </w:rPr>
                    <w:t>inh</w:t>
                  </w:r>
                </w:p>
              </w:tc>
              <w:tc>
                <w:tcPr>
                  <w:tcW w:w="651" w:type="pct"/>
                  <w:gridSpan w:val="2"/>
                  <w:shd w:val="clear" w:color="auto" w:fill="FFFFFF" w:themeFill="background1"/>
                  <w:vAlign w:val="center"/>
                </w:tcPr>
                <w:p w14:paraId="4A8456EE"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0.01</w:t>
                  </w:r>
                </w:p>
              </w:tc>
              <w:tc>
                <w:tcPr>
                  <w:tcW w:w="646" w:type="pct"/>
                  <w:shd w:val="clear" w:color="auto" w:fill="FFFFFF" w:themeFill="background1"/>
                  <w:vAlign w:val="center"/>
                </w:tcPr>
                <w:p w14:paraId="5207CD50"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2" w:type="pct"/>
                  <w:gridSpan w:val="2"/>
                  <w:shd w:val="clear" w:color="auto" w:fill="FFFFFF" w:themeFill="background1"/>
                  <w:vAlign w:val="center"/>
                </w:tcPr>
                <w:p w14:paraId="105C62A3" w14:textId="77777777" w:rsidR="00E24DBD" w:rsidRPr="00BB15C8"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 xml:space="preserve">ESD </w:t>
                  </w:r>
                  <w:r w:rsidRPr="00AB7221">
                    <w:rPr>
                      <w:rStyle w:val="MSGENFONTSTYLENAMETEMPLATEROLENUMBERMSGENFONTSTYLENAMEBYROLETEXT2MSGENFONTSTYLEMODIFERSIZE9"/>
                      <w:rFonts w:ascii="Verdana" w:hAnsi="Verdana"/>
                      <w:b w:val="0"/>
                      <w:sz w:val="20"/>
                      <w:szCs w:val="20"/>
                    </w:rPr>
                    <w:t>PT19-3.5</w:t>
                  </w:r>
                </w:p>
              </w:tc>
            </w:tr>
            <w:tr w:rsidR="00E24DBD" w:rsidRPr="00DE5948" w14:paraId="6DF9E334" w14:textId="77777777" w:rsidTr="00E24DBD">
              <w:trPr>
                <w:trHeight w:val="485"/>
              </w:trPr>
              <w:tc>
                <w:tcPr>
                  <w:tcW w:w="1470" w:type="pct"/>
                  <w:shd w:val="clear" w:color="auto" w:fill="FFFFFF" w:themeFill="background1"/>
                  <w:vAlign w:val="center"/>
                </w:tcPr>
                <w:p w14:paraId="26693CEA"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Market share of repellent</w:t>
                  </w:r>
                </w:p>
              </w:tc>
              <w:tc>
                <w:tcPr>
                  <w:tcW w:w="771" w:type="pct"/>
                  <w:shd w:val="clear" w:color="auto" w:fill="FFFFFF" w:themeFill="background1"/>
                  <w:vAlign w:val="center"/>
                </w:tcPr>
                <w:p w14:paraId="2E5295CE" w14:textId="77777777" w:rsidR="00E24DBD" w:rsidRPr="00EA3FFE"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1757C9">
                    <w:rPr>
                      <w:rStyle w:val="MSGENFONTSTYLENAMETEMPLATEROLENUMBERMSGENFONTSTYLENAMEBYROLETEXT2MSGENFONTSTYLEMODIFERSIZE9"/>
                      <w:rFonts w:ascii="Verdana" w:hAnsi="Verdana"/>
                      <w:b w:val="0"/>
                      <w:sz w:val="20"/>
                      <w:szCs w:val="20"/>
                    </w:rPr>
                    <w:t>F</w:t>
                  </w:r>
                  <w:r w:rsidRPr="001757C9">
                    <w:rPr>
                      <w:rStyle w:val="MSGENFONTSTYLENAMETEMPLATEROLENUMBERMSGENFONTSTYLENAMEBYROLETEXT2MSGENFONTSTYLEMODIFERSIZE9"/>
                      <w:rFonts w:ascii="Verdana" w:hAnsi="Verdana"/>
                      <w:b w:val="0"/>
                      <w:sz w:val="20"/>
                      <w:szCs w:val="20"/>
                      <w:vertAlign w:val="subscript"/>
                    </w:rPr>
                    <w:t>penetr</w:t>
                  </w:r>
                </w:p>
              </w:tc>
              <w:tc>
                <w:tcPr>
                  <w:tcW w:w="651" w:type="pct"/>
                  <w:gridSpan w:val="2"/>
                  <w:shd w:val="clear" w:color="auto" w:fill="FFFFFF" w:themeFill="background1"/>
                  <w:vAlign w:val="center"/>
                </w:tcPr>
                <w:p w14:paraId="3149CD8A"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EA3FFE">
                    <w:rPr>
                      <w:rStyle w:val="MSGENFONTSTYLENAMETEMPLATEROLENUMBERMSGENFONTSTYLENAMEBYROLETEXT2MSGENFONTSTYLEMODIFERSIZE9"/>
                      <w:rFonts w:ascii="Verdana" w:hAnsi="Verdana"/>
                      <w:b w:val="0"/>
                      <w:sz w:val="20"/>
                      <w:szCs w:val="20"/>
                    </w:rPr>
                    <w:t>0.5</w:t>
                  </w:r>
                </w:p>
              </w:tc>
              <w:tc>
                <w:tcPr>
                  <w:tcW w:w="646" w:type="pct"/>
                  <w:shd w:val="clear" w:color="auto" w:fill="FFFFFF" w:themeFill="background1"/>
                  <w:vAlign w:val="center"/>
                </w:tcPr>
                <w:p w14:paraId="775EE878" w14:textId="77777777" w:rsidR="00E24DBD" w:rsidRPr="004202F6" w:rsidRDefault="00E24DBD" w:rsidP="001C477E">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rFonts w:ascii="Verdana" w:hAnsi="Verdana"/>
                      <w:b w:val="0"/>
                      <w:sz w:val="20"/>
                      <w:szCs w:val="20"/>
                    </w:rPr>
                  </w:pPr>
                  <w:r w:rsidRPr="004202F6">
                    <w:rPr>
                      <w:rStyle w:val="MSGENFONTSTYLENAMETEMPLATEROLENUMBERMSGENFONTSTYLENAMEBYROLETEXT2MSGENFONTSTYLEMODIFERSIZE9"/>
                      <w:rFonts w:ascii="Verdana" w:hAnsi="Verdana"/>
                      <w:b w:val="0"/>
                      <w:sz w:val="20"/>
                      <w:szCs w:val="20"/>
                    </w:rPr>
                    <w:t>-</w:t>
                  </w:r>
                </w:p>
              </w:tc>
              <w:tc>
                <w:tcPr>
                  <w:tcW w:w="1462" w:type="pct"/>
                  <w:gridSpan w:val="2"/>
                  <w:shd w:val="clear" w:color="auto" w:fill="FFFFFF" w:themeFill="background1"/>
                  <w:vAlign w:val="center"/>
                </w:tcPr>
                <w:p w14:paraId="0F092C6C" w14:textId="77777777" w:rsidR="00E24DBD" w:rsidRPr="006D4710"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A941D8">
                    <w:rPr>
                      <w:rFonts w:ascii="Verdana" w:hAnsi="Verdana"/>
                      <w:lang w:val="en-GB"/>
                    </w:rPr>
                    <w:t>Default value - ESD PT19</w:t>
                  </w:r>
                </w:p>
              </w:tc>
            </w:tr>
            <w:tr w:rsidR="00E24DBD" w:rsidRPr="00DE5948" w14:paraId="38BB995D" w14:textId="77777777" w:rsidTr="001C477E">
              <w:trPr>
                <w:trHeight w:val="485"/>
              </w:trPr>
              <w:tc>
                <w:tcPr>
                  <w:tcW w:w="5000" w:type="pct"/>
                  <w:gridSpan w:val="7"/>
                  <w:shd w:val="clear" w:color="auto" w:fill="E5DFEC" w:themeFill="accent4" w:themeFillTint="33"/>
                  <w:vAlign w:val="center"/>
                </w:tcPr>
                <w:p w14:paraId="268E3608" w14:textId="77777777" w:rsidR="00E24DBD" w:rsidRPr="004D2BAF" w:rsidRDefault="00E24DBD" w:rsidP="001C477E">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rFonts w:ascii="Verdana" w:hAnsi="Verdana"/>
                      <w:b w:val="0"/>
                      <w:sz w:val="20"/>
                      <w:szCs w:val="20"/>
                    </w:rPr>
                  </w:pPr>
                  <w:r w:rsidRPr="006D4710">
                    <w:rPr>
                      <w:rStyle w:val="MSGENFONTSTYLENAMETEMPLATEROLENUMBERMSGENFONTSTYLENAMEBYROLETEXT2MSGENFONTSTYLEMODIFERSIZE9"/>
                      <w:rFonts w:ascii="Verdana" w:hAnsi="Verdana"/>
                      <w:b w:val="0"/>
                      <w:sz w:val="20"/>
                      <w:szCs w:val="20"/>
                    </w:rPr>
                    <w:t>OUTPUT SCENARIO 4 revised</w:t>
                  </w:r>
                </w:p>
              </w:tc>
            </w:tr>
            <w:tr w:rsidR="00E24DBD" w:rsidRPr="00DE5948" w14:paraId="0F4EC111" w14:textId="77777777" w:rsidTr="00E24DBD">
              <w:trPr>
                <w:trHeight w:val="485"/>
              </w:trPr>
              <w:tc>
                <w:tcPr>
                  <w:tcW w:w="1470" w:type="pct"/>
                  <w:shd w:val="clear" w:color="auto" w:fill="FFFFFF"/>
                  <w:vAlign w:val="center"/>
                </w:tcPr>
                <w:p w14:paraId="0FF75111" w14:textId="77777777" w:rsidR="00E24DBD" w:rsidRPr="00DE5948" w:rsidRDefault="00E24DBD" w:rsidP="001C477E">
                  <w:pPr>
                    <w:rPr>
                      <w:rFonts w:cs="Arial"/>
                    </w:rPr>
                  </w:pPr>
                  <w:r w:rsidRPr="00DE5948">
                    <w:rPr>
                      <w:rFonts w:cs="Arial"/>
                    </w:rPr>
                    <w:t>Local emission rate to wastewater 200 mg/m</w:t>
                  </w:r>
                  <w:r w:rsidRPr="00DE5948">
                    <w:rPr>
                      <w:rFonts w:cs="Arial"/>
                      <w:vertAlign w:val="superscript"/>
                    </w:rPr>
                    <w:t>2</w:t>
                  </w:r>
                </w:p>
              </w:tc>
              <w:tc>
                <w:tcPr>
                  <w:tcW w:w="771" w:type="pct"/>
                  <w:shd w:val="clear" w:color="auto" w:fill="FFFFFF"/>
                  <w:vAlign w:val="center"/>
                </w:tcPr>
                <w:p w14:paraId="1DEDA935" w14:textId="77777777" w:rsidR="00E24DBD" w:rsidRPr="00DE5948" w:rsidRDefault="00E24DBD" w:rsidP="001C477E">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DE5948">
                    <w:rPr>
                      <w:rFonts w:ascii="Verdana" w:hAnsi="Verdana"/>
                      <w:color w:val="000000"/>
                      <w:lang w:val="en-GB"/>
                    </w:rPr>
                    <w:t>Elocal</w:t>
                  </w:r>
                  <w:r w:rsidRPr="00DE5948">
                    <w:rPr>
                      <w:rFonts w:ascii="Verdana" w:hAnsi="Verdana"/>
                      <w:color w:val="000000"/>
                      <w:vertAlign w:val="subscript"/>
                      <w:lang w:val="en-GB"/>
                    </w:rPr>
                    <w:t>water</w:t>
                  </w:r>
                </w:p>
              </w:tc>
              <w:tc>
                <w:tcPr>
                  <w:tcW w:w="651" w:type="pct"/>
                  <w:gridSpan w:val="2"/>
                  <w:shd w:val="clear" w:color="auto" w:fill="FFFFFF"/>
                  <w:vAlign w:val="center"/>
                </w:tcPr>
                <w:p w14:paraId="41811A4A" w14:textId="77777777" w:rsidR="00E24DBD" w:rsidRPr="00DE5948" w:rsidRDefault="00E0671C" w:rsidP="001C477E">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DE5948">
                    <w:rPr>
                      <w:rFonts w:ascii="Verdana" w:hAnsi="Verdana"/>
                      <w:color w:val="000000"/>
                      <w:lang w:val="en-GB" w:eastAsia="en-GB"/>
                    </w:rPr>
                    <w:t>4.89E-05</w:t>
                  </w:r>
                </w:p>
              </w:tc>
              <w:tc>
                <w:tcPr>
                  <w:tcW w:w="646" w:type="pct"/>
                  <w:shd w:val="clear" w:color="auto" w:fill="FFFFFF"/>
                  <w:vAlign w:val="center"/>
                </w:tcPr>
                <w:p w14:paraId="10DA6007" w14:textId="77777777" w:rsidR="00E24DBD" w:rsidRPr="00DE5948" w:rsidRDefault="00E24DBD" w:rsidP="001C477E">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[kg.d</w:t>
                  </w:r>
                  <w:r w:rsidRPr="00DE5948">
                    <w:rPr>
                      <w:rFonts w:ascii="Verdana" w:hAnsi="Verdana"/>
                      <w:color w:val="000000"/>
                      <w:vertAlign w:val="superscript"/>
                      <w:lang w:val="en-GB"/>
                    </w:rPr>
                    <w:t>-1</w:t>
                  </w:r>
                  <w:r w:rsidRPr="00DE5948">
                    <w:rPr>
                      <w:rFonts w:ascii="Verdana" w:hAnsi="Verdana"/>
                      <w:color w:val="000000"/>
                      <w:lang w:val="en-GB"/>
                    </w:rPr>
                    <w:t>]</w:t>
                  </w:r>
                </w:p>
              </w:tc>
              <w:tc>
                <w:tcPr>
                  <w:tcW w:w="1462" w:type="pct"/>
                  <w:gridSpan w:val="2"/>
                  <w:shd w:val="clear" w:color="auto" w:fill="FFFFFF"/>
                  <w:vAlign w:val="center"/>
                </w:tcPr>
                <w:p w14:paraId="24A2A989" w14:textId="77777777" w:rsidR="00E24DBD" w:rsidRPr="00DE5948" w:rsidRDefault="00E24DBD" w:rsidP="001C477E">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 xml:space="preserve">= </w:t>
                  </w:r>
                  <w:r w:rsidRPr="006D4710">
                    <w:rPr>
                      <w:rStyle w:val="MSGENFONTSTYLENAMETEMPLATEROLENUMBERMSGENFONTSTYLENAMEBYROLETEXT2MSGENFONTSTYLEMODIFERSIZE9"/>
                      <w:rFonts w:ascii="Verdana" w:hAnsi="Verdana"/>
                      <w:b w:val="0"/>
                      <w:sz w:val="20"/>
                      <w:szCs w:val="20"/>
                    </w:rPr>
                    <w:t xml:space="preserve"> Nlocal</w:t>
                  </w:r>
                  <w:r w:rsidRPr="006D4710" w:rsidDel="00DF5410">
                    <w:rPr>
                      <w:rStyle w:val="MSGENFONTSTYLENAMETEMPLATEROLENUMBERMSGENFONTSTYLENAMEBYROLETEXT2MSGENFONTSTYLEMODIFERSIZE9"/>
                      <w:rFonts w:ascii="Verdana" w:hAnsi="Verdana"/>
                      <w:b w:val="0"/>
                      <w:sz w:val="20"/>
                      <w:szCs w:val="20"/>
                      <w:vertAlign w:val="superscript"/>
                    </w:rPr>
                    <w:t xml:space="preserve"> </w:t>
                  </w:r>
                  <w:r w:rsidRPr="004D2BAF">
                    <w:rPr>
                      <w:rStyle w:val="MSGENFONTSTYLENAMETEMPLATEROLENUMBERMSGENFONTSTYLENAMEBYROLETEXT2MSGENFONTSTYLEMODIFERSIZE9"/>
                      <w:rFonts w:ascii="Verdana" w:hAnsi="Verdana"/>
                      <w:b w:val="0"/>
                      <w:sz w:val="20"/>
                      <w:szCs w:val="20"/>
                    </w:rPr>
                    <w:t>x Fwater x Q</w:t>
                  </w:r>
                  <w:r w:rsidRPr="004D2BAF">
                    <w:rPr>
                      <w:rStyle w:val="MSGENFONTSTYLENAMETEMPLATEROLENUMBERMSGENFONTSTYLENAMEBYROLETEXT2MSGENFONTSTYLEMODIFERSIZE9"/>
                      <w:rFonts w:ascii="Verdana" w:hAnsi="Verdana"/>
                      <w:b w:val="0"/>
                      <w:sz w:val="20"/>
                      <w:szCs w:val="20"/>
                      <w:vertAlign w:val="subscript"/>
                    </w:rPr>
                    <w:t>a.i.,garment</w:t>
                  </w:r>
                  <w:r w:rsidRPr="001757C9">
                    <w:rPr>
                      <w:rStyle w:val="MSGENFONTSTYLENAMETEMPLATEROLENUMBERMSGENFONTSTYLENAMEBYROLETEXT2MSGENFONTSTYLEMODIFERSIZE9"/>
                      <w:rFonts w:ascii="Verdana" w:hAnsi="Verdana"/>
                      <w:b w:val="0"/>
                      <w:sz w:val="20"/>
                      <w:szCs w:val="20"/>
                    </w:rPr>
                    <w:t xml:space="preserve"> x AREA </w:t>
                  </w:r>
                  <w:r w:rsidRPr="001757C9">
                    <w:rPr>
                      <w:rStyle w:val="MSGENFONTSTYLENAMETEMPLATEROLENUMBERMSGENFONTSTYLENAMEBYROLETEXT2MSGENFONTSTYLEMODIFERSIZE9"/>
                      <w:rFonts w:ascii="Verdana" w:hAnsi="Verdana"/>
                      <w:b w:val="0"/>
                      <w:sz w:val="20"/>
                      <w:szCs w:val="20"/>
                      <w:vertAlign w:val="subscript"/>
                    </w:rPr>
                    <w:t>garment</w:t>
                  </w:r>
                  <w:r w:rsidRPr="00EA3FFE">
                    <w:rPr>
                      <w:rStyle w:val="MSGENFONTSTYLENAMETEMPLATEROLENUMBERMSGENFONTSTYLENAMEBYROLETEXT2MSGENFONTSTYLEMODIFERSIZE9"/>
                      <w:rFonts w:ascii="Verdana" w:hAnsi="Verdana"/>
                      <w:b w:val="0"/>
                      <w:sz w:val="20"/>
                      <w:szCs w:val="20"/>
                    </w:rPr>
                    <w:t xml:space="preserve"> x F</w:t>
                  </w:r>
                  <w:r w:rsidRPr="00EA3FFE">
                    <w:rPr>
                      <w:rStyle w:val="MSGENFONTSTYLENAMETEMPLATEROLENUMBERMSGENFONTSTYLENAMEBYROLETEXT2MSGENFONTSTYLEMODIFERSIZE9"/>
                      <w:rFonts w:ascii="Verdana" w:hAnsi="Verdana"/>
                      <w:b w:val="0"/>
                      <w:sz w:val="20"/>
                      <w:szCs w:val="20"/>
                      <w:vertAlign w:val="subscript"/>
                    </w:rPr>
                    <w:t xml:space="preserve">inh </w:t>
                  </w:r>
                  <w:r w:rsidRPr="004202F6">
                    <w:rPr>
                      <w:rStyle w:val="MSGENFONTSTYLENAMETEMPLATEROLENUMBERMSGENFONTSTYLENAMEBYROLETEXT2MSGENFONTSTYLEMODIFERSIZE9"/>
                      <w:rFonts w:ascii="Verdana" w:hAnsi="Verdana"/>
                      <w:b w:val="0"/>
                      <w:sz w:val="20"/>
                      <w:szCs w:val="20"/>
                    </w:rPr>
                    <w:t>x</w:t>
                  </w:r>
                  <w:r w:rsidRPr="004202F6">
                    <w:rPr>
                      <w:rStyle w:val="MSGENFONTSTYLENAMETEMPLATEROLENUMBERMSGENFONTSTYLENAMEBYROLETEXT2MSGENFONTSTYLEMODIFERSIZE9"/>
                      <w:rFonts w:ascii="Verdana" w:hAnsi="Verdana"/>
                      <w:b w:val="0"/>
                      <w:sz w:val="20"/>
                      <w:szCs w:val="20"/>
                      <w:vertAlign w:val="subscript"/>
                    </w:rPr>
                    <w:t xml:space="preserve"> </w:t>
                  </w:r>
                  <w:r w:rsidRPr="004202F6">
                    <w:rPr>
                      <w:rStyle w:val="MSGENFONTSTYLENAMETEMPLATEROLENUMBERMSGENFONTSTYLENAMEBYROLETEXT2MSGENFONTSTYLEMODIFERSIZE9"/>
                      <w:rFonts w:ascii="Verdana" w:hAnsi="Verdana"/>
                      <w:b w:val="0"/>
                      <w:sz w:val="20"/>
                      <w:szCs w:val="20"/>
                    </w:rPr>
                    <w:t>F</w:t>
                  </w:r>
                  <w:r w:rsidRPr="004202F6">
                    <w:rPr>
                      <w:rStyle w:val="MSGENFONTSTYLENAMETEMPLATEROLENUMBERMSGENFONTSTYLENAMEBYROLETEXT2MSGENFONTSTYLEMODIFERSIZE9"/>
                      <w:rFonts w:ascii="Verdana" w:hAnsi="Verdana"/>
                      <w:b w:val="0"/>
                      <w:sz w:val="20"/>
                      <w:szCs w:val="20"/>
                      <w:vertAlign w:val="subscript"/>
                    </w:rPr>
                    <w:t>penetr</w:t>
                  </w:r>
                  <w:r w:rsidRPr="00AB7221">
                    <w:rPr>
                      <w:rStyle w:val="MSGENFONTSTYLENAMETEMPLATEROLENUMBERMSGENFONTSTYLENAMEBYROLETEXT2MSGENFONTSTYLEMODIFERSIZE9"/>
                      <w:rFonts w:ascii="Verdana" w:hAnsi="Verdana"/>
                      <w:b w:val="0"/>
                      <w:sz w:val="20"/>
                      <w:szCs w:val="20"/>
                    </w:rPr>
                    <w:t xml:space="preserve"> / 365</w:t>
                  </w:r>
                </w:p>
              </w:tc>
            </w:tr>
            <w:tr w:rsidR="00E24DBD" w:rsidRPr="00DE5948" w14:paraId="16EFA20E" w14:textId="77777777" w:rsidTr="00E24DBD">
              <w:trPr>
                <w:trHeight w:val="485"/>
              </w:trPr>
              <w:tc>
                <w:tcPr>
                  <w:tcW w:w="1470" w:type="pct"/>
                  <w:shd w:val="clear" w:color="auto" w:fill="FFFFFF"/>
                  <w:vAlign w:val="center"/>
                </w:tcPr>
                <w:p w14:paraId="5B5169EA" w14:textId="77777777" w:rsidR="00E24DBD" w:rsidRPr="00DE5948" w:rsidRDefault="00E24DBD" w:rsidP="001C477E">
                  <w:pPr>
                    <w:rPr>
                      <w:rFonts w:cs="Arial"/>
                    </w:rPr>
                  </w:pPr>
                  <w:r w:rsidRPr="00DE5948">
                    <w:rPr>
                      <w:rFonts w:cs="Arial"/>
                    </w:rPr>
                    <w:t>Local emission rate to wastewater 1300 mg/m</w:t>
                  </w:r>
                  <w:r w:rsidRPr="00DE5948">
                    <w:rPr>
                      <w:rFonts w:cs="Arial"/>
                      <w:vertAlign w:val="superscript"/>
                    </w:rPr>
                    <w:t>2</w:t>
                  </w:r>
                </w:p>
              </w:tc>
              <w:tc>
                <w:tcPr>
                  <w:tcW w:w="771" w:type="pct"/>
                  <w:shd w:val="clear" w:color="auto" w:fill="FFFFFF"/>
                  <w:vAlign w:val="center"/>
                </w:tcPr>
                <w:p w14:paraId="5D590D73" w14:textId="77777777" w:rsidR="00E24DBD" w:rsidRPr="00DE5948" w:rsidRDefault="00E24DBD" w:rsidP="001C477E">
                  <w:pPr>
                    <w:pStyle w:val="MSGENFONTSTYLENAMETEMPLATEROLENUMBERMSGENFONTSTYLENAMEBYROLETEXT20"/>
                    <w:shd w:val="clear" w:color="auto" w:fill="auto"/>
                    <w:spacing w:before="0" w:after="0" w:line="240" w:lineRule="auto"/>
                    <w:jc w:val="left"/>
                    <w:rPr>
                      <w:rFonts w:ascii="Verdana" w:hAnsi="Verdana"/>
                      <w:color w:val="000000"/>
                      <w:lang w:val="en-GB"/>
                    </w:rPr>
                  </w:pPr>
                  <w:r w:rsidRPr="00DE5948">
                    <w:rPr>
                      <w:rFonts w:ascii="Verdana" w:hAnsi="Verdana"/>
                      <w:color w:val="000000"/>
                      <w:lang w:val="en-GB"/>
                    </w:rPr>
                    <w:t>Elocal</w:t>
                  </w:r>
                  <w:r w:rsidRPr="00DE5948">
                    <w:rPr>
                      <w:rFonts w:ascii="Verdana" w:hAnsi="Verdana"/>
                      <w:color w:val="000000"/>
                      <w:vertAlign w:val="subscript"/>
                      <w:lang w:val="en-GB"/>
                    </w:rPr>
                    <w:t>water</w:t>
                  </w:r>
                </w:p>
              </w:tc>
              <w:tc>
                <w:tcPr>
                  <w:tcW w:w="651" w:type="pct"/>
                  <w:gridSpan w:val="2"/>
                  <w:shd w:val="clear" w:color="auto" w:fill="FFFFFF"/>
                  <w:vAlign w:val="center"/>
                </w:tcPr>
                <w:p w14:paraId="3C65CDA5" w14:textId="77777777" w:rsidR="00E24DBD" w:rsidRPr="00DE5948" w:rsidRDefault="00E0671C" w:rsidP="001C477E">
                  <w:pPr>
                    <w:pStyle w:val="MSGENFONTSTYLENAMETEMPLATEROLENUMBERMSGENFONTSTYLENAMEBYROLETEXT20"/>
                    <w:shd w:val="clear" w:color="auto" w:fill="auto"/>
                    <w:spacing w:before="0" w:after="0" w:line="240" w:lineRule="auto"/>
                    <w:jc w:val="center"/>
                    <w:rPr>
                      <w:rFonts w:ascii="Verdana" w:hAnsi="Verdana"/>
                      <w:color w:val="000000"/>
                      <w:lang w:val="en-GB" w:eastAsia="en-GB"/>
                    </w:rPr>
                  </w:pPr>
                  <w:r w:rsidRPr="00DE5948">
                    <w:rPr>
                      <w:rFonts w:ascii="Verdana" w:hAnsi="Verdana"/>
                      <w:color w:val="000000"/>
                      <w:lang w:val="en-GB" w:eastAsia="en-GB"/>
                    </w:rPr>
                    <w:t>3.18E-04</w:t>
                  </w:r>
                </w:p>
              </w:tc>
              <w:tc>
                <w:tcPr>
                  <w:tcW w:w="646" w:type="pct"/>
                  <w:shd w:val="clear" w:color="auto" w:fill="FFFFFF"/>
                  <w:vAlign w:val="center"/>
                </w:tcPr>
                <w:p w14:paraId="288EF6C1" w14:textId="77777777" w:rsidR="00E24DBD" w:rsidRPr="00DE5948" w:rsidRDefault="00E24DBD" w:rsidP="001C477E">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[kg.d</w:t>
                  </w:r>
                  <w:r w:rsidRPr="00DE5948">
                    <w:rPr>
                      <w:rFonts w:ascii="Verdana" w:hAnsi="Verdana"/>
                      <w:color w:val="000000"/>
                      <w:vertAlign w:val="superscript"/>
                      <w:lang w:val="en-GB"/>
                    </w:rPr>
                    <w:t>-1</w:t>
                  </w:r>
                  <w:r w:rsidRPr="00DE5948">
                    <w:rPr>
                      <w:rFonts w:ascii="Verdana" w:hAnsi="Verdana"/>
                      <w:color w:val="000000"/>
                      <w:lang w:val="en-GB"/>
                    </w:rPr>
                    <w:t>]</w:t>
                  </w:r>
                </w:p>
              </w:tc>
              <w:tc>
                <w:tcPr>
                  <w:tcW w:w="1462" w:type="pct"/>
                  <w:gridSpan w:val="2"/>
                  <w:shd w:val="clear" w:color="auto" w:fill="FFFFFF"/>
                  <w:vAlign w:val="center"/>
                </w:tcPr>
                <w:p w14:paraId="0F9D0C5A" w14:textId="77777777" w:rsidR="00E24DBD" w:rsidRPr="00DE5948" w:rsidRDefault="00E24DBD" w:rsidP="001C477E">
                  <w:pPr>
                    <w:pStyle w:val="MSGENFONTSTYLENAMETEMPLATEROLENUMBERMSGENFONTSTYLENAMEBYROLETEXT20"/>
                    <w:shd w:val="clear" w:color="auto" w:fill="auto"/>
                    <w:spacing w:before="0" w:after="0" w:line="240" w:lineRule="auto"/>
                    <w:jc w:val="center"/>
                    <w:rPr>
                      <w:rFonts w:ascii="Verdana" w:hAnsi="Verdana"/>
                      <w:color w:val="000000"/>
                      <w:lang w:val="en-GB"/>
                    </w:rPr>
                  </w:pPr>
                  <w:r w:rsidRPr="00DE5948">
                    <w:rPr>
                      <w:rFonts w:ascii="Verdana" w:hAnsi="Verdana"/>
                      <w:color w:val="000000"/>
                      <w:lang w:val="en-GB"/>
                    </w:rPr>
                    <w:t xml:space="preserve">= </w:t>
                  </w:r>
                  <w:r w:rsidRPr="006D4710">
                    <w:rPr>
                      <w:rStyle w:val="MSGENFONTSTYLENAMETEMPLATEROLENUMBERMSGENFONTSTYLENAMEBYROLETEXT2MSGENFONTSTYLEMODIFERSIZE9"/>
                      <w:rFonts w:ascii="Verdana" w:hAnsi="Verdana"/>
                      <w:b w:val="0"/>
                      <w:sz w:val="20"/>
                      <w:szCs w:val="20"/>
                    </w:rPr>
                    <w:t xml:space="preserve"> Nlocal</w:t>
                  </w:r>
                  <w:r w:rsidRPr="006D4710" w:rsidDel="00DF5410">
                    <w:rPr>
                      <w:rStyle w:val="MSGENFONTSTYLENAMETEMPLATEROLENUMBERMSGENFONTSTYLENAMEBYROLETEXT2MSGENFONTSTYLEMODIFERSIZE9"/>
                      <w:rFonts w:ascii="Verdana" w:hAnsi="Verdana"/>
                      <w:b w:val="0"/>
                      <w:sz w:val="20"/>
                      <w:szCs w:val="20"/>
                      <w:vertAlign w:val="superscript"/>
                    </w:rPr>
                    <w:t xml:space="preserve"> </w:t>
                  </w:r>
                  <w:r w:rsidRPr="004D2BAF">
                    <w:rPr>
                      <w:rStyle w:val="MSGENFONTSTYLENAMETEMPLATEROLENUMBERMSGENFONTSTYLENAMEBYROLETEXT2MSGENFONTSTYLEMODIFERSIZE9"/>
                      <w:rFonts w:ascii="Verdana" w:hAnsi="Verdana"/>
                      <w:b w:val="0"/>
                      <w:sz w:val="20"/>
                      <w:szCs w:val="20"/>
                    </w:rPr>
                    <w:t>x Fwater x Q</w:t>
                  </w:r>
                  <w:r w:rsidRPr="004D2BAF">
                    <w:rPr>
                      <w:rStyle w:val="MSGENFONTSTYLENAMETEMPLATEROLENUMBERMSGENFONTSTYLENAMEBYROLETEXT2MSGENFONTSTYLEMODIFERSIZE9"/>
                      <w:rFonts w:ascii="Verdana" w:hAnsi="Verdana"/>
                      <w:b w:val="0"/>
                      <w:sz w:val="20"/>
                      <w:szCs w:val="20"/>
                      <w:vertAlign w:val="subscript"/>
                    </w:rPr>
                    <w:t>a.i.,garment</w:t>
                  </w:r>
                  <w:r w:rsidRPr="001757C9">
                    <w:rPr>
                      <w:rStyle w:val="MSGENFONTSTYLENAMETEMPLATEROLENUMBERMSGENFONTSTYLENAMEBYROLETEXT2MSGENFONTSTYLEMODIFERSIZE9"/>
                      <w:rFonts w:ascii="Verdana" w:hAnsi="Verdana"/>
                      <w:b w:val="0"/>
                      <w:sz w:val="20"/>
                      <w:szCs w:val="20"/>
                    </w:rPr>
                    <w:t xml:space="preserve"> x AREA </w:t>
                  </w:r>
                  <w:r w:rsidRPr="001757C9">
                    <w:rPr>
                      <w:rStyle w:val="MSGENFONTSTYLENAMETEMPLATEROLENUMBERMSGENFONTSTYLENAMEBYROLETEXT2MSGENFONTSTYLEMODIFERSIZE9"/>
                      <w:rFonts w:ascii="Verdana" w:hAnsi="Verdana"/>
                      <w:b w:val="0"/>
                      <w:sz w:val="20"/>
                      <w:szCs w:val="20"/>
                      <w:vertAlign w:val="subscript"/>
                    </w:rPr>
                    <w:t>garment</w:t>
                  </w:r>
                  <w:r w:rsidRPr="00EA3FFE">
                    <w:rPr>
                      <w:rStyle w:val="MSGENFONTSTYLENAMETEMPLATEROLENUMBERMSGENFONTSTYLENAMEBYROLETEXT2MSGENFONTSTYLEMODIFERSIZE9"/>
                      <w:rFonts w:ascii="Verdana" w:hAnsi="Verdana"/>
                      <w:b w:val="0"/>
                      <w:sz w:val="20"/>
                      <w:szCs w:val="20"/>
                    </w:rPr>
                    <w:t xml:space="preserve"> x F</w:t>
                  </w:r>
                  <w:r w:rsidRPr="00EA3FFE">
                    <w:rPr>
                      <w:rStyle w:val="MSGENFONTSTYLENAMETEMPLATEROLENUMBERMSGENFONTSTYLENAMEBYROLETEXT2MSGENFONTSTYLEMODIFERSIZE9"/>
                      <w:rFonts w:ascii="Verdana" w:hAnsi="Verdana"/>
                      <w:b w:val="0"/>
                      <w:sz w:val="20"/>
                      <w:szCs w:val="20"/>
                      <w:vertAlign w:val="subscript"/>
                    </w:rPr>
                    <w:t xml:space="preserve">inh </w:t>
                  </w:r>
                  <w:r w:rsidRPr="004202F6">
                    <w:rPr>
                      <w:rStyle w:val="MSGENFONTSTYLENAMETEMPLATEROLENUMBERMSGENFONTSTYLENAMEBYROLETEXT2MSGENFONTSTYLEMODIFERSIZE9"/>
                      <w:rFonts w:ascii="Verdana" w:hAnsi="Verdana"/>
                      <w:b w:val="0"/>
                      <w:sz w:val="20"/>
                      <w:szCs w:val="20"/>
                    </w:rPr>
                    <w:t>x</w:t>
                  </w:r>
                  <w:r w:rsidRPr="004202F6">
                    <w:rPr>
                      <w:rStyle w:val="MSGENFONTSTYLENAMETEMPLATEROLENUMBERMSGENFONTSTYLENAMEBYROLETEXT2MSGENFONTSTYLEMODIFERSIZE9"/>
                      <w:rFonts w:ascii="Verdana" w:hAnsi="Verdana"/>
                      <w:b w:val="0"/>
                      <w:sz w:val="20"/>
                      <w:szCs w:val="20"/>
                      <w:vertAlign w:val="subscript"/>
                    </w:rPr>
                    <w:t xml:space="preserve"> </w:t>
                  </w:r>
                  <w:r w:rsidRPr="004202F6">
                    <w:rPr>
                      <w:rStyle w:val="MSGENFONTSTYLENAMETEMPLATEROLENUMBERMSGENFONTSTYLENAMEBYROLETEXT2MSGENFONTSTYLEMODIFERSIZE9"/>
                      <w:rFonts w:ascii="Verdana" w:hAnsi="Verdana"/>
                      <w:b w:val="0"/>
                      <w:sz w:val="20"/>
                      <w:szCs w:val="20"/>
                    </w:rPr>
                    <w:t>F</w:t>
                  </w:r>
                  <w:r w:rsidRPr="004202F6">
                    <w:rPr>
                      <w:rStyle w:val="MSGENFONTSTYLENAMETEMPLATEROLENUMBERMSGENFONTSTYLENAMEBYROLETEXT2MSGENFONTSTYLEMODIFERSIZE9"/>
                      <w:rFonts w:ascii="Verdana" w:hAnsi="Verdana"/>
                      <w:b w:val="0"/>
                      <w:sz w:val="20"/>
                      <w:szCs w:val="20"/>
                      <w:vertAlign w:val="subscript"/>
                    </w:rPr>
                    <w:t>penetr</w:t>
                  </w:r>
                  <w:r w:rsidRPr="00AB7221">
                    <w:rPr>
                      <w:rStyle w:val="MSGENFONTSTYLENAMETEMPLATEROLENUMBERMSGENFONTSTYLENAMEBYROLETEXT2MSGENFONTSTYLEMODIFERSIZE9"/>
                      <w:rFonts w:ascii="Verdana" w:hAnsi="Verdana"/>
                      <w:b w:val="0"/>
                      <w:sz w:val="20"/>
                      <w:szCs w:val="20"/>
                    </w:rPr>
                    <w:t xml:space="preserve"> / 365</w:t>
                  </w:r>
                </w:p>
              </w:tc>
            </w:tr>
          </w:tbl>
          <w:p w14:paraId="02289FE6" w14:textId="77777777" w:rsidR="00E24DBD" w:rsidRPr="00EA7A9D" w:rsidRDefault="00E24DBD" w:rsidP="00E35418">
            <w:pPr>
              <w:spacing w:line="276" w:lineRule="auto"/>
            </w:pPr>
          </w:p>
        </w:tc>
      </w:tr>
    </w:tbl>
    <w:p w14:paraId="49ACD3AB" w14:textId="77777777" w:rsidR="00C71567" w:rsidRDefault="00C71567" w:rsidP="00EA7A9D">
      <w:pPr>
        <w:spacing w:line="276" w:lineRule="auto"/>
        <w:jc w:val="both"/>
        <w:rPr>
          <w:b/>
          <w:szCs w:val="22"/>
          <w:lang w:val="en-US" w:eastAsia="en-US"/>
        </w:rPr>
      </w:pPr>
    </w:p>
    <w:p w14:paraId="06413173" w14:textId="77777777" w:rsidR="00C71567" w:rsidRDefault="00C71567" w:rsidP="00EA7A9D">
      <w:pPr>
        <w:spacing w:line="276" w:lineRule="auto"/>
        <w:jc w:val="both"/>
        <w:rPr>
          <w:b/>
          <w:szCs w:val="22"/>
          <w:lang w:val="en-US" w:eastAsia="en-US"/>
        </w:rPr>
      </w:pPr>
    </w:p>
    <w:p w14:paraId="0E12B297" w14:textId="77777777" w:rsidR="00C71567" w:rsidRPr="00CD35C6" w:rsidRDefault="00C71567" w:rsidP="00EA7A9D">
      <w:pPr>
        <w:spacing w:line="276" w:lineRule="auto"/>
        <w:jc w:val="both"/>
        <w:rPr>
          <w:b/>
          <w:szCs w:val="22"/>
          <w:lang w:val="en-US" w:eastAsia="en-US"/>
        </w:rPr>
      </w:pPr>
      <w:r w:rsidRPr="00CD35C6">
        <w:rPr>
          <w:b/>
          <w:szCs w:val="22"/>
          <w:lang w:val="en-US" w:eastAsia="en-US"/>
        </w:rPr>
        <w:t>Use 2: Wool protection</w:t>
      </w:r>
    </w:p>
    <w:p w14:paraId="7E5A0BF7" w14:textId="77777777" w:rsidR="00C71567" w:rsidRDefault="00C71567" w:rsidP="00EA7A9D">
      <w:pPr>
        <w:spacing w:line="276" w:lineRule="auto"/>
        <w:jc w:val="both"/>
        <w:rPr>
          <w:b/>
          <w:szCs w:val="22"/>
          <w:lang w:val="en-US" w:eastAsia="en-US"/>
        </w:rPr>
      </w:pPr>
      <w:r w:rsidRPr="00CD35C6">
        <w:rPr>
          <w:b/>
          <w:szCs w:val="22"/>
          <w:lang w:val="en-US" w:eastAsia="en-US"/>
        </w:rPr>
        <w:t>Scenario 1: Use/Application step</w:t>
      </w:r>
    </w:p>
    <w:p w14:paraId="5F89FD03" w14:textId="77777777" w:rsidR="00C71567" w:rsidRDefault="00C71567" w:rsidP="00EA7A9D">
      <w:pPr>
        <w:spacing w:line="276" w:lineRule="auto"/>
        <w:jc w:val="both"/>
        <w:rPr>
          <w:b/>
          <w:szCs w:val="22"/>
          <w:lang w:val="en-US" w:eastAsia="en-US"/>
        </w:rPr>
      </w:pPr>
    </w:p>
    <w:p w14:paraId="4BBC46B6" w14:textId="77777777" w:rsidR="00C71567" w:rsidRDefault="00C71567" w:rsidP="00EA7A9D">
      <w:pPr>
        <w:pStyle w:val="Corpsdetexte"/>
        <w:spacing w:before="8" w:line="276" w:lineRule="auto"/>
        <w:ind w:right="-18"/>
        <w:jc w:val="both"/>
      </w:pPr>
      <w:r>
        <w:t>In a first approach the emissions from the application of the biocidal product KONSERVAN</w:t>
      </w:r>
      <w:r>
        <w:rPr>
          <w:position w:val="9"/>
          <w:sz w:val="13"/>
        </w:rPr>
        <w:t xml:space="preserve">® </w:t>
      </w:r>
      <w:r>
        <w:t>P 40 used for wool protection were estimated using the calculation spreadsheet</w:t>
      </w:r>
      <w:r>
        <w:rPr>
          <w:spacing w:val="-30"/>
        </w:rPr>
        <w:t xml:space="preserve"> </w:t>
      </w:r>
      <w:r>
        <w:t>according</w:t>
      </w:r>
    </w:p>
    <w:p w14:paraId="10F1A02B" w14:textId="77777777" w:rsidR="00C71567" w:rsidRDefault="00C71567" w:rsidP="00EA7A9D">
      <w:pPr>
        <w:pStyle w:val="Corpsdetexte"/>
        <w:spacing w:line="276" w:lineRule="auto"/>
        <w:ind w:right="11"/>
        <w:jc w:val="both"/>
      </w:pPr>
      <w:r>
        <w:t>to the applied ESD, which was provided by the ECHA. According to information by</w:t>
      </w:r>
      <w:r>
        <w:rPr>
          <w:spacing w:val="-32"/>
        </w:rPr>
        <w:t xml:space="preserve"> </w:t>
      </w:r>
      <w:r>
        <w:t>Bezema, wool products are treated at a percentage of 0.06% of the biocidal product as a maximum for protection level 1 and 3. In a worst case an increase of the application amount of 50% could be necessary, which leads to a concentration of a maximum of 0.09% of the biocidal product. This corresponds to a concentration of 0.0036% of the active substance Permethrin. The fixation rate given in the ESD was adopted. As risk mitigation measure the waste water on the application site is treated with sodium sulphate in order to flocculate Permethrin. As shown in the PEC/PNEC tables the Risk Characterisation Ratio exceeds the trigger value of 1 for the compartments surface water and</w:t>
      </w:r>
      <w:r>
        <w:rPr>
          <w:spacing w:val="-34"/>
        </w:rPr>
        <w:t xml:space="preserve"> </w:t>
      </w:r>
      <w:r>
        <w:t>sediment.</w:t>
      </w:r>
    </w:p>
    <w:p w14:paraId="209A4240" w14:textId="77777777" w:rsidR="00D0726B" w:rsidRDefault="00D0726B" w:rsidP="00EA7A9D">
      <w:pPr>
        <w:pStyle w:val="Corpsdetexte"/>
        <w:spacing w:line="276" w:lineRule="auto"/>
        <w:ind w:right="11"/>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46"/>
        <w:gridCol w:w="1423"/>
        <w:gridCol w:w="1530"/>
        <w:gridCol w:w="2104"/>
      </w:tblGrid>
      <w:tr w:rsidR="00C71567" w14:paraId="002B8AA9" w14:textId="77777777" w:rsidTr="00EA7A9D">
        <w:trPr>
          <w:trHeight w:hRule="exact" w:val="347"/>
        </w:trPr>
        <w:tc>
          <w:tcPr>
            <w:tcW w:w="5000" w:type="pct"/>
            <w:gridSpan w:val="4"/>
            <w:shd w:val="clear" w:color="auto" w:fill="FFFFCC"/>
          </w:tcPr>
          <w:p w14:paraId="58EC66AB" w14:textId="77777777" w:rsidR="00C71567" w:rsidRPr="00C71567" w:rsidRDefault="00C71567" w:rsidP="00E35418">
            <w:pPr>
              <w:pStyle w:val="TableParagraph"/>
              <w:spacing w:before="62"/>
              <w:ind w:left="100" w:right="1994"/>
              <w:rPr>
                <w:b/>
                <w:sz w:val="18"/>
                <w:lang w:val="en-US"/>
              </w:rPr>
            </w:pPr>
            <w:r w:rsidRPr="00C71567">
              <w:rPr>
                <w:b/>
                <w:sz w:val="18"/>
                <w:lang w:val="en-US"/>
              </w:rPr>
              <w:t>Input parameters for calculating the local emission</w:t>
            </w:r>
          </w:p>
        </w:tc>
      </w:tr>
      <w:tr w:rsidR="00C71567" w14:paraId="3FE64F63" w14:textId="77777777" w:rsidTr="00EA7A9D">
        <w:trPr>
          <w:trHeight w:hRule="exact" w:val="355"/>
        </w:trPr>
        <w:tc>
          <w:tcPr>
            <w:tcW w:w="2255" w:type="pct"/>
          </w:tcPr>
          <w:p w14:paraId="21733563" w14:textId="77777777" w:rsidR="00C71567" w:rsidRPr="00CD35C6" w:rsidRDefault="00C71567" w:rsidP="00E35418">
            <w:pPr>
              <w:pStyle w:val="TableParagraph"/>
              <w:spacing w:before="68"/>
              <w:ind w:left="100" w:right="290"/>
              <w:rPr>
                <w:b/>
                <w:sz w:val="18"/>
              </w:rPr>
            </w:pPr>
            <w:r w:rsidRPr="00CD35C6">
              <w:rPr>
                <w:b/>
                <w:sz w:val="18"/>
              </w:rPr>
              <w:t>Input</w:t>
            </w:r>
          </w:p>
        </w:tc>
        <w:tc>
          <w:tcPr>
            <w:tcW w:w="776" w:type="pct"/>
          </w:tcPr>
          <w:p w14:paraId="5BD3CF16" w14:textId="77777777" w:rsidR="00C71567" w:rsidRPr="00CD35C6" w:rsidRDefault="00C71567" w:rsidP="00E35418">
            <w:pPr>
              <w:pStyle w:val="TableParagraph"/>
              <w:spacing w:before="68"/>
              <w:rPr>
                <w:b/>
                <w:sz w:val="18"/>
              </w:rPr>
            </w:pPr>
            <w:r w:rsidRPr="00CD35C6">
              <w:rPr>
                <w:b/>
                <w:sz w:val="18"/>
              </w:rPr>
              <w:t>Value</w:t>
            </w:r>
          </w:p>
        </w:tc>
        <w:tc>
          <w:tcPr>
            <w:tcW w:w="834" w:type="pct"/>
          </w:tcPr>
          <w:p w14:paraId="67BC6917" w14:textId="77777777" w:rsidR="00C71567" w:rsidRPr="00CD35C6" w:rsidRDefault="00C71567" w:rsidP="00E35418">
            <w:pPr>
              <w:pStyle w:val="TableParagraph"/>
              <w:spacing w:before="68"/>
              <w:ind w:left="100"/>
              <w:rPr>
                <w:b/>
                <w:sz w:val="18"/>
              </w:rPr>
            </w:pPr>
            <w:r w:rsidRPr="00CD35C6">
              <w:rPr>
                <w:b/>
                <w:sz w:val="18"/>
              </w:rPr>
              <w:t>Unit</w:t>
            </w:r>
          </w:p>
        </w:tc>
        <w:tc>
          <w:tcPr>
            <w:tcW w:w="1135" w:type="pct"/>
          </w:tcPr>
          <w:p w14:paraId="421878FD" w14:textId="77777777" w:rsidR="00C71567" w:rsidRPr="00CD35C6" w:rsidRDefault="00C71567" w:rsidP="00E35418">
            <w:pPr>
              <w:pStyle w:val="TableParagraph"/>
              <w:spacing w:before="68"/>
              <w:ind w:left="100" w:right="283"/>
              <w:rPr>
                <w:b/>
                <w:sz w:val="18"/>
              </w:rPr>
            </w:pPr>
            <w:r w:rsidRPr="00CD35C6">
              <w:rPr>
                <w:b/>
                <w:sz w:val="18"/>
              </w:rPr>
              <w:t>Remarks</w:t>
            </w:r>
          </w:p>
        </w:tc>
      </w:tr>
      <w:tr w:rsidR="00C71567" w14:paraId="344D16AA" w14:textId="77777777" w:rsidTr="00EA7A9D">
        <w:trPr>
          <w:trHeight w:hRule="exact" w:val="629"/>
        </w:trPr>
        <w:tc>
          <w:tcPr>
            <w:tcW w:w="5000" w:type="pct"/>
            <w:gridSpan w:val="4"/>
          </w:tcPr>
          <w:p w14:paraId="01805BC4" w14:textId="77777777" w:rsidR="00C71567" w:rsidRPr="00C71567" w:rsidRDefault="00C71567" w:rsidP="00E35418">
            <w:pPr>
              <w:pStyle w:val="TableParagraph"/>
              <w:spacing w:before="44" w:line="304" w:lineRule="auto"/>
              <w:ind w:left="100" w:right="1994"/>
              <w:rPr>
                <w:sz w:val="18"/>
                <w:lang w:val="en-US"/>
              </w:rPr>
            </w:pPr>
            <w:r w:rsidRPr="00C71567">
              <w:rPr>
                <w:sz w:val="18"/>
                <w:lang w:val="en-US"/>
              </w:rPr>
              <w:t>Scenario: Application of the biocidal product KONSERVAN</w:t>
            </w:r>
            <w:r w:rsidRPr="00C71567">
              <w:rPr>
                <w:position w:val="8"/>
                <w:sz w:val="12"/>
                <w:lang w:val="en-US"/>
              </w:rPr>
              <w:t xml:space="preserve">® </w:t>
            </w:r>
            <w:r w:rsidRPr="00C71567">
              <w:rPr>
                <w:sz w:val="18"/>
                <w:lang w:val="en-US"/>
              </w:rPr>
              <w:t>P 40 – Use 2 Average consumption based approach</w:t>
            </w:r>
          </w:p>
        </w:tc>
      </w:tr>
      <w:tr w:rsidR="00C71567" w14:paraId="274D96F8" w14:textId="77777777" w:rsidTr="00EA7A9D">
        <w:trPr>
          <w:trHeight w:hRule="exact" w:val="348"/>
        </w:trPr>
        <w:tc>
          <w:tcPr>
            <w:tcW w:w="2255" w:type="pct"/>
          </w:tcPr>
          <w:p w14:paraId="0C6B54E6" w14:textId="77777777" w:rsidR="00C71567" w:rsidRPr="00C71567" w:rsidRDefault="00C71567" w:rsidP="00E35418">
            <w:pPr>
              <w:pStyle w:val="TableParagraph"/>
              <w:spacing w:before="61"/>
              <w:rPr>
                <w:sz w:val="18"/>
                <w:lang w:val="en-US"/>
              </w:rPr>
            </w:pPr>
            <w:r w:rsidRPr="00C71567">
              <w:rPr>
                <w:sz w:val="18"/>
                <w:lang w:val="en-US"/>
              </w:rPr>
              <w:t>Quantity of treated fibres per day</w:t>
            </w:r>
          </w:p>
        </w:tc>
        <w:tc>
          <w:tcPr>
            <w:tcW w:w="776" w:type="pct"/>
          </w:tcPr>
          <w:p w14:paraId="0CA4B212" w14:textId="77777777" w:rsidR="00C71567" w:rsidRDefault="00C71567" w:rsidP="00E35418">
            <w:pPr>
              <w:pStyle w:val="TableParagraph"/>
              <w:spacing w:before="61"/>
              <w:rPr>
                <w:sz w:val="18"/>
              </w:rPr>
            </w:pPr>
            <w:r w:rsidRPr="00CD35C6">
              <w:rPr>
                <w:sz w:val="18"/>
              </w:rPr>
              <w:t>1</w:t>
            </w:r>
          </w:p>
        </w:tc>
        <w:tc>
          <w:tcPr>
            <w:tcW w:w="834" w:type="pct"/>
          </w:tcPr>
          <w:p w14:paraId="25500258" w14:textId="77777777" w:rsidR="00C71567" w:rsidRDefault="00C71567" w:rsidP="00E35418">
            <w:pPr>
              <w:pStyle w:val="TableParagraph"/>
              <w:spacing w:before="61"/>
              <w:ind w:left="100"/>
              <w:rPr>
                <w:sz w:val="18"/>
              </w:rPr>
            </w:pPr>
            <w:r w:rsidRPr="00CD35C6">
              <w:rPr>
                <w:sz w:val="18"/>
              </w:rPr>
              <w:t>t/day</w:t>
            </w:r>
          </w:p>
        </w:tc>
        <w:tc>
          <w:tcPr>
            <w:tcW w:w="1135" w:type="pct"/>
          </w:tcPr>
          <w:p w14:paraId="0976A2BB" w14:textId="77777777" w:rsidR="00C71567" w:rsidRDefault="00C71567" w:rsidP="00E35418">
            <w:pPr>
              <w:pStyle w:val="TableParagraph"/>
              <w:spacing w:before="61"/>
              <w:ind w:left="100" w:right="283"/>
              <w:rPr>
                <w:sz w:val="18"/>
              </w:rPr>
            </w:pPr>
            <w:r w:rsidRPr="00CD35C6">
              <w:rPr>
                <w:sz w:val="18"/>
              </w:rPr>
              <w:t>ESD</w:t>
            </w:r>
          </w:p>
        </w:tc>
      </w:tr>
      <w:tr w:rsidR="00C71567" w14:paraId="2EE2B7D9" w14:textId="77777777" w:rsidTr="00EA7A9D">
        <w:trPr>
          <w:trHeight w:hRule="exact" w:val="629"/>
        </w:trPr>
        <w:tc>
          <w:tcPr>
            <w:tcW w:w="2255" w:type="pct"/>
            <w:shd w:val="clear" w:color="auto" w:fill="auto"/>
          </w:tcPr>
          <w:p w14:paraId="66A57EAC" w14:textId="77777777" w:rsidR="00C71567" w:rsidRPr="00C71567" w:rsidRDefault="00C71567" w:rsidP="00E35418">
            <w:pPr>
              <w:pStyle w:val="TableParagraph"/>
              <w:spacing w:before="61"/>
              <w:rPr>
                <w:sz w:val="18"/>
                <w:lang w:val="en-US"/>
              </w:rPr>
            </w:pPr>
            <w:r w:rsidRPr="00C71567">
              <w:rPr>
                <w:sz w:val="18"/>
                <w:lang w:val="en-US"/>
              </w:rPr>
              <w:t>Quantity of active substance applied per ton of fibres/fabric for one treatment step</w:t>
            </w:r>
          </w:p>
        </w:tc>
        <w:tc>
          <w:tcPr>
            <w:tcW w:w="776" w:type="pct"/>
          </w:tcPr>
          <w:p w14:paraId="75F9751E" w14:textId="77777777" w:rsidR="00C71567" w:rsidRPr="00C71567" w:rsidRDefault="00C71567" w:rsidP="00E35418">
            <w:pPr>
              <w:pStyle w:val="TableParagraph"/>
              <w:spacing w:before="6"/>
              <w:ind w:left="0"/>
              <w:rPr>
                <w:sz w:val="18"/>
                <w:lang w:val="en-US"/>
              </w:rPr>
            </w:pPr>
          </w:p>
          <w:p w14:paraId="7E0F0651" w14:textId="77777777" w:rsidR="00C71567" w:rsidRDefault="00C71567" w:rsidP="00E35418">
            <w:pPr>
              <w:pStyle w:val="TableParagraph"/>
              <w:rPr>
                <w:sz w:val="18"/>
              </w:rPr>
            </w:pPr>
            <w:r w:rsidRPr="00CD35C6">
              <w:rPr>
                <w:sz w:val="18"/>
              </w:rPr>
              <w:t>0.36</w:t>
            </w:r>
          </w:p>
        </w:tc>
        <w:tc>
          <w:tcPr>
            <w:tcW w:w="834" w:type="pct"/>
          </w:tcPr>
          <w:p w14:paraId="21724C89" w14:textId="77777777" w:rsidR="00C71567" w:rsidRPr="00CD35C6" w:rsidRDefault="00C71567" w:rsidP="00E35418">
            <w:pPr>
              <w:pStyle w:val="TableParagraph"/>
              <w:spacing w:before="6"/>
              <w:ind w:left="0"/>
              <w:rPr>
                <w:sz w:val="18"/>
              </w:rPr>
            </w:pPr>
          </w:p>
          <w:p w14:paraId="38EEE808" w14:textId="77777777" w:rsidR="00C71567" w:rsidRDefault="00C71567" w:rsidP="00E35418">
            <w:pPr>
              <w:pStyle w:val="TableParagraph"/>
              <w:ind w:left="100"/>
              <w:rPr>
                <w:sz w:val="18"/>
              </w:rPr>
            </w:pPr>
            <w:r w:rsidRPr="00CD35C6">
              <w:rPr>
                <w:sz w:val="18"/>
              </w:rPr>
              <w:t>kg/t</w:t>
            </w:r>
          </w:p>
        </w:tc>
        <w:tc>
          <w:tcPr>
            <w:tcW w:w="1135" w:type="pct"/>
          </w:tcPr>
          <w:p w14:paraId="40484097" w14:textId="77777777" w:rsidR="00C71567" w:rsidRDefault="00C71567" w:rsidP="00E35418">
            <w:pPr>
              <w:pStyle w:val="TableParagraph"/>
              <w:spacing w:before="61" w:line="307" w:lineRule="auto"/>
              <w:ind w:left="100" w:right="1278"/>
              <w:rPr>
                <w:sz w:val="18"/>
              </w:rPr>
            </w:pPr>
            <w:r w:rsidRPr="00CD35C6">
              <w:rPr>
                <w:sz w:val="18"/>
              </w:rPr>
              <w:t>Source: Bezema</w:t>
            </w:r>
          </w:p>
        </w:tc>
      </w:tr>
      <w:tr w:rsidR="00C71567" w14:paraId="659A318A" w14:textId="77777777" w:rsidTr="00EA7A9D">
        <w:trPr>
          <w:trHeight w:hRule="exact" w:val="626"/>
        </w:trPr>
        <w:tc>
          <w:tcPr>
            <w:tcW w:w="2255" w:type="pct"/>
          </w:tcPr>
          <w:p w14:paraId="4AB3D540" w14:textId="77777777" w:rsidR="00C71567" w:rsidRPr="00C71567" w:rsidRDefault="00C71567" w:rsidP="00E35418">
            <w:pPr>
              <w:pStyle w:val="TableParagraph"/>
              <w:spacing w:before="61"/>
              <w:rPr>
                <w:sz w:val="18"/>
                <w:lang w:val="en-US"/>
              </w:rPr>
            </w:pPr>
            <w:r w:rsidRPr="00C71567">
              <w:rPr>
                <w:sz w:val="18"/>
                <w:lang w:val="en-US"/>
              </w:rPr>
              <w:lastRenderedPageBreak/>
              <w:t>Elimination rate by site sewage treatment (flocculation)</w:t>
            </w:r>
          </w:p>
        </w:tc>
        <w:tc>
          <w:tcPr>
            <w:tcW w:w="776" w:type="pct"/>
          </w:tcPr>
          <w:p w14:paraId="7008D4C9" w14:textId="77777777" w:rsidR="00C71567" w:rsidRPr="00C71567" w:rsidRDefault="00C71567" w:rsidP="00E35418">
            <w:pPr>
              <w:pStyle w:val="TableParagraph"/>
              <w:spacing w:before="6"/>
              <w:ind w:left="0"/>
              <w:rPr>
                <w:sz w:val="18"/>
                <w:lang w:val="en-US"/>
              </w:rPr>
            </w:pPr>
          </w:p>
          <w:p w14:paraId="1DD80960" w14:textId="77777777" w:rsidR="00C71567" w:rsidRDefault="00C71567" w:rsidP="00E35418">
            <w:pPr>
              <w:pStyle w:val="TableParagraph"/>
              <w:rPr>
                <w:sz w:val="18"/>
              </w:rPr>
            </w:pPr>
            <w:r>
              <w:rPr>
                <w:sz w:val="18"/>
              </w:rPr>
              <w:t>0.986</w:t>
            </w:r>
          </w:p>
        </w:tc>
        <w:tc>
          <w:tcPr>
            <w:tcW w:w="834" w:type="pct"/>
          </w:tcPr>
          <w:p w14:paraId="03EC6026" w14:textId="77777777" w:rsidR="00C71567" w:rsidRPr="00CD35C6" w:rsidRDefault="00C71567" w:rsidP="00E35418">
            <w:pPr>
              <w:rPr>
                <w:rFonts w:eastAsia="Verdana"/>
                <w:sz w:val="18"/>
                <w:lang w:val="en-US" w:eastAsia="en-US"/>
              </w:rPr>
            </w:pPr>
          </w:p>
        </w:tc>
        <w:tc>
          <w:tcPr>
            <w:tcW w:w="1135" w:type="pct"/>
          </w:tcPr>
          <w:p w14:paraId="1E315518" w14:textId="77777777" w:rsidR="00C71567" w:rsidRDefault="00C71567" w:rsidP="00E35418">
            <w:pPr>
              <w:pStyle w:val="TableParagraph"/>
              <w:spacing w:before="61" w:line="304" w:lineRule="auto"/>
              <w:ind w:left="100" w:right="938"/>
              <w:rPr>
                <w:sz w:val="18"/>
              </w:rPr>
            </w:pPr>
            <w:r w:rsidRPr="00CD35C6">
              <w:rPr>
                <w:sz w:val="18"/>
              </w:rPr>
              <w:t>Source: CHT (2017)</w:t>
            </w:r>
          </w:p>
        </w:tc>
      </w:tr>
    </w:tbl>
    <w:p w14:paraId="676B6155" w14:textId="77777777" w:rsidR="00EA7A9D" w:rsidRDefault="00EA7A9D" w:rsidP="00C71567"/>
    <w:p w14:paraId="1D81F0CB" w14:textId="77777777" w:rsidR="00C71567" w:rsidRPr="00CD35C6" w:rsidRDefault="00C71567" w:rsidP="00EA7A9D">
      <w:pPr>
        <w:jc w:val="both"/>
      </w:pPr>
      <w:r w:rsidRPr="00CD35C6">
        <w:t>Calculations of the PEC are presented in Annex 2.2 for the Scenario 1: Use/Application step Tier 1 (average consumption based approach), Use 2: Wool protection</w:t>
      </w:r>
    </w:p>
    <w:p w14:paraId="1CFF5957" w14:textId="77777777" w:rsidR="00C71567" w:rsidRDefault="00C71567" w:rsidP="00C71567">
      <w:pPr>
        <w:rPr>
          <w:b/>
          <w:szCs w:val="22"/>
          <w:lang w:val="en-US" w:eastAsia="en-US"/>
        </w:rPr>
      </w:pPr>
    </w:p>
    <w:tbl>
      <w:tblPr>
        <w:tblStyle w:val="Grilledutableau4"/>
        <w:tblW w:w="5000" w:type="pct"/>
        <w:tblLook w:val="04A0" w:firstRow="1" w:lastRow="0" w:firstColumn="1" w:lastColumn="0" w:noHBand="0" w:noVBand="1"/>
      </w:tblPr>
      <w:tblGrid>
        <w:gridCol w:w="9203"/>
      </w:tblGrid>
      <w:tr w:rsidR="00C71567" w:rsidRPr="00D24EE1" w14:paraId="6C4DA25C" w14:textId="77777777" w:rsidTr="00A941D8">
        <w:trPr>
          <w:trHeight w:val="1402"/>
        </w:trPr>
        <w:tc>
          <w:tcPr>
            <w:tcW w:w="5000" w:type="pct"/>
            <w:shd w:val="clear" w:color="auto" w:fill="D6E3BC" w:themeFill="accent3" w:themeFillTint="66"/>
          </w:tcPr>
          <w:p w14:paraId="0B131DEC" w14:textId="77777777" w:rsidR="00C71567" w:rsidRPr="00EA7A9D" w:rsidRDefault="00C71567" w:rsidP="00EA7A9D">
            <w:pPr>
              <w:pStyle w:val="Lgende"/>
              <w:jc w:val="both"/>
              <w:rPr>
                <w:rFonts w:ascii="Verdana" w:hAnsi="Verdana" w:cs="Arial"/>
                <w:b/>
                <w:sz w:val="20"/>
              </w:rPr>
            </w:pPr>
            <w:r w:rsidRPr="00EA7A9D">
              <w:rPr>
                <w:rFonts w:ascii="Verdana" w:hAnsi="Verdana" w:cs="Arial"/>
                <w:b/>
                <w:sz w:val="20"/>
              </w:rPr>
              <w:t xml:space="preserve">Infobox </w:t>
            </w:r>
            <w:r w:rsidR="001C477E">
              <w:rPr>
                <w:rFonts w:ascii="Verdana" w:hAnsi="Verdana" w:cs="Arial"/>
                <w:b/>
              </w:rPr>
              <w:t>23</w:t>
            </w:r>
            <w:r w:rsidR="001C477E" w:rsidRPr="00EA7A9D">
              <w:rPr>
                <w:rFonts w:ascii="Verdana" w:hAnsi="Verdana" w:cs="Arial"/>
                <w:b/>
                <w:sz w:val="20"/>
              </w:rPr>
              <w:t xml:space="preserve"> </w:t>
            </w:r>
            <w:r w:rsidR="00EA7A9D" w:rsidRPr="00EA7A9D">
              <w:rPr>
                <w:rFonts w:ascii="Verdana" w:hAnsi="Verdana" w:cs="Arial"/>
                <w:b/>
                <w:sz w:val="20"/>
              </w:rPr>
              <w:t>- FR CA position</w:t>
            </w:r>
          </w:p>
          <w:p w14:paraId="776FACDD" w14:textId="77777777" w:rsidR="00C71567" w:rsidRPr="00EA7A9D" w:rsidRDefault="00C71567" w:rsidP="00EA7A9D">
            <w:pPr>
              <w:spacing w:line="276" w:lineRule="auto"/>
              <w:jc w:val="both"/>
              <w:rPr>
                <w:rFonts w:cs="Arial"/>
                <w:b/>
                <w:sz w:val="20"/>
                <w:szCs w:val="20"/>
                <w:lang w:eastAsia="en-US"/>
              </w:rPr>
            </w:pPr>
            <w:r w:rsidRPr="00EA7A9D">
              <w:rPr>
                <w:rFonts w:cs="Arial"/>
                <w:b/>
                <w:sz w:val="20"/>
                <w:szCs w:val="20"/>
                <w:lang w:eastAsia="en-US"/>
              </w:rPr>
              <w:t>Scenario 5: For the wool protection (use 2), during the application step on treated articles (consumption approach)</w:t>
            </w:r>
          </w:p>
          <w:p w14:paraId="12479B17" w14:textId="77777777" w:rsidR="00C71567" w:rsidRPr="00EA7A9D" w:rsidRDefault="00C71567" w:rsidP="00EA7A9D">
            <w:pPr>
              <w:spacing w:line="276" w:lineRule="auto"/>
              <w:jc w:val="both"/>
              <w:rPr>
                <w:rFonts w:cs="Arial"/>
                <w:sz w:val="20"/>
                <w:szCs w:val="20"/>
                <w:lang w:eastAsia="en-US"/>
              </w:rPr>
            </w:pPr>
          </w:p>
          <w:p w14:paraId="60157E1F" w14:textId="77777777" w:rsidR="00C71567" w:rsidRPr="00EA7A9D" w:rsidRDefault="00C71567" w:rsidP="00EA7A9D">
            <w:pPr>
              <w:spacing w:line="276" w:lineRule="auto"/>
              <w:jc w:val="both"/>
              <w:rPr>
                <w:rFonts w:cs="Arial"/>
                <w:sz w:val="20"/>
                <w:szCs w:val="20"/>
              </w:rPr>
            </w:pPr>
            <w:r w:rsidRPr="00EA7A9D">
              <w:rPr>
                <w:rFonts w:cs="Arial"/>
                <w:sz w:val="20"/>
                <w:szCs w:val="20"/>
              </w:rPr>
              <w:t xml:space="preserve">As submitted by the applicant and applied in the Permethrin CAR, the following proposal implements the ESD for biocides used as preservatives in the textile processing industry. </w:t>
            </w:r>
          </w:p>
          <w:p w14:paraId="33945104" w14:textId="77777777" w:rsidR="00C71567" w:rsidRPr="00EA7A9D" w:rsidRDefault="00C71567" w:rsidP="00EA7A9D">
            <w:pPr>
              <w:spacing w:line="276" w:lineRule="auto"/>
              <w:jc w:val="both"/>
              <w:rPr>
                <w:rFonts w:cs="Arial"/>
                <w:sz w:val="20"/>
                <w:szCs w:val="20"/>
              </w:rPr>
            </w:pPr>
          </w:p>
          <w:p w14:paraId="5BF4D38E" w14:textId="77777777" w:rsidR="00C71567" w:rsidRPr="00EA7A9D" w:rsidRDefault="00C71567" w:rsidP="00EA7A9D">
            <w:pPr>
              <w:spacing w:line="276" w:lineRule="auto"/>
              <w:jc w:val="both"/>
              <w:rPr>
                <w:rFonts w:cs="Arial"/>
                <w:sz w:val="20"/>
                <w:szCs w:val="20"/>
              </w:rPr>
            </w:pPr>
            <w:r w:rsidRPr="00EA7A9D">
              <w:rPr>
                <w:rFonts w:cs="Arial"/>
                <w:sz w:val="20"/>
                <w:szCs w:val="20"/>
              </w:rPr>
              <w:t>For this scenario, the applicant consider</w:t>
            </w:r>
            <w:r w:rsidR="002474FC">
              <w:rPr>
                <w:rFonts w:cs="Arial"/>
                <w:sz w:val="20"/>
                <w:szCs w:val="20"/>
              </w:rPr>
              <w:t>s</w:t>
            </w:r>
            <w:r w:rsidRPr="00EA7A9D">
              <w:rPr>
                <w:rFonts w:cs="Arial"/>
                <w:sz w:val="20"/>
                <w:szCs w:val="20"/>
              </w:rPr>
              <w:t xml:space="preserve"> an application rate of biocidal product of 0.09% on textiles as a worst case, however according to the SPC submitted by the applicant, wool/PA blends textiles are treated at a percentage up to 0.13% related to the weight of the textile. On this basis, the worst case of 0.13% of biocidal product on textiles </w:t>
            </w:r>
            <w:r w:rsidR="00E0671C">
              <w:rPr>
                <w:rFonts w:cs="Arial"/>
                <w:sz w:val="20"/>
                <w:szCs w:val="20"/>
              </w:rPr>
              <w:t>is</w:t>
            </w:r>
            <w:r w:rsidR="00E0671C" w:rsidRPr="00EA7A9D">
              <w:rPr>
                <w:rFonts w:cs="Arial"/>
                <w:sz w:val="20"/>
                <w:szCs w:val="20"/>
              </w:rPr>
              <w:t xml:space="preserve"> </w:t>
            </w:r>
            <w:r w:rsidRPr="00EA7A9D">
              <w:rPr>
                <w:rFonts w:cs="Arial"/>
                <w:sz w:val="20"/>
                <w:szCs w:val="20"/>
              </w:rPr>
              <w:t>used to set the quantity of permethrin applied on the treated articles.</w:t>
            </w:r>
          </w:p>
          <w:p w14:paraId="5A64C4E7" w14:textId="77777777" w:rsidR="00C71567" w:rsidRPr="00EA7A9D" w:rsidRDefault="00C71567" w:rsidP="00EA7A9D">
            <w:pPr>
              <w:spacing w:line="276" w:lineRule="auto"/>
              <w:jc w:val="both"/>
              <w:rPr>
                <w:rFonts w:cs="Arial"/>
                <w:sz w:val="20"/>
                <w:szCs w:val="20"/>
              </w:rPr>
            </w:pPr>
          </w:p>
          <w:p w14:paraId="66E2B559" w14:textId="77777777" w:rsidR="00C71567" w:rsidRPr="007D1F8E" w:rsidRDefault="00C71567" w:rsidP="00EA7A9D">
            <w:pPr>
              <w:spacing w:line="276" w:lineRule="auto"/>
              <w:jc w:val="both"/>
              <w:rPr>
                <w:rFonts w:ascii="Arial" w:hAnsi="Arial" w:cs="Arial"/>
                <w:sz w:val="20"/>
                <w:szCs w:val="20"/>
              </w:rPr>
            </w:pPr>
            <w:r w:rsidRPr="00EA7A9D">
              <w:rPr>
                <w:rFonts w:cs="Arial"/>
                <w:sz w:val="20"/>
                <w:szCs w:val="20"/>
              </w:rPr>
              <w:t>As for application step of product KONSERVAN P40 in use 1, a refining proposal of waste water treatment by flocculation reactions with sodium sulfate is suggested to reduce permethrin emissions</w:t>
            </w:r>
            <w:r w:rsidRPr="007D1F8E">
              <w:rPr>
                <w:rFonts w:ascii="Arial" w:hAnsi="Arial" w:cs="Arial"/>
                <w:sz w:val="20"/>
                <w:szCs w:val="20"/>
              </w:rPr>
              <w:t>.</w:t>
            </w:r>
          </w:p>
          <w:p w14:paraId="2253F299" w14:textId="77777777" w:rsidR="00C71567" w:rsidRPr="007D1F8E" w:rsidRDefault="00C71567" w:rsidP="00E35418">
            <w:pPr>
              <w:spacing w:line="276" w:lineRule="auto"/>
              <w:jc w:val="both"/>
              <w:rPr>
                <w:rFonts w:ascii="Arial" w:hAnsi="Arial" w:cs="Arial"/>
                <w:sz w:val="20"/>
                <w:szCs w:val="20"/>
              </w:rPr>
            </w:pPr>
            <w:r w:rsidRPr="007D1F8E">
              <w:rPr>
                <w:rFonts w:ascii="Arial" w:hAnsi="Arial" w:cs="Arial"/>
                <w:sz w:val="20"/>
                <w:szCs w:val="20"/>
              </w:rPr>
              <w:t xml:space="preserve">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8"/>
              <w:gridCol w:w="1491"/>
              <w:gridCol w:w="1176"/>
              <w:gridCol w:w="891"/>
              <w:gridCol w:w="2567"/>
            </w:tblGrid>
            <w:tr w:rsidR="00C71567" w:rsidRPr="007D1F8E" w14:paraId="3DD84058" w14:textId="77777777" w:rsidTr="003F0AEC">
              <w:trPr>
                <w:trHeight w:val="382"/>
              </w:trPr>
              <w:tc>
                <w:tcPr>
                  <w:tcW w:w="5000" w:type="pct"/>
                  <w:gridSpan w:val="5"/>
                  <w:shd w:val="clear" w:color="auto" w:fill="FFFFCC"/>
                  <w:vAlign w:val="center"/>
                </w:tcPr>
                <w:p w14:paraId="098E9434" w14:textId="77777777" w:rsidR="00C71567" w:rsidRPr="00AE2785" w:rsidRDefault="00C71567" w:rsidP="00E35418">
                  <w:pPr>
                    <w:autoSpaceDE w:val="0"/>
                    <w:autoSpaceDN w:val="0"/>
                    <w:adjustRightInd w:val="0"/>
                    <w:jc w:val="center"/>
                    <w:rPr>
                      <w:rFonts w:ascii="Arial" w:hAnsi="Arial" w:cs="Arial"/>
                      <w:b/>
                      <w:color w:val="000000"/>
                      <w:lang w:eastAsia="en-GB"/>
                    </w:rPr>
                  </w:pPr>
                  <w:r w:rsidRPr="00AE2785">
                    <w:rPr>
                      <w:rFonts w:ascii="Arial" w:hAnsi="Arial" w:cs="Arial"/>
                      <w:b/>
                      <w:color w:val="000000"/>
                      <w:lang w:eastAsia="en-GB"/>
                    </w:rPr>
                    <w:t xml:space="preserve">Input parameters for </w:t>
                  </w:r>
                  <w:r w:rsidRPr="00AE2785">
                    <w:rPr>
                      <w:rFonts w:ascii="Arial" w:hAnsi="Arial" w:cs="Arial"/>
                      <w:b/>
                      <w:lang w:eastAsia="en-US"/>
                    </w:rPr>
                    <w:t xml:space="preserve">calculating the local emission in scenario 5 </w:t>
                  </w:r>
                  <w:r>
                    <w:rPr>
                      <w:rFonts w:ascii="Arial" w:hAnsi="Arial" w:cs="Arial"/>
                      <w:b/>
                      <w:lang w:eastAsia="en-US"/>
                    </w:rPr>
                    <w:t>– Consumption app.</w:t>
                  </w:r>
                </w:p>
              </w:tc>
            </w:tr>
            <w:tr w:rsidR="00C71567" w:rsidRPr="007D1F8E" w14:paraId="53839F41" w14:textId="77777777" w:rsidTr="003F0AEC">
              <w:trPr>
                <w:trHeight w:val="382"/>
              </w:trPr>
              <w:tc>
                <w:tcPr>
                  <w:tcW w:w="1541" w:type="pct"/>
                  <w:shd w:val="clear" w:color="auto" w:fill="D9D9D9" w:themeFill="background1" w:themeFillShade="D9"/>
                  <w:vAlign w:val="center"/>
                </w:tcPr>
                <w:p w14:paraId="2C294550" w14:textId="77777777" w:rsidR="00C71567" w:rsidRPr="00AE2785" w:rsidRDefault="00C71567" w:rsidP="00E35418">
                  <w:pPr>
                    <w:autoSpaceDE w:val="0"/>
                    <w:autoSpaceDN w:val="0"/>
                    <w:adjustRightInd w:val="0"/>
                    <w:jc w:val="center"/>
                    <w:rPr>
                      <w:rFonts w:ascii="Arial" w:hAnsi="Arial" w:cs="Arial"/>
                      <w:b/>
                      <w:lang w:eastAsia="en-GB"/>
                    </w:rPr>
                  </w:pPr>
                  <w:r w:rsidRPr="00AE2785">
                    <w:rPr>
                      <w:rFonts w:ascii="Arial" w:hAnsi="Arial" w:cs="Arial"/>
                      <w:b/>
                      <w:bCs/>
                      <w:lang w:eastAsia="en-GB"/>
                    </w:rPr>
                    <w:t>Parameter</w:t>
                  </w:r>
                </w:p>
              </w:tc>
              <w:tc>
                <w:tcPr>
                  <w:tcW w:w="842" w:type="pct"/>
                  <w:shd w:val="clear" w:color="auto" w:fill="D9D9D9" w:themeFill="background1" w:themeFillShade="D9"/>
                  <w:vAlign w:val="center"/>
                </w:tcPr>
                <w:p w14:paraId="4654E3A1" w14:textId="77777777" w:rsidR="00C71567" w:rsidRPr="00AE2785" w:rsidRDefault="00C71567" w:rsidP="00E35418">
                  <w:pPr>
                    <w:autoSpaceDE w:val="0"/>
                    <w:autoSpaceDN w:val="0"/>
                    <w:adjustRightInd w:val="0"/>
                    <w:jc w:val="center"/>
                    <w:rPr>
                      <w:rFonts w:ascii="Arial" w:hAnsi="Arial" w:cs="Arial"/>
                      <w:b/>
                      <w:lang w:eastAsia="en-GB"/>
                    </w:rPr>
                  </w:pPr>
                  <w:r w:rsidRPr="00AE2785">
                    <w:rPr>
                      <w:rFonts w:ascii="Arial" w:hAnsi="Arial" w:cs="Arial"/>
                      <w:b/>
                      <w:lang w:eastAsia="en-GB"/>
                    </w:rPr>
                    <w:t>Symbol</w:t>
                  </w:r>
                </w:p>
              </w:tc>
              <w:tc>
                <w:tcPr>
                  <w:tcW w:w="664" w:type="pct"/>
                  <w:shd w:val="clear" w:color="auto" w:fill="D9D9D9" w:themeFill="background1" w:themeFillShade="D9"/>
                  <w:vAlign w:val="center"/>
                </w:tcPr>
                <w:p w14:paraId="41AD81F6" w14:textId="77777777" w:rsidR="00C71567" w:rsidRPr="00AE2785" w:rsidRDefault="00C71567" w:rsidP="00E35418">
                  <w:pPr>
                    <w:autoSpaceDE w:val="0"/>
                    <w:autoSpaceDN w:val="0"/>
                    <w:adjustRightInd w:val="0"/>
                    <w:jc w:val="center"/>
                    <w:rPr>
                      <w:rFonts w:ascii="Arial" w:hAnsi="Arial" w:cs="Arial"/>
                      <w:b/>
                      <w:bCs/>
                      <w:lang w:eastAsia="en-GB"/>
                    </w:rPr>
                  </w:pPr>
                  <w:r w:rsidRPr="00AE2785">
                    <w:rPr>
                      <w:rFonts w:ascii="Arial" w:hAnsi="Arial" w:cs="Arial"/>
                      <w:b/>
                      <w:bCs/>
                      <w:lang w:eastAsia="en-GB"/>
                    </w:rPr>
                    <w:t>Value</w:t>
                  </w:r>
                </w:p>
              </w:tc>
              <w:tc>
                <w:tcPr>
                  <w:tcW w:w="503" w:type="pct"/>
                  <w:shd w:val="clear" w:color="auto" w:fill="D9D9D9" w:themeFill="background1" w:themeFillShade="D9"/>
                  <w:vAlign w:val="center"/>
                </w:tcPr>
                <w:p w14:paraId="385F987A" w14:textId="77777777" w:rsidR="00C71567" w:rsidRPr="00AE2785" w:rsidRDefault="00C71567" w:rsidP="00E35418">
                  <w:pPr>
                    <w:autoSpaceDE w:val="0"/>
                    <w:autoSpaceDN w:val="0"/>
                    <w:adjustRightInd w:val="0"/>
                    <w:jc w:val="center"/>
                    <w:rPr>
                      <w:rFonts w:ascii="Arial" w:hAnsi="Arial" w:cs="Arial"/>
                      <w:b/>
                      <w:bCs/>
                      <w:lang w:eastAsia="en-GB"/>
                    </w:rPr>
                  </w:pPr>
                  <w:r w:rsidRPr="00AE2785">
                    <w:rPr>
                      <w:rFonts w:ascii="Arial" w:hAnsi="Arial" w:cs="Arial"/>
                      <w:b/>
                      <w:bCs/>
                      <w:lang w:eastAsia="en-GB"/>
                    </w:rPr>
                    <w:t>Unit</w:t>
                  </w:r>
                </w:p>
              </w:tc>
              <w:tc>
                <w:tcPr>
                  <w:tcW w:w="1450" w:type="pct"/>
                  <w:shd w:val="clear" w:color="auto" w:fill="D9D9D9" w:themeFill="background1" w:themeFillShade="D9"/>
                  <w:vAlign w:val="center"/>
                </w:tcPr>
                <w:p w14:paraId="46695F8E" w14:textId="77777777" w:rsidR="00C71567" w:rsidRPr="00AE2785" w:rsidRDefault="00C71567" w:rsidP="00E35418">
                  <w:pPr>
                    <w:autoSpaceDE w:val="0"/>
                    <w:autoSpaceDN w:val="0"/>
                    <w:adjustRightInd w:val="0"/>
                    <w:jc w:val="center"/>
                    <w:rPr>
                      <w:rFonts w:ascii="Arial" w:hAnsi="Arial" w:cs="Arial"/>
                      <w:b/>
                      <w:bCs/>
                      <w:lang w:eastAsia="en-GB"/>
                    </w:rPr>
                  </w:pPr>
                  <w:r w:rsidRPr="00AE2785">
                    <w:rPr>
                      <w:rFonts w:ascii="Arial" w:hAnsi="Arial" w:cs="Arial"/>
                      <w:b/>
                      <w:bCs/>
                      <w:lang w:eastAsia="en-GB"/>
                    </w:rPr>
                    <w:t>Remarks</w:t>
                  </w:r>
                </w:p>
              </w:tc>
            </w:tr>
            <w:tr w:rsidR="00C71567" w:rsidRPr="007D1F8E" w14:paraId="2DED9500" w14:textId="77777777" w:rsidTr="003F0AEC">
              <w:trPr>
                <w:trHeight w:val="327"/>
              </w:trPr>
              <w:tc>
                <w:tcPr>
                  <w:tcW w:w="5000" w:type="pct"/>
                  <w:gridSpan w:val="5"/>
                  <w:shd w:val="clear" w:color="auto" w:fill="D9D9D9" w:themeFill="background1" w:themeFillShade="D9"/>
                  <w:vAlign w:val="center"/>
                </w:tcPr>
                <w:p w14:paraId="7B816431" w14:textId="77777777" w:rsidR="00C71567" w:rsidRPr="00AE2785" w:rsidRDefault="00C71567" w:rsidP="00E35418">
                  <w:pPr>
                    <w:autoSpaceDE w:val="0"/>
                    <w:autoSpaceDN w:val="0"/>
                    <w:adjustRightInd w:val="0"/>
                    <w:rPr>
                      <w:rFonts w:ascii="Arial" w:hAnsi="Arial" w:cs="Arial"/>
                      <w:b/>
                      <w:lang w:eastAsia="en-US"/>
                    </w:rPr>
                  </w:pPr>
                  <w:r w:rsidRPr="00AE2785">
                    <w:rPr>
                      <w:rStyle w:val="MSGENFONTSTYLENAMETEMPLATEROLENUMBERMSGENFONTSTYLENAMEBYROLETEXT2MSGENFONTSTYLEMODIFERSIZE9"/>
                      <w:sz w:val="20"/>
                    </w:rPr>
                    <w:t>INPUTS SCENARIO 5</w:t>
                  </w:r>
                </w:p>
              </w:tc>
            </w:tr>
            <w:tr w:rsidR="00C71567" w:rsidRPr="007D1F8E" w14:paraId="40B29ED1" w14:textId="77777777" w:rsidTr="003F0AEC">
              <w:trPr>
                <w:trHeight w:val="468"/>
              </w:trPr>
              <w:tc>
                <w:tcPr>
                  <w:tcW w:w="1541" w:type="pct"/>
                  <w:shd w:val="clear" w:color="auto" w:fill="FFFFFF"/>
                  <w:vAlign w:val="center"/>
                </w:tcPr>
                <w:p w14:paraId="0E79FBBE" w14:textId="77777777" w:rsidR="00C71567" w:rsidRPr="00AE2785" w:rsidRDefault="00C71567" w:rsidP="00E35418">
                  <w:pPr>
                    <w:pStyle w:val="MSGENFONTSTYLENAMETEMPLATEROLENUMBERMSGENFONTSTYLENAMEBYROLETEXT20"/>
                    <w:shd w:val="clear" w:color="auto" w:fill="auto"/>
                    <w:spacing w:before="0" w:after="0" w:line="240" w:lineRule="auto"/>
                    <w:jc w:val="left"/>
                    <w:rPr>
                      <w:lang w:val="en-GB"/>
                    </w:rPr>
                  </w:pPr>
                  <w:r w:rsidRPr="00AE2785">
                    <w:rPr>
                      <w:lang w:val="en-GB"/>
                    </w:rPr>
                    <w:t>Type of fibres/Fabric</w:t>
                  </w:r>
                </w:p>
              </w:tc>
              <w:tc>
                <w:tcPr>
                  <w:tcW w:w="842" w:type="pct"/>
                  <w:shd w:val="clear" w:color="auto" w:fill="FFFFFF"/>
                  <w:vAlign w:val="center"/>
                </w:tcPr>
                <w:p w14:paraId="78BB5A39" w14:textId="77777777" w:rsidR="00C71567" w:rsidRPr="00AE2785" w:rsidRDefault="00C71567" w:rsidP="00E35418">
                  <w:pPr>
                    <w:pStyle w:val="MSGENFONTSTYLENAMETEMPLATEROLENUMBERMSGENFONTSTYLENAMEBYROLETEXT20"/>
                    <w:shd w:val="clear" w:color="auto" w:fill="auto"/>
                    <w:spacing w:before="0" w:after="0" w:line="240" w:lineRule="auto"/>
                    <w:jc w:val="left"/>
                    <w:rPr>
                      <w:lang w:val="en-GB"/>
                    </w:rPr>
                  </w:pPr>
                  <w:r w:rsidRPr="00AE2785">
                    <w:rPr>
                      <w:lang w:val="en-GB"/>
                    </w:rPr>
                    <w:t>Wool</w:t>
                  </w:r>
                </w:p>
              </w:tc>
              <w:tc>
                <w:tcPr>
                  <w:tcW w:w="664" w:type="pct"/>
                  <w:shd w:val="clear" w:color="auto" w:fill="FFFFFF"/>
                  <w:vAlign w:val="center"/>
                </w:tcPr>
                <w:p w14:paraId="4681315F" w14:textId="77777777" w:rsidR="00C71567" w:rsidRPr="00AE278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w:t>
                  </w:r>
                </w:p>
              </w:tc>
              <w:tc>
                <w:tcPr>
                  <w:tcW w:w="503" w:type="pct"/>
                  <w:shd w:val="clear" w:color="auto" w:fill="FFFFFF"/>
                  <w:vAlign w:val="center"/>
                </w:tcPr>
                <w:p w14:paraId="654FDC4E" w14:textId="77777777" w:rsidR="00C71567" w:rsidRPr="00AE2785" w:rsidRDefault="00C71567" w:rsidP="00E35418">
                  <w:pPr>
                    <w:pStyle w:val="MSGENFONTSTYLENAMETEMPLATEROLENUMBERMSGENFONTSTYLENAMEBYROLETEXT20"/>
                    <w:shd w:val="clear" w:color="auto" w:fill="auto"/>
                    <w:spacing w:before="0" w:after="0" w:line="240" w:lineRule="auto"/>
                    <w:jc w:val="center"/>
                    <w:rPr>
                      <w:b/>
                      <w:lang w:val="en-GB"/>
                    </w:rPr>
                  </w:pPr>
                  <w:r w:rsidRPr="00AE2785">
                    <w:rPr>
                      <w:rStyle w:val="MSGENFONTSTYLENAMETEMPLATEROLENUMBERMSGENFONTSTYLENAMEBYROLETEXT2MSGENFONTSTYLEMODIFERSIZE9"/>
                      <w:sz w:val="20"/>
                    </w:rPr>
                    <w:t>-</w:t>
                  </w:r>
                </w:p>
              </w:tc>
              <w:tc>
                <w:tcPr>
                  <w:tcW w:w="1450" w:type="pct"/>
                  <w:shd w:val="clear" w:color="auto" w:fill="FFFFFF"/>
                  <w:vAlign w:val="center"/>
                </w:tcPr>
                <w:p w14:paraId="43C39186"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sidRPr="00AE2785">
                    <w:rPr>
                      <w:lang w:val="en-GB"/>
                    </w:rPr>
                    <w:t>Default value - ESD PT9 &amp; 18</w:t>
                  </w:r>
                </w:p>
              </w:tc>
            </w:tr>
            <w:tr w:rsidR="00C71567" w:rsidRPr="007D1F8E" w14:paraId="0B4A4F09" w14:textId="77777777" w:rsidTr="003F0AEC">
              <w:trPr>
                <w:trHeight w:val="393"/>
              </w:trPr>
              <w:tc>
                <w:tcPr>
                  <w:tcW w:w="1541" w:type="pct"/>
                  <w:shd w:val="clear" w:color="auto" w:fill="FFFFFF"/>
                  <w:vAlign w:val="center"/>
                </w:tcPr>
                <w:p w14:paraId="1F83894D" w14:textId="77777777" w:rsidR="00C71567" w:rsidRPr="00AE278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Quantity of treated fibres</w:t>
                  </w:r>
                </w:p>
              </w:tc>
              <w:tc>
                <w:tcPr>
                  <w:tcW w:w="842" w:type="pct"/>
                  <w:shd w:val="clear" w:color="auto" w:fill="FFFFFF"/>
                  <w:vAlign w:val="center"/>
                </w:tcPr>
                <w:p w14:paraId="14370C7E" w14:textId="77777777" w:rsidR="00C71567" w:rsidRPr="00AE278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Q fibre</w:t>
                  </w:r>
                </w:p>
              </w:tc>
              <w:tc>
                <w:tcPr>
                  <w:tcW w:w="664" w:type="pct"/>
                  <w:shd w:val="clear" w:color="auto" w:fill="FFFFFF"/>
                  <w:vAlign w:val="center"/>
                </w:tcPr>
                <w:p w14:paraId="1EE6F61F" w14:textId="3EA3695E" w:rsidR="00C71567" w:rsidRPr="00AE278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1</w:t>
                  </w:r>
                  <w:r w:rsidR="00050E4C">
                    <w:rPr>
                      <w:rStyle w:val="MSGENFONTSTYLENAMETEMPLATEROLENUMBERMSGENFONTSTYLENAMEBYROLETEXT2MSGENFONTSTYLEMODIFERSIZE9"/>
                      <w:sz w:val="20"/>
                    </w:rPr>
                    <w:t>*</w:t>
                  </w:r>
                </w:p>
              </w:tc>
              <w:tc>
                <w:tcPr>
                  <w:tcW w:w="503" w:type="pct"/>
                  <w:shd w:val="clear" w:color="auto" w:fill="FFFFFF"/>
                  <w:vAlign w:val="center"/>
                </w:tcPr>
                <w:p w14:paraId="1D7CCD85" w14:textId="77777777" w:rsidR="00C71567" w:rsidRPr="00AE278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[t/day]</w:t>
                  </w:r>
                </w:p>
              </w:tc>
              <w:tc>
                <w:tcPr>
                  <w:tcW w:w="1450" w:type="pct"/>
                  <w:shd w:val="clear" w:color="auto" w:fill="FFFFFF"/>
                  <w:vAlign w:val="center"/>
                </w:tcPr>
                <w:p w14:paraId="57E51B04"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sidRPr="00AE2785">
                    <w:rPr>
                      <w:lang w:val="en-GB"/>
                    </w:rPr>
                    <w:t>Default value for wool textile - ESD PT9 &amp; 18</w:t>
                  </w:r>
                </w:p>
              </w:tc>
            </w:tr>
            <w:tr w:rsidR="00C71567" w:rsidRPr="007D1F8E" w14:paraId="0CB1EBB4" w14:textId="77777777" w:rsidTr="003F0AEC">
              <w:trPr>
                <w:trHeight w:val="393"/>
              </w:trPr>
              <w:tc>
                <w:tcPr>
                  <w:tcW w:w="1541" w:type="pct"/>
                  <w:shd w:val="clear" w:color="auto" w:fill="FFFFFF"/>
                  <w:vAlign w:val="center"/>
                </w:tcPr>
                <w:p w14:paraId="3CC6B2EF" w14:textId="77777777" w:rsidR="00C71567" w:rsidRPr="00AE278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 xml:space="preserve">Quantity of active substance </w:t>
                  </w:r>
                </w:p>
              </w:tc>
              <w:tc>
                <w:tcPr>
                  <w:tcW w:w="842" w:type="pct"/>
                  <w:shd w:val="clear" w:color="auto" w:fill="FFFFFF"/>
                  <w:vAlign w:val="center"/>
                </w:tcPr>
                <w:p w14:paraId="2DCB4A2D" w14:textId="77777777" w:rsidR="00C71567" w:rsidRPr="00AE2785" w:rsidRDefault="00C71567" w:rsidP="00E35418">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Qx-active</w:t>
                  </w:r>
                </w:p>
              </w:tc>
              <w:tc>
                <w:tcPr>
                  <w:tcW w:w="664" w:type="pct"/>
                  <w:shd w:val="clear" w:color="auto" w:fill="FFFFFF"/>
                  <w:vAlign w:val="center"/>
                </w:tcPr>
                <w:p w14:paraId="6AE96188" w14:textId="77777777" w:rsidR="00C71567" w:rsidRPr="00AE278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b w:val="0"/>
                      <w:sz w:val="20"/>
                    </w:rPr>
                  </w:pPr>
                  <w:r w:rsidRPr="00AE2785">
                    <w:rPr>
                      <w:rStyle w:val="MSGENFONTSTYLENAMETEMPLATEROLENUMBERMSGENFONTSTYLENAMEBYROLETEXT2MSGENFONTSTYLEMODIFERSIZE9"/>
                      <w:sz w:val="20"/>
                    </w:rPr>
                    <w:t>0.52</w:t>
                  </w:r>
                </w:p>
              </w:tc>
              <w:tc>
                <w:tcPr>
                  <w:tcW w:w="503" w:type="pct"/>
                  <w:shd w:val="clear" w:color="auto" w:fill="FFFFFF"/>
                  <w:vAlign w:val="center"/>
                </w:tcPr>
                <w:p w14:paraId="164F9FA9" w14:textId="77777777" w:rsidR="00C71567" w:rsidRPr="00AE2785" w:rsidRDefault="00C71567" w:rsidP="00E35418">
                  <w:pPr>
                    <w:pStyle w:val="MSGENFONTSTYLENAMETEMPLATEROLENUMBERMSGENFONTSTYLENAMEBYROLETEXT20"/>
                    <w:shd w:val="clear" w:color="auto" w:fill="auto"/>
                    <w:spacing w:before="0" w:after="0" w:line="240" w:lineRule="auto"/>
                    <w:jc w:val="center"/>
                    <w:rPr>
                      <w:rStyle w:val="MSGENFONTSTYLENAMETEMPLATEROLENUMBERMSGENFONTSTYLENAMEBYROLETEXT2MSGENFONTSTYLEMODIFERSIZE9"/>
                      <w:b w:val="0"/>
                      <w:sz w:val="20"/>
                    </w:rPr>
                  </w:pPr>
                  <w:r w:rsidRPr="00AE2785">
                    <w:rPr>
                      <w:color w:val="000000" w:themeColor="text1"/>
                      <w:lang w:val="en-GB" w:eastAsia="en-GB"/>
                    </w:rPr>
                    <w:t>[kg/t]</w:t>
                  </w:r>
                  <w:r w:rsidRPr="00AE2785" w:rsidDel="00D75B11">
                    <w:rPr>
                      <w:color w:val="000000"/>
                      <w:lang w:val="en-GB"/>
                    </w:rPr>
                    <w:t xml:space="preserve"> </w:t>
                  </w:r>
                </w:p>
              </w:tc>
              <w:tc>
                <w:tcPr>
                  <w:tcW w:w="1450" w:type="pct"/>
                  <w:shd w:val="clear" w:color="auto" w:fill="FFFFFF"/>
                  <w:vAlign w:val="center"/>
                </w:tcPr>
                <w:p w14:paraId="07ACD69D"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Pr>
                      <w:lang w:val="en-GB"/>
                    </w:rPr>
                    <w:t xml:space="preserve">0.013% of KONSERVAN P40 (i.e 40% of permethrin) on 1 ton of textiles </w:t>
                  </w:r>
                </w:p>
              </w:tc>
            </w:tr>
            <w:tr w:rsidR="00C71567" w:rsidRPr="007D1F8E" w14:paraId="4FC3DAEC" w14:textId="77777777" w:rsidTr="003F0AEC">
              <w:trPr>
                <w:trHeight w:val="448"/>
              </w:trPr>
              <w:tc>
                <w:tcPr>
                  <w:tcW w:w="1541" w:type="pct"/>
                  <w:shd w:val="clear" w:color="auto" w:fill="FFFFFF"/>
                  <w:vAlign w:val="center"/>
                </w:tcPr>
                <w:p w14:paraId="20AC0161" w14:textId="77777777" w:rsidR="00C71567" w:rsidRPr="00AE2785" w:rsidRDefault="00C71567" w:rsidP="00E35418">
                  <w:pPr>
                    <w:rPr>
                      <w:rFonts w:ascii="Arial" w:hAnsi="Arial" w:cs="Arial"/>
                    </w:rPr>
                  </w:pPr>
                  <w:r w:rsidRPr="00AE2785">
                    <w:rPr>
                      <w:rFonts w:ascii="Arial" w:hAnsi="Arial" w:cs="Arial"/>
                    </w:rPr>
                    <w:t>Fixation rate</w:t>
                  </w:r>
                </w:p>
              </w:tc>
              <w:tc>
                <w:tcPr>
                  <w:tcW w:w="842" w:type="pct"/>
                  <w:shd w:val="clear" w:color="auto" w:fill="FFFFFF"/>
                  <w:vAlign w:val="center"/>
                </w:tcPr>
                <w:p w14:paraId="01BDA76E" w14:textId="77777777" w:rsidR="00C71567" w:rsidRPr="00AE2785" w:rsidRDefault="00C71567" w:rsidP="00E35418">
                  <w:pPr>
                    <w:pStyle w:val="MSGENFONTSTYLENAMETEMPLATEROLENUMBERMSGENFONTSTYLENAMEBYROLETEXT20"/>
                    <w:shd w:val="clear" w:color="auto" w:fill="auto"/>
                    <w:spacing w:before="0" w:after="0" w:line="240" w:lineRule="auto"/>
                    <w:jc w:val="left"/>
                    <w:rPr>
                      <w:lang w:val="en-GB"/>
                    </w:rPr>
                  </w:pPr>
                  <w:r w:rsidRPr="00AE2785">
                    <w:rPr>
                      <w:lang w:val="en-GB"/>
                    </w:rPr>
                    <w:t>Ffix</w:t>
                  </w:r>
                </w:p>
              </w:tc>
              <w:tc>
                <w:tcPr>
                  <w:tcW w:w="664" w:type="pct"/>
                  <w:shd w:val="clear" w:color="auto" w:fill="FFFFFF"/>
                  <w:vAlign w:val="center"/>
                </w:tcPr>
                <w:p w14:paraId="63CCDB7C"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0.7</w:t>
                  </w:r>
                </w:p>
              </w:tc>
              <w:tc>
                <w:tcPr>
                  <w:tcW w:w="503" w:type="pct"/>
                  <w:shd w:val="clear" w:color="auto" w:fill="FFFFFF"/>
                  <w:vAlign w:val="center"/>
                </w:tcPr>
                <w:p w14:paraId="450D0A8D" w14:textId="77777777" w:rsidR="00C71567" w:rsidRPr="00AE2785" w:rsidRDefault="00C71567" w:rsidP="00E35418">
                  <w:pPr>
                    <w:pStyle w:val="MSGENFONTSTYLENAMETEMPLATEROLENUMBERMSGENFONTSTYLENAMEBYROLETEXT20"/>
                    <w:shd w:val="clear" w:color="auto" w:fill="auto"/>
                    <w:spacing w:before="0" w:after="0" w:line="240" w:lineRule="auto"/>
                    <w:jc w:val="center"/>
                    <w:rPr>
                      <w:b/>
                      <w:lang w:val="en-GB"/>
                    </w:rPr>
                  </w:pPr>
                  <w:r w:rsidRPr="00AE2785">
                    <w:rPr>
                      <w:color w:val="000000"/>
                      <w:lang w:val="en-GB"/>
                    </w:rPr>
                    <w:t>-</w:t>
                  </w:r>
                </w:p>
              </w:tc>
              <w:tc>
                <w:tcPr>
                  <w:tcW w:w="1450" w:type="pct"/>
                  <w:shd w:val="clear" w:color="auto" w:fill="FFFFFF"/>
                  <w:vAlign w:val="center"/>
                </w:tcPr>
                <w:p w14:paraId="205AA049"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sidRPr="00AE2785">
                    <w:rPr>
                      <w:lang w:val="en-GB"/>
                    </w:rPr>
                    <w:t>Default value - ESD PT9 &amp; 18</w:t>
                  </w:r>
                </w:p>
              </w:tc>
            </w:tr>
            <w:tr w:rsidR="00C71567" w:rsidRPr="007D1F8E" w14:paraId="2B790B6A" w14:textId="77777777" w:rsidTr="003F0AEC">
              <w:trPr>
                <w:trHeight w:val="448"/>
              </w:trPr>
              <w:tc>
                <w:tcPr>
                  <w:tcW w:w="1541" w:type="pct"/>
                  <w:shd w:val="clear" w:color="auto" w:fill="FFFFFF"/>
                  <w:vAlign w:val="center"/>
                </w:tcPr>
                <w:p w14:paraId="27B277BD" w14:textId="77777777" w:rsidR="00C71567" w:rsidRPr="00AE2785" w:rsidRDefault="00C71567" w:rsidP="00E35418">
                  <w:pPr>
                    <w:rPr>
                      <w:rFonts w:ascii="Arial" w:hAnsi="Arial" w:cs="Arial"/>
                    </w:rPr>
                  </w:pPr>
                  <w:r w:rsidRPr="00AE2785">
                    <w:rPr>
                      <w:rFonts w:ascii="Arial" w:hAnsi="Arial" w:cs="Arial"/>
                    </w:rPr>
                    <w:t>Elimination rate by site sewage treatment (flocculation)</w:t>
                  </w:r>
                </w:p>
              </w:tc>
              <w:tc>
                <w:tcPr>
                  <w:tcW w:w="842" w:type="pct"/>
                  <w:shd w:val="clear" w:color="auto" w:fill="FFFFFF"/>
                  <w:vAlign w:val="center"/>
                </w:tcPr>
                <w:p w14:paraId="04A845A3" w14:textId="77777777" w:rsidR="00C71567" w:rsidRPr="00AE2785" w:rsidRDefault="00C71567" w:rsidP="00E35418">
                  <w:pPr>
                    <w:pStyle w:val="MSGENFONTSTYLENAMETEMPLATEROLENUMBERMSGENFONTSTYLENAMEBYROLETEXT20"/>
                    <w:shd w:val="clear" w:color="auto" w:fill="auto"/>
                    <w:spacing w:before="0" w:after="0" w:line="240" w:lineRule="auto"/>
                    <w:jc w:val="left"/>
                    <w:rPr>
                      <w:lang w:val="en-GB"/>
                    </w:rPr>
                  </w:pPr>
                  <w:r w:rsidRPr="00AE2785">
                    <w:rPr>
                      <w:lang w:val="en-GB"/>
                    </w:rPr>
                    <w:t>Fflo</w:t>
                  </w:r>
                </w:p>
              </w:tc>
              <w:tc>
                <w:tcPr>
                  <w:tcW w:w="664" w:type="pct"/>
                  <w:shd w:val="clear" w:color="auto" w:fill="FFFFFF"/>
                  <w:vAlign w:val="center"/>
                </w:tcPr>
                <w:p w14:paraId="468425A1"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0.986</w:t>
                  </w:r>
                </w:p>
              </w:tc>
              <w:tc>
                <w:tcPr>
                  <w:tcW w:w="503" w:type="pct"/>
                  <w:shd w:val="clear" w:color="auto" w:fill="FFFFFF"/>
                  <w:vAlign w:val="center"/>
                </w:tcPr>
                <w:p w14:paraId="56A459CB"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w:t>
                  </w:r>
                </w:p>
              </w:tc>
              <w:tc>
                <w:tcPr>
                  <w:tcW w:w="1450" w:type="pct"/>
                  <w:shd w:val="clear" w:color="auto" w:fill="FFFFFF"/>
                  <w:vAlign w:val="center"/>
                </w:tcPr>
                <w:p w14:paraId="7A15A572"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sidRPr="00AE2785">
                    <w:rPr>
                      <w:lang w:val="en-GB"/>
                    </w:rPr>
                    <w:t>Input</w:t>
                  </w:r>
                </w:p>
              </w:tc>
            </w:tr>
            <w:tr w:rsidR="00C71567" w:rsidRPr="007D1F8E" w14:paraId="693CBDCD" w14:textId="77777777" w:rsidTr="003F0AEC">
              <w:trPr>
                <w:trHeight w:val="347"/>
              </w:trPr>
              <w:tc>
                <w:tcPr>
                  <w:tcW w:w="5000" w:type="pct"/>
                  <w:gridSpan w:val="5"/>
                  <w:shd w:val="clear" w:color="auto" w:fill="D99594" w:themeFill="accent2" w:themeFillTint="99"/>
                  <w:vAlign w:val="center"/>
                </w:tcPr>
                <w:p w14:paraId="5DB7A4DE" w14:textId="77777777" w:rsidR="00C71567" w:rsidRPr="00AE2785" w:rsidRDefault="00C71567" w:rsidP="00E35418">
                  <w:pPr>
                    <w:pStyle w:val="MSGENFONTSTYLENAMETEMPLATEROLENUMBERMSGENFONTSTYLENAMEBYROLETEXT20"/>
                    <w:shd w:val="clear" w:color="auto" w:fill="auto"/>
                    <w:spacing w:before="0" w:after="0" w:line="240" w:lineRule="auto"/>
                    <w:jc w:val="center"/>
                    <w:rPr>
                      <w:lang w:val="en-GB"/>
                    </w:rPr>
                  </w:pPr>
                  <w:r w:rsidRPr="00AE2785">
                    <w:rPr>
                      <w:b/>
                      <w:lang w:val="en-GB"/>
                    </w:rPr>
                    <w:t>Scenario 5</w:t>
                  </w:r>
                  <w:r>
                    <w:rPr>
                      <w:b/>
                      <w:lang w:val="en-GB"/>
                    </w:rPr>
                    <w:t xml:space="preserve"> - Consumption app.</w:t>
                  </w:r>
                  <w:r w:rsidRPr="00AE2785">
                    <w:rPr>
                      <w:b/>
                      <w:lang w:val="en-GB"/>
                    </w:rPr>
                    <w:t>: Emission application step on wool articles</w:t>
                  </w:r>
                </w:p>
              </w:tc>
            </w:tr>
            <w:tr w:rsidR="00C71567" w:rsidRPr="007D1F8E" w14:paraId="6E0E6F82" w14:textId="77777777" w:rsidTr="003F0AEC">
              <w:trPr>
                <w:trHeight w:val="487"/>
              </w:trPr>
              <w:tc>
                <w:tcPr>
                  <w:tcW w:w="5000" w:type="pct"/>
                  <w:gridSpan w:val="5"/>
                  <w:shd w:val="clear" w:color="auto" w:fill="E5DFEC" w:themeFill="accent4" w:themeFillTint="33"/>
                  <w:vAlign w:val="center"/>
                </w:tcPr>
                <w:p w14:paraId="5A4A438D" w14:textId="77777777" w:rsidR="00C71567" w:rsidRPr="00AE2785" w:rsidRDefault="00C71567" w:rsidP="00E35418">
                  <w:pPr>
                    <w:autoSpaceDE w:val="0"/>
                    <w:autoSpaceDN w:val="0"/>
                    <w:adjustRightInd w:val="0"/>
                    <w:rPr>
                      <w:rFonts w:ascii="Arial" w:hAnsi="Arial" w:cs="Arial"/>
                      <w:color w:val="000000"/>
                    </w:rPr>
                  </w:pPr>
                  <w:r w:rsidRPr="00AE2785">
                    <w:rPr>
                      <w:rStyle w:val="MSGENFONTSTYLENAMETEMPLATEROLENUMBERMSGENFONTSTYLENAMEBYROLETEXT2MSGENFONTSTYLEMODIFERSIZE9"/>
                      <w:sz w:val="20"/>
                    </w:rPr>
                    <w:t>OUTPUT SCENARIO 5</w:t>
                  </w:r>
                </w:p>
              </w:tc>
            </w:tr>
            <w:tr w:rsidR="00C71567" w:rsidRPr="007D1F8E" w14:paraId="69B1DFE0" w14:textId="77777777" w:rsidTr="003F0AEC">
              <w:trPr>
                <w:trHeight w:val="466"/>
              </w:trPr>
              <w:tc>
                <w:tcPr>
                  <w:tcW w:w="1541" w:type="pct"/>
                  <w:shd w:val="clear" w:color="auto" w:fill="FFFFFF"/>
                  <w:vAlign w:val="center"/>
                </w:tcPr>
                <w:p w14:paraId="3AD8AEA9" w14:textId="77777777" w:rsidR="00C71567" w:rsidRPr="00AE2785" w:rsidRDefault="00C71567" w:rsidP="00E35418">
                  <w:pPr>
                    <w:rPr>
                      <w:rFonts w:ascii="Arial" w:hAnsi="Arial" w:cs="Arial"/>
                    </w:rPr>
                  </w:pPr>
                  <w:r w:rsidRPr="00AE2785">
                    <w:rPr>
                      <w:rFonts w:ascii="Arial" w:hAnsi="Arial" w:cs="Arial"/>
                    </w:rPr>
                    <w:t>Total local emission of active substance (without flocculation)</w:t>
                  </w:r>
                </w:p>
              </w:tc>
              <w:tc>
                <w:tcPr>
                  <w:tcW w:w="842" w:type="pct"/>
                  <w:shd w:val="clear" w:color="auto" w:fill="FFFFFF"/>
                  <w:vAlign w:val="center"/>
                </w:tcPr>
                <w:p w14:paraId="25B15A8B" w14:textId="77777777" w:rsidR="00C71567" w:rsidRPr="00AE2785" w:rsidRDefault="00C71567" w:rsidP="00E35418">
                  <w:pPr>
                    <w:pStyle w:val="MSGENFONTSTYLENAMETEMPLATEROLENUMBERMSGENFONTSTYLENAMEBYROLETEXT20"/>
                    <w:shd w:val="clear" w:color="auto" w:fill="auto"/>
                    <w:spacing w:before="0" w:after="0" w:line="240" w:lineRule="auto"/>
                    <w:jc w:val="left"/>
                    <w:rPr>
                      <w:color w:val="000000"/>
                      <w:lang w:val="en-GB"/>
                    </w:rPr>
                  </w:pPr>
                  <w:r w:rsidRPr="00AE2785">
                    <w:rPr>
                      <w:color w:val="000000"/>
                      <w:lang w:val="en-GB"/>
                    </w:rPr>
                    <w:t>E</w:t>
                  </w:r>
                  <w:r w:rsidRPr="00AE2785">
                    <w:rPr>
                      <w:color w:val="000000"/>
                      <w:vertAlign w:val="subscript"/>
                      <w:lang w:val="en-GB"/>
                    </w:rPr>
                    <w:t>local,tot,water</w:t>
                  </w:r>
                  <w:r w:rsidRPr="00AE2785">
                    <w:rPr>
                      <w:rStyle w:val="MSGENFONTSTYLENAMETEMPLATEROLENUMBERMSGENFONTSTYLENAMEBYROLETEXT2MSGENFONTSTYLEMODIFERSIZE9"/>
                      <w:sz w:val="20"/>
                      <w:vertAlign w:val="subscript"/>
                    </w:rPr>
                    <w:t xml:space="preserve"> </w:t>
                  </w:r>
                </w:p>
              </w:tc>
              <w:tc>
                <w:tcPr>
                  <w:tcW w:w="664" w:type="pct"/>
                  <w:shd w:val="clear" w:color="auto" w:fill="FFFFFF"/>
                  <w:vAlign w:val="center"/>
                </w:tcPr>
                <w:p w14:paraId="1FEB5579"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eastAsia="en-GB"/>
                    </w:rPr>
                  </w:pPr>
                  <w:r w:rsidRPr="00AE2785">
                    <w:rPr>
                      <w:color w:val="000000"/>
                      <w:lang w:val="en-GB" w:eastAsia="en-GB"/>
                    </w:rPr>
                    <w:t>1.56E-01</w:t>
                  </w:r>
                </w:p>
              </w:tc>
              <w:tc>
                <w:tcPr>
                  <w:tcW w:w="503" w:type="pct"/>
                  <w:shd w:val="clear" w:color="auto" w:fill="FFFFFF"/>
                  <w:vAlign w:val="center"/>
                </w:tcPr>
                <w:p w14:paraId="223AC7AB"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[kg.d</w:t>
                  </w:r>
                  <w:r w:rsidRPr="00AE2785">
                    <w:rPr>
                      <w:color w:val="000000"/>
                      <w:vertAlign w:val="superscript"/>
                      <w:lang w:val="en-GB"/>
                    </w:rPr>
                    <w:t>-1</w:t>
                  </w:r>
                  <w:r w:rsidRPr="00AE2785">
                    <w:rPr>
                      <w:color w:val="000000"/>
                      <w:lang w:val="en-GB"/>
                    </w:rPr>
                    <w:t>]</w:t>
                  </w:r>
                </w:p>
              </w:tc>
              <w:tc>
                <w:tcPr>
                  <w:tcW w:w="1450" w:type="pct"/>
                  <w:shd w:val="clear" w:color="auto" w:fill="FFFFFF"/>
                  <w:vAlign w:val="center"/>
                </w:tcPr>
                <w:p w14:paraId="440AB440"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w:t>
                  </w:r>
                </w:p>
              </w:tc>
            </w:tr>
            <w:tr w:rsidR="00C71567" w:rsidRPr="007D1F8E" w14:paraId="3FF29DBC" w14:textId="77777777" w:rsidTr="003F0AEC">
              <w:trPr>
                <w:trHeight w:val="466"/>
              </w:trPr>
              <w:tc>
                <w:tcPr>
                  <w:tcW w:w="1541" w:type="pct"/>
                  <w:shd w:val="clear" w:color="auto" w:fill="FFFFFF"/>
                  <w:vAlign w:val="center"/>
                </w:tcPr>
                <w:p w14:paraId="67E69267" w14:textId="77777777" w:rsidR="00C71567" w:rsidRPr="00AE2785" w:rsidRDefault="00C71567" w:rsidP="00E35418">
                  <w:pPr>
                    <w:rPr>
                      <w:rFonts w:ascii="Arial" w:hAnsi="Arial" w:cs="Arial"/>
                    </w:rPr>
                  </w:pPr>
                  <w:r w:rsidRPr="00AE2785">
                    <w:rPr>
                      <w:rFonts w:ascii="Arial" w:hAnsi="Arial" w:cs="Arial"/>
                    </w:rPr>
                    <w:t>Total local emission of active substance (with flocculation)</w:t>
                  </w:r>
                </w:p>
              </w:tc>
              <w:tc>
                <w:tcPr>
                  <w:tcW w:w="842" w:type="pct"/>
                  <w:shd w:val="clear" w:color="auto" w:fill="FFFFFF"/>
                  <w:vAlign w:val="center"/>
                </w:tcPr>
                <w:p w14:paraId="138B6731" w14:textId="77777777" w:rsidR="00C71567" w:rsidRPr="00AE2785" w:rsidRDefault="00C71567" w:rsidP="00E35418">
                  <w:pPr>
                    <w:pStyle w:val="MSGENFONTSTYLENAMETEMPLATEROLENUMBERMSGENFONTSTYLENAMEBYROLETEXT20"/>
                    <w:shd w:val="clear" w:color="auto" w:fill="auto"/>
                    <w:spacing w:before="0" w:after="0" w:line="240" w:lineRule="auto"/>
                    <w:jc w:val="left"/>
                    <w:rPr>
                      <w:color w:val="000000"/>
                      <w:lang w:val="en-GB"/>
                    </w:rPr>
                  </w:pPr>
                  <w:r w:rsidRPr="00AE2785">
                    <w:rPr>
                      <w:color w:val="000000"/>
                      <w:lang w:val="en-GB"/>
                    </w:rPr>
                    <w:t>E</w:t>
                  </w:r>
                  <w:r w:rsidRPr="00AE2785">
                    <w:rPr>
                      <w:color w:val="000000"/>
                      <w:vertAlign w:val="subscript"/>
                      <w:lang w:val="en-GB"/>
                    </w:rPr>
                    <w:t>local,tot,water</w:t>
                  </w:r>
                  <w:r w:rsidRPr="00AE2785">
                    <w:rPr>
                      <w:rStyle w:val="MSGENFONTSTYLENAMETEMPLATEROLENUMBERMSGENFONTSTYLENAMEBYROLETEXT2MSGENFONTSTYLEMODIFERSIZE9"/>
                      <w:sz w:val="20"/>
                      <w:vertAlign w:val="subscript"/>
                    </w:rPr>
                    <w:t xml:space="preserve"> </w:t>
                  </w:r>
                </w:p>
              </w:tc>
              <w:tc>
                <w:tcPr>
                  <w:tcW w:w="664" w:type="pct"/>
                  <w:shd w:val="clear" w:color="auto" w:fill="FFFFFF"/>
                  <w:vAlign w:val="center"/>
                </w:tcPr>
                <w:p w14:paraId="66027A3F"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eastAsia="en-GB"/>
                    </w:rPr>
                  </w:pPr>
                  <w:r w:rsidRPr="00AE2785">
                    <w:rPr>
                      <w:color w:val="000000"/>
                      <w:lang w:val="en-GB" w:eastAsia="en-GB"/>
                    </w:rPr>
                    <w:t>2.18E-03</w:t>
                  </w:r>
                </w:p>
              </w:tc>
              <w:tc>
                <w:tcPr>
                  <w:tcW w:w="503" w:type="pct"/>
                  <w:shd w:val="clear" w:color="auto" w:fill="FFFFFF"/>
                  <w:vAlign w:val="center"/>
                </w:tcPr>
                <w:p w14:paraId="0818AC9D"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[kg.d</w:t>
                  </w:r>
                  <w:r w:rsidRPr="00AE2785">
                    <w:rPr>
                      <w:color w:val="000000"/>
                      <w:vertAlign w:val="superscript"/>
                      <w:lang w:val="en-GB"/>
                    </w:rPr>
                    <w:t>-1</w:t>
                  </w:r>
                  <w:r w:rsidRPr="00AE2785">
                    <w:rPr>
                      <w:color w:val="000000"/>
                      <w:lang w:val="en-GB"/>
                    </w:rPr>
                    <w:t>]</w:t>
                  </w:r>
                </w:p>
              </w:tc>
              <w:tc>
                <w:tcPr>
                  <w:tcW w:w="1450" w:type="pct"/>
                  <w:shd w:val="clear" w:color="auto" w:fill="FFFFFF"/>
                  <w:vAlign w:val="center"/>
                </w:tcPr>
                <w:p w14:paraId="35A2C1D3" w14:textId="77777777" w:rsidR="00C71567" w:rsidRPr="00AE2785" w:rsidRDefault="00C71567" w:rsidP="00E35418">
                  <w:pPr>
                    <w:pStyle w:val="MSGENFONTSTYLENAMETEMPLATEROLENUMBERMSGENFONTSTYLENAMEBYROLETEXT20"/>
                    <w:shd w:val="clear" w:color="auto" w:fill="auto"/>
                    <w:spacing w:before="0" w:after="0" w:line="240" w:lineRule="auto"/>
                    <w:jc w:val="center"/>
                    <w:rPr>
                      <w:color w:val="000000"/>
                      <w:lang w:val="en-GB"/>
                    </w:rPr>
                  </w:pPr>
                  <w:r w:rsidRPr="00AE2785">
                    <w:rPr>
                      <w:color w:val="000000"/>
                      <w:lang w:val="en-GB"/>
                    </w:rPr>
                    <w:t>-</w:t>
                  </w:r>
                </w:p>
              </w:tc>
            </w:tr>
          </w:tbl>
          <w:p w14:paraId="599A0638" w14:textId="07E69201" w:rsidR="00C71567" w:rsidRPr="00050E4C" w:rsidRDefault="00050E4C" w:rsidP="00E35418">
            <w:pPr>
              <w:spacing w:line="276" w:lineRule="auto"/>
              <w:rPr>
                <w:rFonts w:ascii="Arial" w:hAnsi="Arial" w:cs="Arial"/>
                <w:sz w:val="18"/>
                <w:szCs w:val="20"/>
              </w:rPr>
            </w:pPr>
            <w:r w:rsidRPr="00050E4C">
              <w:rPr>
                <w:rFonts w:ascii="Arial" w:hAnsi="Arial" w:cs="Arial"/>
                <w:sz w:val="18"/>
                <w:szCs w:val="20"/>
              </w:rPr>
              <w:t>*The default value of 1t/day has been verified based on actual tonnage data provided by the applicant.</w:t>
            </w:r>
          </w:p>
          <w:p w14:paraId="04ED72C8" w14:textId="77777777" w:rsidR="00C71567" w:rsidRPr="003961AD" w:rsidRDefault="00C71567" w:rsidP="00E35418">
            <w:pPr>
              <w:spacing w:line="276" w:lineRule="auto"/>
              <w:rPr>
                <w:rFonts w:ascii="Arial" w:hAnsi="Arial" w:cs="Arial"/>
                <w:b/>
                <w:sz w:val="20"/>
                <w:szCs w:val="20"/>
                <w:lang w:eastAsia="en-US"/>
              </w:rPr>
            </w:pPr>
            <w:r w:rsidRPr="003961AD">
              <w:rPr>
                <w:rFonts w:ascii="Arial" w:hAnsi="Arial" w:cs="Arial"/>
                <w:b/>
                <w:sz w:val="20"/>
                <w:szCs w:val="20"/>
                <w:lang w:eastAsia="en-US"/>
              </w:rPr>
              <w:lastRenderedPageBreak/>
              <w:t>Scenario 6: For the wool protection (use 2), during the service life of treated articles (worst case tonnage approach and refined tonnage approach)</w:t>
            </w:r>
          </w:p>
          <w:p w14:paraId="24590D5E" w14:textId="77777777" w:rsidR="00C71567" w:rsidRDefault="00C71567" w:rsidP="00E35418">
            <w:pPr>
              <w:spacing w:line="276" w:lineRule="auto"/>
              <w:rPr>
                <w:rFonts w:ascii="Arial" w:hAnsi="Arial" w:cs="Arial"/>
                <w:b/>
                <w:sz w:val="20"/>
                <w:szCs w:val="20"/>
                <w:lang w:eastAsia="en-US"/>
              </w:rPr>
            </w:pPr>
          </w:p>
          <w:p w14:paraId="07629729" w14:textId="77777777" w:rsidR="00C71567" w:rsidRPr="008952CF" w:rsidRDefault="00C71567" w:rsidP="00EA7A9D">
            <w:pPr>
              <w:spacing w:line="276" w:lineRule="auto"/>
            </w:pPr>
            <w:r>
              <w:rPr>
                <w:rFonts w:ascii="Arial" w:hAnsi="Arial" w:cs="Arial"/>
                <w:sz w:val="20"/>
                <w:szCs w:val="20"/>
              </w:rPr>
              <w:t>T</w:t>
            </w:r>
            <w:r w:rsidRPr="00C92D6B">
              <w:rPr>
                <w:rFonts w:ascii="Arial" w:hAnsi="Arial" w:cs="Arial"/>
                <w:sz w:val="20"/>
                <w:szCs w:val="20"/>
              </w:rPr>
              <w:t>onnage approach</w:t>
            </w:r>
            <w:r>
              <w:rPr>
                <w:rFonts w:ascii="Arial" w:hAnsi="Arial" w:cs="Arial"/>
                <w:sz w:val="20"/>
                <w:szCs w:val="20"/>
              </w:rPr>
              <w:t>es</w:t>
            </w:r>
            <w:r w:rsidRPr="00C92D6B">
              <w:rPr>
                <w:rFonts w:ascii="Arial" w:hAnsi="Arial" w:cs="Arial"/>
                <w:sz w:val="20"/>
                <w:szCs w:val="20"/>
              </w:rPr>
              <w:t xml:space="preserve"> are submitted in the Confidential PAR.</w:t>
            </w:r>
          </w:p>
        </w:tc>
      </w:tr>
    </w:tbl>
    <w:p w14:paraId="795A928A" w14:textId="77777777" w:rsidR="00C71567" w:rsidRDefault="00C71567" w:rsidP="00C71567">
      <w:pPr>
        <w:rPr>
          <w:b/>
          <w:szCs w:val="22"/>
          <w:lang w:val="en-US" w:eastAsia="en-US"/>
        </w:rPr>
      </w:pPr>
    </w:p>
    <w:p w14:paraId="22B4A05C" w14:textId="77777777" w:rsidR="00C71567" w:rsidRPr="006C0A8D" w:rsidRDefault="00C71567" w:rsidP="00C71567">
      <w:pPr>
        <w:rPr>
          <w:b/>
          <w:i/>
          <w:szCs w:val="22"/>
          <w:lang w:eastAsia="en-US"/>
        </w:rPr>
      </w:pPr>
      <w:bookmarkStart w:id="166" w:name="_Toc389729116"/>
      <w:bookmarkStart w:id="167" w:name="_Toc403472801"/>
      <w:bookmarkEnd w:id="163"/>
      <w:bookmarkEnd w:id="164"/>
      <w:bookmarkEnd w:id="165"/>
      <w:r w:rsidRPr="006C0A8D">
        <w:rPr>
          <w:b/>
          <w:i/>
          <w:szCs w:val="22"/>
          <w:lang w:eastAsia="en-US"/>
        </w:rPr>
        <w:t>Calculated PEC values</w:t>
      </w:r>
      <w:bookmarkEnd w:id="166"/>
      <w:bookmarkEnd w:id="167"/>
    </w:p>
    <w:p w14:paraId="0678B661" w14:textId="77777777" w:rsidR="00C71567" w:rsidRPr="00EA3524" w:rsidRDefault="00C71567" w:rsidP="00C71567">
      <w:pPr>
        <w:rPr>
          <w:b/>
          <w:szCs w:val="22"/>
          <w:lang w:eastAsia="en-US"/>
        </w:rPr>
      </w:pPr>
    </w:p>
    <w:p w14:paraId="5FF94941" w14:textId="77777777" w:rsidR="00C71567" w:rsidRDefault="00C71567" w:rsidP="00C71567">
      <w:pPr>
        <w:rPr>
          <w:b/>
          <w:i/>
          <w:szCs w:val="22"/>
          <w:lang w:eastAsia="en-US"/>
        </w:rPr>
      </w:pPr>
      <w:r w:rsidRPr="004A41C6">
        <w:rPr>
          <w:b/>
          <w:i/>
          <w:szCs w:val="22"/>
          <w:lang w:eastAsia="en-US"/>
        </w:rPr>
        <w:t>Permethrin</w:t>
      </w:r>
    </w:p>
    <w:p w14:paraId="797C2E48" w14:textId="77777777" w:rsidR="00C71567" w:rsidRPr="004A41C6" w:rsidRDefault="00C71567" w:rsidP="00C71567">
      <w:pPr>
        <w:rPr>
          <w:b/>
          <w:i/>
          <w:szCs w:val="22"/>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7"/>
        <w:gridCol w:w="707"/>
        <w:gridCol w:w="861"/>
        <w:gridCol w:w="1091"/>
        <w:gridCol w:w="1294"/>
        <w:gridCol w:w="1156"/>
        <w:gridCol w:w="1025"/>
        <w:gridCol w:w="964"/>
        <w:gridCol w:w="968"/>
      </w:tblGrid>
      <w:tr w:rsidR="00C71567" w14:paraId="5D4AF9EE" w14:textId="77777777" w:rsidTr="00EA7A9D">
        <w:trPr>
          <w:trHeight w:hRule="exact" w:val="348"/>
        </w:trPr>
        <w:tc>
          <w:tcPr>
            <w:tcW w:w="5000" w:type="pct"/>
            <w:gridSpan w:val="9"/>
            <w:tcBorders>
              <w:bottom w:val="single" w:sz="4" w:space="0" w:color="auto"/>
            </w:tcBorders>
            <w:shd w:val="clear" w:color="auto" w:fill="FFFFCC"/>
          </w:tcPr>
          <w:p w14:paraId="2C088109" w14:textId="77777777" w:rsidR="00C71567" w:rsidRPr="00C71567" w:rsidRDefault="00C71567" w:rsidP="00E35418">
            <w:pPr>
              <w:pStyle w:val="TableParagraph"/>
              <w:spacing w:before="59"/>
              <w:jc w:val="center"/>
              <w:rPr>
                <w:b/>
                <w:sz w:val="18"/>
                <w:lang w:val="en-US"/>
              </w:rPr>
            </w:pPr>
            <w:r w:rsidRPr="00C71567">
              <w:rPr>
                <w:b/>
                <w:sz w:val="18"/>
                <w:lang w:val="en-US"/>
              </w:rPr>
              <w:t>Summary table on calculated PEC values</w:t>
            </w:r>
          </w:p>
        </w:tc>
      </w:tr>
      <w:tr w:rsidR="00C71567" w14:paraId="21FB7060" w14:textId="77777777" w:rsidTr="00EA7A9D">
        <w:trPr>
          <w:trHeight w:hRule="exact" w:val="382"/>
        </w:trPr>
        <w:tc>
          <w:tcPr>
            <w:tcW w:w="617" w:type="pct"/>
            <w:vMerge w:val="restart"/>
            <w:tcBorders>
              <w:top w:val="single" w:sz="4" w:space="0" w:color="FFFFFF"/>
            </w:tcBorders>
            <w:vAlign w:val="center"/>
          </w:tcPr>
          <w:p w14:paraId="2062FA20" w14:textId="77777777" w:rsidR="00C71567" w:rsidRDefault="00C71567" w:rsidP="00EA7A9D">
            <w:pPr>
              <w:jc w:val="center"/>
            </w:pPr>
          </w:p>
        </w:tc>
        <w:tc>
          <w:tcPr>
            <w:tcW w:w="384" w:type="pct"/>
            <w:tcBorders>
              <w:top w:val="single" w:sz="4" w:space="0" w:color="FFFFFF"/>
            </w:tcBorders>
            <w:vAlign w:val="center"/>
          </w:tcPr>
          <w:p w14:paraId="10226F3A" w14:textId="77777777" w:rsidR="00C71567" w:rsidRPr="00B86B12" w:rsidRDefault="00C71567" w:rsidP="00EA7A9D">
            <w:pPr>
              <w:pStyle w:val="TableParagraph"/>
              <w:spacing w:before="61"/>
              <w:ind w:left="100"/>
              <w:jc w:val="center"/>
              <w:rPr>
                <w:b/>
                <w:sz w:val="12"/>
              </w:rPr>
            </w:pPr>
            <w:r w:rsidRPr="00B86B12">
              <w:rPr>
                <w:b/>
                <w:sz w:val="18"/>
              </w:rPr>
              <w:t>PEC</w:t>
            </w:r>
            <w:r w:rsidRPr="00B86B12">
              <w:rPr>
                <w:b/>
                <w:sz w:val="18"/>
                <w:vertAlign w:val="subscript"/>
              </w:rPr>
              <w:t>STP</w:t>
            </w:r>
          </w:p>
        </w:tc>
        <w:tc>
          <w:tcPr>
            <w:tcW w:w="468" w:type="pct"/>
            <w:tcBorders>
              <w:top w:val="single" w:sz="4" w:space="0" w:color="FFFFFF"/>
            </w:tcBorders>
            <w:vAlign w:val="center"/>
          </w:tcPr>
          <w:p w14:paraId="1411B022" w14:textId="77777777" w:rsidR="00C71567" w:rsidRDefault="00C71567" w:rsidP="00EA7A9D">
            <w:pPr>
              <w:pStyle w:val="TableParagraph"/>
              <w:spacing w:before="61"/>
              <w:ind w:left="100"/>
              <w:jc w:val="center"/>
              <w:rPr>
                <w:b/>
                <w:sz w:val="12"/>
              </w:rPr>
            </w:pPr>
            <w:r w:rsidRPr="00B86B12">
              <w:rPr>
                <w:b/>
                <w:sz w:val="18"/>
              </w:rPr>
              <w:t>PEC</w:t>
            </w:r>
            <w:r w:rsidRPr="00B86B12">
              <w:rPr>
                <w:b/>
                <w:sz w:val="18"/>
                <w:vertAlign w:val="subscript"/>
              </w:rPr>
              <w:t>water</w:t>
            </w:r>
          </w:p>
        </w:tc>
        <w:tc>
          <w:tcPr>
            <w:tcW w:w="593" w:type="pct"/>
            <w:tcBorders>
              <w:top w:val="single" w:sz="4" w:space="0" w:color="FFFFFF"/>
            </w:tcBorders>
            <w:vAlign w:val="center"/>
          </w:tcPr>
          <w:p w14:paraId="059EB457" w14:textId="77777777" w:rsidR="00C71567" w:rsidRPr="00B86B12" w:rsidRDefault="00C71567" w:rsidP="00EA7A9D">
            <w:pPr>
              <w:pStyle w:val="TableParagraph"/>
              <w:spacing w:before="61"/>
              <w:ind w:left="100"/>
              <w:jc w:val="center"/>
              <w:rPr>
                <w:b/>
                <w:sz w:val="18"/>
              </w:rPr>
            </w:pPr>
            <w:r w:rsidRPr="00B86B12">
              <w:rPr>
                <w:b/>
                <w:sz w:val="18"/>
              </w:rPr>
              <w:t>PEC</w:t>
            </w:r>
            <w:r w:rsidRPr="00B86B12">
              <w:rPr>
                <w:b/>
                <w:sz w:val="18"/>
                <w:vertAlign w:val="subscript"/>
              </w:rPr>
              <w:t>sed</w:t>
            </w:r>
          </w:p>
        </w:tc>
        <w:tc>
          <w:tcPr>
            <w:tcW w:w="703" w:type="pct"/>
            <w:tcBorders>
              <w:top w:val="single" w:sz="4" w:space="0" w:color="FFFFFF"/>
            </w:tcBorders>
            <w:vAlign w:val="center"/>
          </w:tcPr>
          <w:p w14:paraId="3479129F" w14:textId="77777777" w:rsidR="00C71567" w:rsidRPr="00B86B12" w:rsidRDefault="00C71567" w:rsidP="00EA7A9D">
            <w:pPr>
              <w:pStyle w:val="TableParagraph"/>
              <w:spacing w:before="62"/>
              <w:ind w:left="100"/>
              <w:jc w:val="center"/>
              <w:rPr>
                <w:b/>
                <w:sz w:val="18"/>
              </w:rPr>
            </w:pPr>
            <w:r w:rsidRPr="00B86B12">
              <w:rPr>
                <w:b/>
                <w:sz w:val="18"/>
              </w:rPr>
              <w:t>PEC</w:t>
            </w:r>
            <w:r w:rsidRPr="00B86B12">
              <w:rPr>
                <w:b/>
                <w:sz w:val="18"/>
                <w:vertAlign w:val="subscript"/>
              </w:rPr>
              <w:t>seawater</w:t>
            </w:r>
          </w:p>
        </w:tc>
        <w:tc>
          <w:tcPr>
            <w:tcW w:w="628" w:type="pct"/>
            <w:tcBorders>
              <w:top w:val="single" w:sz="4" w:space="0" w:color="FFFFFF"/>
            </w:tcBorders>
            <w:vAlign w:val="center"/>
          </w:tcPr>
          <w:p w14:paraId="23CC2D43" w14:textId="77777777" w:rsidR="00C71567" w:rsidRPr="00B86B12" w:rsidRDefault="00C71567" w:rsidP="00EA7A9D">
            <w:pPr>
              <w:pStyle w:val="TableParagraph"/>
              <w:spacing w:before="62"/>
              <w:ind w:left="100"/>
              <w:jc w:val="center"/>
              <w:rPr>
                <w:b/>
                <w:sz w:val="18"/>
              </w:rPr>
            </w:pPr>
            <w:r w:rsidRPr="00B86B12">
              <w:rPr>
                <w:b/>
                <w:sz w:val="18"/>
              </w:rPr>
              <w:t>PEC</w:t>
            </w:r>
            <w:r w:rsidRPr="00B86B12">
              <w:rPr>
                <w:b/>
                <w:sz w:val="18"/>
                <w:vertAlign w:val="subscript"/>
              </w:rPr>
              <w:t>seased</w:t>
            </w:r>
          </w:p>
        </w:tc>
        <w:tc>
          <w:tcPr>
            <w:tcW w:w="557" w:type="pct"/>
            <w:tcBorders>
              <w:top w:val="single" w:sz="4" w:space="0" w:color="FFFFFF"/>
            </w:tcBorders>
            <w:vAlign w:val="center"/>
          </w:tcPr>
          <w:p w14:paraId="6AF13276" w14:textId="77777777" w:rsidR="00C71567" w:rsidRPr="00B86B12" w:rsidRDefault="00C71567" w:rsidP="00EA7A9D">
            <w:pPr>
              <w:pStyle w:val="TableParagraph"/>
              <w:spacing w:before="62"/>
              <w:ind w:left="100"/>
              <w:jc w:val="center"/>
              <w:rPr>
                <w:b/>
                <w:sz w:val="18"/>
              </w:rPr>
            </w:pPr>
            <w:r w:rsidRPr="00B86B12">
              <w:rPr>
                <w:b/>
                <w:sz w:val="18"/>
              </w:rPr>
              <w:t>PEC</w:t>
            </w:r>
            <w:r w:rsidRPr="00B86B12">
              <w:rPr>
                <w:b/>
                <w:sz w:val="18"/>
                <w:vertAlign w:val="subscript"/>
              </w:rPr>
              <w:t>soil</w:t>
            </w:r>
          </w:p>
        </w:tc>
        <w:tc>
          <w:tcPr>
            <w:tcW w:w="524" w:type="pct"/>
            <w:tcBorders>
              <w:top w:val="single" w:sz="4" w:space="0" w:color="FFFFFF"/>
            </w:tcBorders>
            <w:vAlign w:val="center"/>
          </w:tcPr>
          <w:p w14:paraId="4229D1E0" w14:textId="77777777" w:rsidR="00C71567" w:rsidRPr="00B86B12" w:rsidRDefault="00C71567" w:rsidP="00EA7A9D">
            <w:pPr>
              <w:pStyle w:val="TableParagraph"/>
              <w:spacing w:before="41"/>
              <w:ind w:left="100"/>
              <w:jc w:val="center"/>
              <w:rPr>
                <w:b/>
                <w:sz w:val="18"/>
              </w:rPr>
            </w:pPr>
            <w:r>
              <w:rPr>
                <w:b/>
                <w:sz w:val="18"/>
              </w:rPr>
              <w:t>PEC</w:t>
            </w:r>
            <w:r w:rsidRPr="00B86B12">
              <w:rPr>
                <w:b/>
                <w:sz w:val="18"/>
                <w:vertAlign w:val="subscript"/>
              </w:rPr>
              <w:t>GW</w:t>
            </w:r>
            <w:r w:rsidRPr="00B86B12">
              <w:rPr>
                <w:b/>
                <w:sz w:val="18"/>
              </w:rPr>
              <w:t xml:space="preserve"> </w:t>
            </w:r>
            <w:r w:rsidRPr="00B86B12">
              <w:rPr>
                <w:b/>
                <w:sz w:val="18"/>
                <w:vertAlign w:val="superscript"/>
              </w:rPr>
              <w:t>1</w:t>
            </w:r>
          </w:p>
        </w:tc>
        <w:tc>
          <w:tcPr>
            <w:tcW w:w="525" w:type="pct"/>
            <w:tcBorders>
              <w:top w:val="single" w:sz="4" w:space="0" w:color="FFFFFF"/>
            </w:tcBorders>
            <w:vAlign w:val="center"/>
          </w:tcPr>
          <w:p w14:paraId="596565B3" w14:textId="77777777" w:rsidR="00C71567" w:rsidRPr="00B86B12" w:rsidRDefault="00C71567" w:rsidP="00EA7A9D">
            <w:pPr>
              <w:pStyle w:val="TableParagraph"/>
              <w:spacing w:before="78"/>
              <w:ind w:left="100"/>
              <w:jc w:val="center"/>
              <w:rPr>
                <w:b/>
                <w:sz w:val="18"/>
              </w:rPr>
            </w:pPr>
            <w:r w:rsidRPr="00B86B12">
              <w:rPr>
                <w:b/>
                <w:sz w:val="18"/>
              </w:rPr>
              <w:t>PEC</w:t>
            </w:r>
            <w:r w:rsidRPr="00B86B12">
              <w:rPr>
                <w:b/>
                <w:sz w:val="18"/>
                <w:vertAlign w:val="subscript"/>
              </w:rPr>
              <w:t>air</w:t>
            </w:r>
          </w:p>
        </w:tc>
      </w:tr>
      <w:tr w:rsidR="00C71567" w14:paraId="2D0C33CE" w14:textId="77777777" w:rsidTr="00EA7A9D">
        <w:trPr>
          <w:trHeight w:hRule="exact" w:val="521"/>
        </w:trPr>
        <w:tc>
          <w:tcPr>
            <w:tcW w:w="617" w:type="pct"/>
            <w:vMerge/>
            <w:vAlign w:val="center"/>
          </w:tcPr>
          <w:p w14:paraId="4612DF60" w14:textId="77777777" w:rsidR="00C71567" w:rsidRDefault="00C71567" w:rsidP="00EA7A9D">
            <w:pPr>
              <w:jc w:val="center"/>
            </w:pPr>
          </w:p>
        </w:tc>
        <w:tc>
          <w:tcPr>
            <w:tcW w:w="384" w:type="pct"/>
            <w:vAlign w:val="center"/>
          </w:tcPr>
          <w:p w14:paraId="5D10512C" w14:textId="77777777" w:rsidR="00C71567" w:rsidRPr="00B86B12" w:rsidRDefault="00C71567" w:rsidP="00EA7A9D">
            <w:pPr>
              <w:pStyle w:val="TableParagraph"/>
              <w:spacing w:before="61"/>
              <w:ind w:left="100"/>
              <w:jc w:val="center"/>
              <w:rPr>
                <w:sz w:val="18"/>
              </w:rPr>
            </w:pPr>
            <w:r w:rsidRPr="00B86B12">
              <w:rPr>
                <w:sz w:val="18"/>
              </w:rPr>
              <w:t>[µg/l]</w:t>
            </w:r>
          </w:p>
        </w:tc>
        <w:tc>
          <w:tcPr>
            <w:tcW w:w="468" w:type="pct"/>
            <w:vAlign w:val="center"/>
          </w:tcPr>
          <w:p w14:paraId="5606E305" w14:textId="77777777" w:rsidR="00C71567" w:rsidRPr="00B86B12" w:rsidRDefault="00C71567" w:rsidP="00EA7A9D">
            <w:pPr>
              <w:pStyle w:val="TableParagraph"/>
              <w:spacing w:before="61"/>
              <w:ind w:left="0"/>
              <w:jc w:val="center"/>
              <w:rPr>
                <w:sz w:val="18"/>
              </w:rPr>
            </w:pPr>
            <w:r w:rsidRPr="00B86B12">
              <w:rPr>
                <w:sz w:val="18"/>
              </w:rPr>
              <w:t>[µg/l]</w:t>
            </w:r>
          </w:p>
        </w:tc>
        <w:tc>
          <w:tcPr>
            <w:tcW w:w="593" w:type="pct"/>
            <w:vAlign w:val="center"/>
          </w:tcPr>
          <w:p w14:paraId="61400F15" w14:textId="77777777" w:rsidR="00C71567" w:rsidRPr="00B86B12" w:rsidRDefault="00C71567" w:rsidP="00EA7A9D">
            <w:pPr>
              <w:pStyle w:val="TableParagraph"/>
              <w:spacing w:before="61" w:line="199" w:lineRule="exact"/>
              <w:ind w:left="100" w:right="115"/>
              <w:jc w:val="center"/>
              <w:rPr>
                <w:sz w:val="18"/>
              </w:rPr>
            </w:pPr>
            <w:r w:rsidRPr="00B86B12">
              <w:rPr>
                <w:sz w:val="18"/>
              </w:rPr>
              <w:t>[µg/kgwwt</w:t>
            </w:r>
          </w:p>
          <w:p w14:paraId="718F716B" w14:textId="77777777" w:rsidR="00C71567" w:rsidRPr="00B86B12" w:rsidRDefault="00C71567" w:rsidP="00EA7A9D">
            <w:pPr>
              <w:pStyle w:val="TableParagraph"/>
              <w:spacing w:before="61" w:line="191" w:lineRule="exact"/>
              <w:ind w:left="100" w:right="1"/>
              <w:jc w:val="center"/>
              <w:rPr>
                <w:sz w:val="18"/>
              </w:rPr>
            </w:pPr>
            <w:r w:rsidRPr="00B86B12">
              <w:rPr>
                <w:sz w:val="18"/>
              </w:rPr>
              <w:t>]</w:t>
            </w:r>
          </w:p>
        </w:tc>
        <w:tc>
          <w:tcPr>
            <w:tcW w:w="703" w:type="pct"/>
            <w:vAlign w:val="center"/>
          </w:tcPr>
          <w:p w14:paraId="26FEF914" w14:textId="77777777" w:rsidR="00C71567" w:rsidRPr="00B86B12" w:rsidRDefault="00C71567" w:rsidP="00EA7A9D">
            <w:pPr>
              <w:pStyle w:val="TableParagraph"/>
              <w:spacing w:before="61"/>
              <w:ind w:left="0" w:right="121"/>
              <w:jc w:val="center"/>
              <w:rPr>
                <w:sz w:val="18"/>
              </w:rPr>
            </w:pPr>
            <w:r w:rsidRPr="00B86B12">
              <w:rPr>
                <w:sz w:val="18"/>
              </w:rPr>
              <w:t>[µg/l]</w:t>
            </w:r>
          </w:p>
        </w:tc>
        <w:tc>
          <w:tcPr>
            <w:tcW w:w="628" w:type="pct"/>
            <w:vAlign w:val="center"/>
          </w:tcPr>
          <w:p w14:paraId="1EA63AA0" w14:textId="77777777" w:rsidR="00C71567" w:rsidRPr="00B86B12" w:rsidRDefault="00C71567" w:rsidP="00EA7A9D">
            <w:pPr>
              <w:pStyle w:val="TableParagraph"/>
              <w:spacing w:before="61"/>
              <w:ind w:left="0" w:right="127"/>
              <w:jc w:val="center"/>
              <w:rPr>
                <w:sz w:val="18"/>
              </w:rPr>
            </w:pPr>
            <w:r w:rsidRPr="00B86B12">
              <w:rPr>
                <w:sz w:val="18"/>
              </w:rPr>
              <w:t>[µg/kgwwt]</w:t>
            </w:r>
          </w:p>
        </w:tc>
        <w:tc>
          <w:tcPr>
            <w:tcW w:w="557" w:type="pct"/>
            <w:vAlign w:val="center"/>
          </w:tcPr>
          <w:p w14:paraId="6A23D51A" w14:textId="77777777" w:rsidR="00C71567" w:rsidRPr="00B86B12" w:rsidRDefault="00C71567" w:rsidP="00EA7A9D">
            <w:pPr>
              <w:pStyle w:val="TableParagraph"/>
              <w:spacing w:before="61"/>
              <w:ind w:left="0" w:right="191"/>
              <w:jc w:val="center"/>
              <w:rPr>
                <w:sz w:val="18"/>
              </w:rPr>
            </w:pPr>
            <w:r w:rsidRPr="00B86B12">
              <w:rPr>
                <w:sz w:val="18"/>
              </w:rPr>
              <w:t>[µg/kg]</w:t>
            </w:r>
          </w:p>
        </w:tc>
        <w:tc>
          <w:tcPr>
            <w:tcW w:w="524" w:type="pct"/>
            <w:vAlign w:val="center"/>
          </w:tcPr>
          <w:p w14:paraId="7BB3437F" w14:textId="77777777" w:rsidR="00C71567" w:rsidRPr="00B86B12" w:rsidRDefault="00C71567" w:rsidP="00EA7A9D">
            <w:pPr>
              <w:pStyle w:val="TableParagraph"/>
              <w:spacing w:before="61"/>
              <w:ind w:left="0"/>
              <w:jc w:val="center"/>
              <w:rPr>
                <w:sz w:val="18"/>
              </w:rPr>
            </w:pPr>
            <w:r w:rsidRPr="00B86B12">
              <w:rPr>
                <w:sz w:val="18"/>
              </w:rPr>
              <w:t>[μg/l]</w:t>
            </w:r>
          </w:p>
        </w:tc>
        <w:tc>
          <w:tcPr>
            <w:tcW w:w="525" w:type="pct"/>
            <w:vAlign w:val="center"/>
          </w:tcPr>
          <w:p w14:paraId="27316569" w14:textId="77777777" w:rsidR="00C71567" w:rsidRPr="00B86B12" w:rsidRDefault="00C71567" w:rsidP="00EA7A9D">
            <w:pPr>
              <w:pStyle w:val="TableParagraph"/>
              <w:spacing w:before="61"/>
              <w:ind w:left="100"/>
              <w:jc w:val="center"/>
              <w:rPr>
                <w:sz w:val="18"/>
              </w:rPr>
            </w:pPr>
            <w:r w:rsidRPr="00B86B12">
              <w:rPr>
                <w:sz w:val="18"/>
              </w:rPr>
              <w:t>[mg/m3]</w:t>
            </w:r>
          </w:p>
        </w:tc>
      </w:tr>
      <w:tr w:rsidR="00EA7A9D" w14:paraId="75B06A37" w14:textId="77777777" w:rsidTr="00EA7A9D">
        <w:trPr>
          <w:trHeight w:hRule="exact" w:val="1224"/>
        </w:trPr>
        <w:tc>
          <w:tcPr>
            <w:tcW w:w="617" w:type="pct"/>
            <w:vAlign w:val="center"/>
          </w:tcPr>
          <w:p w14:paraId="482C2453" w14:textId="77777777" w:rsidR="00C71567" w:rsidRPr="00EA7A9D" w:rsidRDefault="00EA7A9D" w:rsidP="00EA7A9D">
            <w:pPr>
              <w:pStyle w:val="TableParagraph"/>
              <w:ind w:left="100" w:right="145"/>
              <w:jc w:val="center"/>
              <w:rPr>
                <w:sz w:val="16"/>
                <w:lang w:val="en-US"/>
              </w:rPr>
            </w:pPr>
            <w:r>
              <w:rPr>
                <w:sz w:val="16"/>
                <w:lang w:val="en-US"/>
              </w:rPr>
              <w:t>Use 1 Military Scenari</w:t>
            </w:r>
            <w:r w:rsidR="00C71567" w:rsidRPr="00EA7A9D">
              <w:rPr>
                <w:sz w:val="16"/>
                <w:lang w:val="en-US"/>
              </w:rPr>
              <w:t>o  1 Tier 1</w:t>
            </w:r>
          </w:p>
        </w:tc>
        <w:tc>
          <w:tcPr>
            <w:tcW w:w="384" w:type="pct"/>
            <w:vAlign w:val="center"/>
          </w:tcPr>
          <w:p w14:paraId="607A70B9" w14:textId="77777777" w:rsidR="00C71567" w:rsidRDefault="00C71567" w:rsidP="00EA7A9D">
            <w:pPr>
              <w:pStyle w:val="TableParagraph"/>
              <w:spacing w:before="61"/>
              <w:ind w:left="100"/>
              <w:jc w:val="center"/>
              <w:rPr>
                <w:sz w:val="18"/>
              </w:rPr>
            </w:pPr>
            <w:r>
              <w:rPr>
                <w:sz w:val="18"/>
              </w:rPr>
              <w:t>6.542</w:t>
            </w:r>
          </w:p>
        </w:tc>
        <w:tc>
          <w:tcPr>
            <w:tcW w:w="468" w:type="pct"/>
            <w:vAlign w:val="center"/>
          </w:tcPr>
          <w:p w14:paraId="54434A9D" w14:textId="77777777" w:rsidR="00C71567" w:rsidRDefault="00C71567" w:rsidP="00EA7A9D">
            <w:pPr>
              <w:pStyle w:val="TableParagraph"/>
              <w:spacing w:before="59"/>
              <w:jc w:val="center"/>
              <w:rPr>
                <w:sz w:val="18"/>
              </w:rPr>
            </w:pPr>
            <w:r>
              <w:rPr>
                <w:sz w:val="18"/>
              </w:rPr>
              <w:t>0.021</w:t>
            </w:r>
          </w:p>
        </w:tc>
        <w:tc>
          <w:tcPr>
            <w:tcW w:w="593" w:type="pct"/>
            <w:vAlign w:val="center"/>
          </w:tcPr>
          <w:p w14:paraId="349247F8" w14:textId="77777777" w:rsidR="00C71567" w:rsidRDefault="00C71567" w:rsidP="00EA7A9D">
            <w:pPr>
              <w:pStyle w:val="TableParagraph"/>
              <w:spacing w:before="61"/>
              <w:ind w:left="100"/>
              <w:jc w:val="center"/>
              <w:rPr>
                <w:sz w:val="18"/>
              </w:rPr>
            </w:pPr>
            <w:r w:rsidRPr="00B86B12">
              <w:rPr>
                <w:sz w:val="18"/>
              </w:rPr>
              <w:t>18.030</w:t>
            </w:r>
          </w:p>
        </w:tc>
        <w:tc>
          <w:tcPr>
            <w:tcW w:w="703" w:type="pct"/>
            <w:vAlign w:val="center"/>
          </w:tcPr>
          <w:p w14:paraId="6ADFD440" w14:textId="77777777" w:rsidR="00C71567" w:rsidRDefault="00C71567" w:rsidP="00EA7A9D">
            <w:pPr>
              <w:pStyle w:val="TableParagraph"/>
              <w:ind w:left="0"/>
              <w:jc w:val="center"/>
              <w:rPr>
                <w:b/>
                <w:i/>
                <w:sz w:val="18"/>
              </w:rPr>
            </w:pPr>
          </w:p>
          <w:p w14:paraId="27DE8F51" w14:textId="77777777" w:rsidR="00C71567" w:rsidRDefault="00C71567" w:rsidP="00EA7A9D">
            <w:pPr>
              <w:pStyle w:val="TableParagraph"/>
              <w:spacing w:before="135" w:line="276" w:lineRule="auto"/>
              <w:ind w:left="0"/>
              <w:jc w:val="center"/>
              <w:rPr>
                <w:sz w:val="18"/>
              </w:rPr>
            </w:pPr>
            <w:r>
              <w:rPr>
                <w:sz w:val="18"/>
              </w:rPr>
              <w:t>Not assessed</w:t>
            </w:r>
          </w:p>
        </w:tc>
        <w:tc>
          <w:tcPr>
            <w:tcW w:w="628" w:type="pct"/>
            <w:vAlign w:val="center"/>
          </w:tcPr>
          <w:p w14:paraId="202CD7D7" w14:textId="77777777" w:rsidR="00C71567" w:rsidRDefault="00C71567" w:rsidP="00EA7A9D">
            <w:pPr>
              <w:pStyle w:val="TableParagraph"/>
              <w:ind w:left="0"/>
              <w:jc w:val="center"/>
              <w:rPr>
                <w:b/>
                <w:i/>
                <w:sz w:val="18"/>
              </w:rPr>
            </w:pPr>
          </w:p>
          <w:p w14:paraId="73611C88" w14:textId="77777777" w:rsidR="00C71567" w:rsidRDefault="00C71567" w:rsidP="00EA7A9D">
            <w:pPr>
              <w:pStyle w:val="TableParagraph"/>
              <w:spacing w:before="135" w:line="276" w:lineRule="auto"/>
              <w:ind w:right="149"/>
              <w:jc w:val="center"/>
              <w:rPr>
                <w:sz w:val="18"/>
              </w:rPr>
            </w:pPr>
            <w:r>
              <w:rPr>
                <w:sz w:val="18"/>
              </w:rPr>
              <w:t>Not assessed</w:t>
            </w:r>
          </w:p>
        </w:tc>
        <w:tc>
          <w:tcPr>
            <w:tcW w:w="557" w:type="pct"/>
            <w:vAlign w:val="center"/>
          </w:tcPr>
          <w:p w14:paraId="6F908DE8" w14:textId="77777777" w:rsidR="00C71567" w:rsidRDefault="00C71567" w:rsidP="00EA7A9D">
            <w:pPr>
              <w:pStyle w:val="TableParagraph"/>
              <w:spacing w:before="59"/>
              <w:ind w:left="100" w:right="66"/>
              <w:jc w:val="center"/>
              <w:rPr>
                <w:sz w:val="18"/>
              </w:rPr>
            </w:pPr>
            <w:r w:rsidRPr="00B86B12">
              <w:rPr>
                <w:sz w:val="18"/>
              </w:rPr>
              <w:t>68.505</w:t>
            </w:r>
          </w:p>
        </w:tc>
        <w:tc>
          <w:tcPr>
            <w:tcW w:w="524" w:type="pct"/>
            <w:vAlign w:val="center"/>
          </w:tcPr>
          <w:p w14:paraId="17A0EAE7" w14:textId="77777777" w:rsidR="00C71567" w:rsidRDefault="00C71567" w:rsidP="00EA7A9D">
            <w:pPr>
              <w:pStyle w:val="TableParagraph"/>
              <w:spacing w:before="59"/>
              <w:ind w:left="100"/>
              <w:jc w:val="center"/>
              <w:rPr>
                <w:sz w:val="18"/>
              </w:rPr>
            </w:pPr>
            <w:r>
              <w:rPr>
                <w:sz w:val="18"/>
              </w:rPr>
              <w:t>0.036</w:t>
            </w:r>
          </w:p>
        </w:tc>
        <w:tc>
          <w:tcPr>
            <w:tcW w:w="525" w:type="pct"/>
            <w:vAlign w:val="center"/>
          </w:tcPr>
          <w:p w14:paraId="13606FDF" w14:textId="77777777" w:rsidR="00C71567" w:rsidRDefault="00C71567" w:rsidP="00EA7A9D">
            <w:pPr>
              <w:pStyle w:val="TableParagraph"/>
              <w:spacing w:before="61"/>
              <w:ind w:left="100"/>
              <w:jc w:val="center"/>
              <w:rPr>
                <w:sz w:val="18"/>
              </w:rPr>
            </w:pPr>
            <w:r>
              <w:rPr>
                <w:sz w:val="18"/>
              </w:rPr>
              <w:t>0.000</w:t>
            </w:r>
          </w:p>
        </w:tc>
      </w:tr>
      <w:tr w:rsidR="00C71567" w14:paraId="18DBAA50" w14:textId="77777777" w:rsidTr="00EA7A9D">
        <w:trPr>
          <w:trHeight w:hRule="exact" w:val="1226"/>
        </w:trPr>
        <w:tc>
          <w:tcPr>
            <w:tcW w:w="617" w:type="pct"/>
            <w:vAlign w:val="center"/>
          </w:tcPr>
          <w:p w14:paraId="0BE7C6A1" w14:textId="77777777" w:rsidR="00C71567" w:rsidRPr="00EA7A9D" w:rsidRDefault="00EA7A9D" w:rsidP="00EA7A9D">
            <w:pPr>
              <w:pStyle w:val="TableParagraph"/>
              <w:ind w:left="100" w:right="145"/>
              <w:jc w:val="center"/>
              <w:rPr>
                <w:sz w:val="16"/>
                <w:lang w:val="en-US"/>
              </w:rPr>
            </w:pPr>
            <w:r>
              <w:rPr>
                <w:sz w:val="16"/>
                <w:lang w:val="en-US"/>
              </w:rPr>
              <w:t>Use 1 Military Scenari</w:t>
            </w:r>
            <w:r w:rsidR="00C71567" w:rsidRPr="00EA7A9D">
              <w:rPr>
                <w:sz w:val="16"/>
                <w:lang w:val="en-US"/>
              </w:rPr>
              <w:t>o  1 Tier 2</w:t>
            </w:r>
          </w:p>
        </w:tc>
        <w:tc>
          <w:tcPr>
            <w:tcW w:w="384" w:type="pct"/>
            <w:vAlign w:val="center"/>
          </w:tcPr>
          <w:p w14:paraId="55BBD1B3" w14:textId="77777777" w:rsidR="00C71567" w:rsidRPr="00BC3403" w:rsidRDefault="00C71567" w:rsidP="00EA7A9D">
            <w:pPr>
              <w:pStyle w:val="TableParagraph"/>
              <w:spacing w:before="59"/>
              <w:ind w:left="100"/>
              <w:jc w:val="center"/>
              <w:rPr>
                <w:sz w:val="18"/>
                <w:szCs w:val="18"/>
                <w:highlight w:val="black"/>
              </w:rPr>
            </w:pPr>
            <w:r w:rsidRPr="00BC3403">
              <w:rPr>
                <w:rFonts w:ascii="Arial" w:hAnsi="Arial" w:cs="Arial"/>
                <w:color w:val="000000"/>
                <w:sz w:val="18"/>
                <w:szCs w:val="18"/>
                <w:lang w:val="en-GB" w:eastAsia="en-GB"/>
              </w:rPr>
              <w:t>Confidential PAR</w:t>
            </w:r>
          </w:p>
        </w:tc>
        <w:tc>
          <w:tcPr>
            <w:tcW w:w="468" w:type="pct"/>
            <w:vAlign w:val="center"/>
          </w:tcPr>
          <w:p w14:paraId="2168973F" w14:textId="77777777" w:rsidR="00C71567" w:rsidRPr="003456B2" w:rsidRDefault="00C71567" w:rsidP="00EA7A9D">
            <w:pPr>
              <w:pStyle w:val="TableParagraph"/>
              <w:spacing w:before="59"/>
              <w:jc w:val="center"/>
              <w:rPr>
                <w:sz w:val="18"/>
                <w:szCs w:val="18"/>
                <w:highlight w:val="black"/>
              </w:rPr>
            </w:pPr>
            <w:r w:rsidRPr="00A301E0">
              <w:rPr>
                <w:rFonts w:ascii="Arial" w:hAnsi="Arial" w:cs="Arial"/>
                <w:color w:val="000000"/>
                <w:sz w:val="18"/>
                <w:szCs w:val="18"/>
                <w:lang w:val="en-GB" w:eastAsia="en-GB"/>
              </w:rPr>
              <w:t>Confidential PAR</w:t>
            </w:r>
          </w:p>
        </w:tc>
        <w:tc>
          <w:tcPr>
            <w:tcW w:w="593" w:type="pct"/>
            <w:vAlign w:val="center"/>
          </w:tcPr>
          <w:p w14:paraId="447F0FD9" w14:textId="77777777" w:rsidR="00C71567" w:rsidRPr="003456B2" w:rsidRDefault="00C71567" w:rsidP="00EA7A9D">
            <w:pPr>
              <w:pStyle w:val="TableParagraph"/>
              <w:spacing w:before="59"/>
              <w:ind w:left="100" w:right="66"/>
              <w:jc w:val="center"/>
              <w:rPr>
                <w:sz w:val="18"/>
                <w:szCs w:val="18"/>
                <w:highlight w:val="black"/>
              </w:rPr>
            </w:pPr>
            <w:r w:rsidRPr="00BC3403">
              <w:rPr>
                <w:rFonts w:ascii="Arial" w:hAnsi="Arial" w:cs="Arial"/>
                <w:color w:val="000000"/>
                <w:sz w:val="18"/>
                <w:szCs w:val="18"/>
                <w:lang w:val="en-GB" w:eastAsia="en-GB"/>
              </w:rPr>
              <w:t>Confidential PAR</w:t>
            </w:r>
          </w:p>
        </w:tc>
        <w:tc>
          <w:tcPr>
            <w:tcW w:w="703" w:type="pct"/>
            <w:vAlign w:val="center"/>
          </w:tcPr>
          <w:p w14:paraId="598FC801" w14:textId="77777777" w:rsidR="00C71567" w:rsidRPr="003456B2" w:rsidRDefault="00C71567" w:rsidP="00EA7A9D">
            <w:pPr>
              <w:pStyle w:val="TableParagraph"/>
              <w:spacing w:before="135" w:line="276" w:lineRule="auto"/>
              <w:ind w:left="0"/>
              <w:jc w:val="center"/>
              <w:rPr>
                <w:sz w:val="18"/>
                <w:szCs w:val="18"/>
                <w:highlight w:val="black"/>
              </w:rPr>
            </w:pPr>
            <w:r w:rsidRPr="00BC3403">
              <w:rPr>
                <w:rFonts w:ascii="Arial" w:hAnsi="Arial" w:cs="Arial"/>
                <w:color w:val="000000"/>
                <w:sz w:val="18"/>
                <w:szCs w:val="18"/>
                <w:lang w:val="en-GB" w:eastAsia="en-GB"/>
              </w:rPr>
              <w:t>Confidential PAR</w:t>
            </w:r>
          </w:p>
        </w:tc>
        <w:tc>
          <w:tcPr>
            <w:tcW w:w="628" w:type="pct"/>
            <w:vAlign w:val="center"/>
          </w:tcPr>
          <w:p w14:paraId="7BF8B5D6" w14:textId="77777777" w:rsidR="00C71567" w:rsidRPr="003456B2" w:rsidRDefault="00C71567" w:rsidP="00EA7A9D">
            <w:pPr>
              <w:pStyle w:val="TableParagraph"/>
              <w:spacing w:before="59" w:line="276" w:lineRule="auto"/>
              <w:ind w:left="100" w:right="212"/>
              <w:jc w:val="center"/>
              <w:rPr>
                <w:sz w:val="18"/>
                <w:szCs w:val="18"/>
                <w:highlight w:val="black"/>
              </w:rPr>
            </w:pPr>
            <w:r w:rsidRPr="00BC3403">
              <w:rPr>
                <w:rFonts w:ascii="Arial" w:hAnsi="Arial" w:cs="Arial"/>
                <w:color w:val="000000"/>
                <w:sz w:val="18"/>
                <w:szCs w:val="18"/>
                <w:lang w:val="en-GB" w:eastAsia="en-GB"/>
              </w:rPr>
              <w:t>Confidential PAR</w:t>
            </w:r>
          </w:p>
        </w:tc>
        <w:tc>
          <w:tcPr>
            <w:tcW w:w="557" w:type="pct"/>
            <w:vAlign w:val="center"/>
          </w:tcPr>
          <w:p w14:paraId="0F64CD07" w14:textId="77777777" w:rsidR="00C71567" w:rsidRPr="003456B2" w:rsidRDefault="00C71567" w:rsidP="00EA7A9D">
            <w:pPr>
              <w:pStyle w:val="TableParagraph"/>
              <w:spacing w:before="59"/>
              <w:ind w:left="100" w:right="66"/>
              <w:jc w:val="center"/>
              <w:rPr>
                <w:sz w:val="18"/>
                <w:szCs w:val="18"/>
                <w:highlight w:val="black"/>
              </w:rPr>
            </w:pPr>
            <w:r w:rsidRPr="00BC3403">
              <w:rPr>
                <w:rFonts w:ascii="Arial" w:hAnsi="Arial" w:cs="Arial"/>
                <w:color w:val="000000"/>
                <w:sz w:val="18"/>
                <w:szCs w:val="18"/>
                <w:lang w:val="en-GB" w:eastAsia="en-GB"/>
              </w:rPr>
              <w:t>Confidential PAR</w:t>
            </w:r>
          </w:p>
        </w:tc>
        <w:tc>
          <w:tcPr>
            <w:tcW w:w="524" w:type="pct"/>
            <w:vAlign w:val="center"/>
          </w:tcPr>
          <w:p w14:paraId="291A49CE" w14:textId="77777777" w:rsidR="00C71567" w:rsidRPr="003456B2" w:rsidRDefault="00C71567" w:rsidP="00EA7A9D">
            <w:pPr>
              <w:pStyle w:val="TableParagraph"/>
              <w:spacing w:before="59"/>
              <w:ind w:left="100"/>
              <w:jc w:val="center"/>
              <w:rPr>
                <w:sz w:val="18"/>
                <w:szCs w:val="18"/>
                <w:highlight w:val="black"/>
              </w:rPr>
            </w:pPr>
            <w:r w:rsidRPr="00BC3403">
              <w:rPr>
                <w:rFonts w:ascii="Arial" w:hAnsi="Arial" w:cs="Arial"/>
                <w:color w:val="000000"/>
                <w:sz w:val="18"/>
                <w:szCs w:val="18"/>
                <w:lang w:val="en-GB" w:eastAsia="en-GB"/>
              </w:rPr>
              <w:t>Confidential PAR</w:t>
            </w:r>
          </w:p>
        </w:tc>
        <w:tc>
          <w:tcPr>
            <w:tcW w:w="525" w:type="pct"/>
            <w:vAlign w:val="center"/>
          </w:tcPr>
          <w:p w14:paraId="708E2984" w14:textId="77777777" w:rsidR="00C71567" w:rsidRPr="003456B2" w:rsidRDefault="00C71567" w:rsidP="00EA7A9D">
            <w:pPr>
              <w:pStyle w:val="TableParagraph"/>
              <w:spacing w:before="61"/>
              <w:ind w:left="100"/>
              <w:jc w:val="center"/>
              <w:rPr>
                <w:sz w:val="18"/>
                <w:szCs w:val="18"/>
                <w:highlight w:val="black"/>
              </w:rPr>
            </w:pPr>
            <w:r w:rsidRPr="00BC3403">
              <w:rPr>
                <w:rFonts w:ascii="Arial" w:hAnsi="Arial" w:cs="Arial"/>
                <w:color w:val="000000"/>
                <w:sz w:val="18"/>
                <w:szCs w:val="18"/>
                <w:lang w:val="en-GB" w:eastAsia="en-GB"/>
              </w:rPr>
              <w:t>Confidential PAR</w:t>
            </w:r>
          </w:p>
        </w:tc>
      </w:tr>
      <w:tr w:rsidR="00C71567" w14:paraId="4D29CE30" w14:textId="77777777" w:rsidTr="00EA7A9D">
        <w:trPr>
          <w:trHeight w:hRule="exact" w:val="982"/>
        </w:trPr>
        <w:tc>
          <w:tcPr>
            <w:tcW w:w="617" w:type="pct"/>
            <w:vAlign w:val="center"/>
          </w:tcPr>
          <w:p w14:paraId="3E216E31" w14:textId="77777777" w:rsidR="00C71567" w:rsidRPr="00EA7A9D" w:rsidRDefault="00C71567" w:rsidP="00EA7A9D">
            <w:pPr>
              <w:pStyle w:val="TableParagraph"/>
              <w:ind w:left="100" w:right="105"/>
              <w:jc w:val="center"/>
              <w:rPr>
                <w:sz w:val="16"/>
              </w:rPr>
            </w:pPr>
            <w:r w:rsidRPr="00EA7A9D">
              <w:rPr>
                <w:sz w:val="16"/>
              </w:rPr>
              <w:t xml:space="preserve">Use 1 </w:t>
            </w:r>
            <w:r w:rsidR="00EA7A9D">
              <w:rPr>
                <w:sz w:val="16"/>
              </w:rPr>
              <w:t>Military Scenari</w:t>
            </w:r>
            <w:r w:rsidRPr="00EA7A9D">
              <w:rPr>
                <w:sz w:val="16"/>
              </w:rPr>
              <w:t>o 2</w:t>
            </w:r>
          </w:p>
        </w:tc>
        <w:tc>
          <w:tcPr>
            <w:tcW w:w="384" w:type="pct"/>
            <w:vAlign w:val="center"/>
          </w:tcPr>
          <w:p w14:paraId="238D314F" w14:textId="77777777" w:rsidR="00C71567" w:rsidRDefault="00C71567" w:rsidP="00EA7A9D">
            <w:pPr>
              <w:pStyle w:val="TableParagraph"/>
              <w:spacing w:before="59"/>
              <w:ind w:left="100"/>
              <w:jc w:val="center"/>
              <w:rPr>
                <w:sz w:val="18"/>
              </w:rPr>
            </w:pPr>
            <w:r>
              <w:rPr>
                <w:sz w:val="18"/>
              </w:rPr>
              <w:t>0.069</w:t>
            </w:r>
          </w:p>
        </w:tc>
        <w:tc>
          <w:tcPr>
            <w:tcW w:w="468" w:type="pct"/>
            <w:vAlign w:val="center"/>
          </w:tcPr>
          <w:p w14:paraId="7AA95F90" w14:textId="77777777" w:rsidR="00C71567" w:rsidRDefault="00C71567" w:rsidP="00EA7A9D">
            <w:pPr>
              <w:pStyle w:val="TableParagraph"/>
              <w:spacing w:before="59"/>
              <w:jc w:val="center"/>
              <w:rPr>
                <w:sz w:val="18"/>
              </w:rPr>
            </w:pPr>
            <w:r>
              <w:rPr>
                <w:sz w:val="18"/>
              </w:rPr>
              <w:t>0.000</w:t>
            </w:r>
          </w:p>
        </w:tc>
        <w:tc>
          <w:tcPr>
            <w:tcW w:w="593" w:type="pct"/>
            <w:vAlign w:val="center"/>
          </w:tcPr>
          <w:p w14:paraId="4EC41C89" w14:textId="77777777" w:rsidR="00C71567" w:rsidRDefault="00C71567" w:rsidP="00EA7A9D">
            <w:pPr>
              <w:pStyle w:val="TableParagraph"/>
              <w:spacing w:before="59"/>
              <w:ind w:left="100" w:right="66"/>
              <w:jc w:val="center"/>
              <w:rPr>
                <w:sz w:val="18"/>
              </w:rPr>
            </w:pPr>
            <w:r w:rsidRPr="00B86B12">
              <w:rPr>
                <w:sz w:val="18"/>
              </w:rPr>
              <w:t>0.191</w:t>
            </w:r>
          </w:p>
        </w:tc>
        <w:tc>
          <w:tcPr>
            <w:tcW w:w="703" w:type="pct"/>
            <w:vAlign w:val="center"/>
          </w:tcPr>
          <w:p w14:paraId="54878C1C" w14:textId="77777777" w:rsidR="00C71567" w:rsidRDefault="00C71567" w:rsidP="00EA7A9D">
            <w:pPr>
              <w:pStyle w:val="TableParagraph"/>
              <w:spacing w:before="135" w:line="276" w:lineRule="auto"/>
              <w:ind w:left="0"/>
              <w:jc w:val="center"/>
              <w:rPr>
                <w:sz w:val="18"/>
              </w:rPr>
            </w:pPr>
            <w:r>
              <w:rPr>
                <w:sz w:val="18"/>
              </w:rPr>
              <w:t>Not assessed</w:t>
            </w:r>
          </w:p>
        </w:tc>
        <w:tc>
          <w:tcPr>
            <w:tcW w:w="628" w:type="pct"/>
            <w:vAlign w:val="center"/>
          </w:tcPr>
          <w:p w14:paraId="6F16EDED" w14:textId="77777777" w:rsidR="00C71567" w:rsidRDefault="00C71567" w:rsidP="00EA7A9D">
            <w:pPr>
              <w:pStyle w:val="TableParagraph"/>
              <w:spacing w:before="59" w:line="276" w:lineRule="auto"/>
              <w:ind w:left="100" w:right="212"/>
              <w:jc w:val="center"/>
              <w:rPr>
                <w:sz w:val="18"/>
              </w:rPr>
            </w:pPr>
            <w:r>
              <w:rPr>
                <w:sz w:val="18"/>
              </w:rPr>
              <w:t>Not assessed</w:t>
            </w:r>
          </w:p>
        </w:tc>
        <w:tc>
          <w:tcPr>
            <w:tcW w:w="557" w:type="pct"/>
            <w:vAlign w:val="center"/>
          </w:tcPr>
          <w:p w14:paraId="5DB2A28B" w14:textId="77777777" w:rsidR="00C71567" w:rsidRDefault="00C71567" w:rsidP="00EA7A9D">
            <w:pPr>
              <w:pStyle w:val="TableParagraph"/>
              <w:spacing w:before="59"/>
              <w:ind w:left="100" w:right="66"/>
              <w:jc w:val="center"/>
              <w:rPr>
                <w:sz w:val="18"/>
              </w:rPr>
            </w:pPr>
            <w:r w:rsidRPr="00B86B12">
              <w:rPr>
                <w:sz w:val="18"/>
              </w:rPr>
              <w:t>0.545</w:t>
            </w:r>
          </w:p>
        </w:tc>
        <w:tc>
          <w:tcPr>
            <w:tcW w:w="524" w:type="pct"/>
            <w:vAlign w:val="center"/>
          </w:tcPr>
          <w:p w14:paraId="29129BAB" w14:textId="77777777" w:rsidR="00C71567" w:rsidRDefault="00C71567" w:rsidP="00EA7A9D">
            <w:pPr>
              <w:pStyle w:val="TableParagraph"/>
              <w:spacing w:before="59"/>
              <w:ind w:left="100"/>
              <w:jc w:val="center"/>
              <w:rPr>
                <w:sz w:val="18"/>
              </w:rPr>
            </w:pPr>
            <w:r>
              <w:rPr>
                <w:sz w:val="18"/>
              </w:rPr>
              <w:t>0.000</w:t>
            </w:r>
          </w:p>
        </w:tc>
        <w:tc>
          <w:tcPr>
            <w:tcW w:w="525" w:type="pct"/>
            <w:vAlign w:val="center"/>
          </w:tcPr>
          <w:p w14:paraId="49EABB8C" w14:textId="77777777" w:rsidR="00C71567" w:rsidRDefault="00C71567" w:rsidP="00EA7A9D">
            <w:pPr>
              <w:pStyle w:val="TableParagraph"/>
              <w:spacing w:before="61"/>
              <w:ind w:left="100"/>
              <w:jc w:val="center"/>
              <w:rPr>
                <w:sz w:val="18"/>
              </w:rPr>
            </w:pPr>
            <w:r>
              <w:rPr>
                <w:sz w:val="18"/>
              </w:rPr>
              <w:t>0.000</w:t>
            </w:r>
          </w:p>
        </w:tc>
      </w:tr>
      <w:tr w:rsidR="00C71567" w14:paraId="074A6806" w14:textId="77777777" w:rsidTr="00EA7A9D">
        <w:trPr>
          <w:trHeight w:hRule="exact" w:val="1226"/>
        </w:trPr>
        <w:tc>
          <w:tcPr>
            <w:tcW w:w="617" w:type="pct"/>
            <w:vAlign w:val="center"/>
          </w:tcPr>
          <w:p w14:paraId="57D7E998" w14:textId="77777777" w:rsidR="00C71567" w:rsidRPr="00EA7A9D" w:rsidRDefault="00C71567" w:rsidP="00EA7A9D">
            <w:pPr>
              <w:pStyle w:val="TableParagraph"/>
              <w:ind w:left="100" w:right="105"/>
              <w:jc w:val="center"/>
              <w:rPr>
                <w:sz w:val="16"/>
              </w:rPr>
            </w:pPr>
            <w:r w:rsidRPr="00EA7A9D">
              <w:rPr>
                <w:sz w:val="16"/>
              </w:rPr>
              <w:t xml:space="preserve">Use 1 </w:t>
            </w:r>
            <w:r w:rsidR="00EA7A9D">
              <w:rPr>
                <w:sz w:val="16"/>
              </w:rPr>
              <w:t>Forestry Scenari</w:t>
            </w:r>
            <w:r w:rsidRPr="00EA7A9D">
              <w:rPr>
                <w:sz w:val="16"/>
              </w:rPr>
              <w:t>o 1</w:t>
            </w:r>
          </w:p>
        </w:tc>
        <w:tc>
          <w:tcPr>
            <w:tcW w:w="384" w:type="pct"/>
            <w:vAlign w:val="center"/>
          </w:tcPr>
          <w:p w14:paraId="1129441D" w14:textId="77777777" w:rsidR="00C71567" w:rsidRDefault="00C71567" w:rsidP="00EA7A9D">
            <w:pPr>
              <w:pStyle w:val="TableParagraph"/>
              <w:spacing w:before="59"/>
              <w:ind w:left="100"/>
              <w:jc w:val="center"/>
              <w:rPr>
                <w:sz w:val="18"/>
              </w:rPr>
            </w:pPr>
            <w:r>
              <w:rPr>
                <w:sz w:val="18"/>
              </w:rPr>
              <w:t>0.732</w:t>
            </w:r>
          </w:p>
        </w:tc>
        <w:tc>
          <w:tcPr>
            <w:tcW w:w="468" w:type="pct"/>
            <w:vAlign w:val="center"/>
          </w:tcPr>
          <w:p w14:paraId="7726C27B" w14:textId="77777777" w:rsidR="00C71567" w:rsidRDefault="00C71567" w:rsidP="00EA7A9D">
            <w:pPr>
              <w:pStyle w:val="TableParagraph"/>
              <w:spacing w:before="59"/>
              <w:jc w:val="center"/>
              <w:rPr>
                <w:sz w:val="18"/>
              </w:rPr>
            </w:pPr>
            <w:r>
              <w:rPr>
                <w:sz w:val="18"/>
              </w:rPr>
              <w:t>0.066</w:t>
            </w:r>
          </w:p>
        </w:tc>
        <w:tc>
          <w:tcPr>
            <w:tcW w:w="593" w:type="pct"/>
            <w:vAlign w:val="center"/>
          </w:tcPr>
          <w:p w14:paraId="24FFE07F" w14:textId="77777777" w:rsidR="00C71567" w:rsidRDefault="00C71567" w:rsidP="00EA7A9D">
            <w:pPr>
              <w:pStyle w:val="TableParagraph"/>
              <w:spacing w:before="59"/>
              <w:ind w:left="100" w:right="66"/>
              <w:jc w:val="center"/>
              <w:rPr>
                <w:sz w:val="18"/>
              </w:rPr>
            </w:pPr>
            <w:r w:rsidRPr="00B86B12">
              <w:rPr>
                <w:sz w:val="18"/>
              </w:rPr>
              <w:t>100.929</w:t>
            </w:r>
          </w:p>
        </w:tc>
        <w:tc>
          <w:tcPr>
            <w:tcW w:w="703" w:type="pct"/>
            <w:vAlign w:val="center"/>
          </w:tcPr>
          <w:p w14:paraId="07542CB3" w14:textId="77777777" w:rsidR="00C71567" w:rsidRDefault="00C71567" w:rsidP="00EA7A9D">
            <w:pPr>
              <w:pStyle w:val="TableParagraph"/>
              <w:spacing w:before="135" w:line="276" w:lineRule="auto"/>
              <w:ind w:left="0"/>
              <w:jc w:val="center"/>
              <w:rPr>
                <w:sz w:val="18"/>
              </w:rPr>
            </w:pPr>
            <w:r>
              <w:rPr>
                <w:sz w:val="18"/>
              </w:rPr>
              <w:t>Not assessed</w:t>
            </w:r>
          </w:p>
        </w:tc>
        <w:tc>
          <w:tcPr>
            <w:tcW w:w="628" w:type="pct"/>
            <w:vAlign w:val="center"/>
          </w:tcPr>
          <w:p w14:paraId="43438A39" w14:textId="77777777" w:rsidR="00C71567" w:rsidRDefault="00C71567" w:rsidP="00EA7A9D">
            <w:pPr>
              <w:pStyle w:val="TableParagraph"/>
              <w:spacing w:before="59" w:line="276" w:lineRule="auto"/>
              <w:ind w:left="100" w:right="212"/>
              <w:jc w:val="center"/>
              <w:rPr>
                <w:sz w:val="18"/>
              </w:rPr>
            </w:pPr>
            <w:r>
              <w:rPr>
                <w:sz w:val="18"/>
              </w:rPr>
              <w:t>Not assessed</w:t>
            </w:r>
          </w:p>
        </w:tc>
        <w:tc>
          <w:tcPr>
            <w:tcW w:w="557" w:type="pct"/>
            <w:vAlign w:val="center"/>
          </w:tcPr>
          <w:p w14:paraId="111A7338" w14:textId="77777777" w:rsidR="00C71567" w:rsidRDefault="00C71567" w:rsidP="00EA7A9D">
            <w:pPr>
              <w:pStyle w:val="TableParagraph"/>
              <w:spacing w:before="59"/>
              <w:ind w:left="100" w:right="66"/>
              <w:jc w:val="center"/>
              <w:rPr>
                <w:sz w:val="18"/>
              </w:rPr>
            </w:pPr>
            <w:r w:rsidRPr="00B86B12">
              <w:rPr>
                <w:sz w:val="18"/>
              </w:rPr>
              <w:t>7.670</w:t>
            </w:r>
          </w:p>
        </w:tc>
        <w:tc>
          <w:tcPr>
            <w:tcW w:w="524" w:type="pct"/>
            <w:vAlign w:val="center"/>
          </w:tcPr>
          <w:p w14:paraId="3EC2DBE6" w14:textId="77777777" w:rsidR="00C71567" w:rsidRDefault="00C71567" w:rsidP="00EA7A9D">
            <w:pPr>
              <w:pStyle w:val="TableParagraph"/>
              <w:spacing w:before="59"/>
              <w:ind w:left="100"/>
              <w:jc w:val="center"/>
              <w:rPr>
                <w:sz w:val="18"/>
              </w:rPr>
            </w:pPr>
            <w:r>
              <w:rPr>
                <w:sz w:val="18"/>
              </w:rPr>
              <w:t>0.004</w:t>
            </w:r>
          </w:p>
        </w:tc>
        <w:tc>
          <w:tcPr>
            <w:tcW w:w="525" w:type="pct"/>
            <w:vAlign w:val="center"/>
          </w:tcPr>
          <w:p w14:paraId="547AD501" w14:textId="77777777" w:rsidR="00C71567" w:rsidRDefault="00C71567" w:rsidP="00EA7A9D">
            <w:pPr>
              <w:pStyle w:val="TableParagraph"/>
              <w:spacing w:before="61"/>
              <w:ind w:left="100"/>
              <w:jc w:val="center"/>
              <w:rPr>
                <w:sz w:val="18"/>
              </w:rPr>
            </w:pPr>
            <w:r>
              <w:rPr>
                <w:sz w:val="18"/>
              </w:rPr>
              <w:t>0.000</w:t>
            </w:r>
          </w:p>
        </w:tc>
      </w:tr>
      <w:tr w:rsidR="00C71567" w14:paraId="4EE40E46" w14:textId="77777777" w:rsidTr="00EA7A9D">
        <w:trPr>
          <w:trHeight w:hRule="exact" w:val="1224"/>
        </w:trPr>
        <w:tc>
          <w:tcPr>
            <w:tcW w:w="617" w:type="pct"/>
            <w:vAlign w:val="center"/>
          </w:tcPr>
          <w:p w14:paraId="4C856DCB" w14:textId="77777777" w:rsidR="00C71567" w:rsidRPr="00EA7A9D" w:rsidRDefault="00C71567" w:rsidP="00EA7A9D">
            <w:pPr>
              <w:pStyle w:val="TableParagraph"/>
              <w:ind w:left="100" w:right="105"/>
              <w:jc w:val="center"/>
              <w:rPr>
                <w:sz w:val="16"/>
              </w:rPr>
            </w:pPr>
            <w:r w:rsidRPr="00EA7A9D">
              <w:rPr>
                <w:sz w:val="16"/>
              </w:rPr>
              <w:t xml:space="preserve">Use 1 </w:t>
            </w:r>
            <w:r w:rsidR="00EA7A9D">
              <w:rPr>
                <w:sz w:val="16"/>
              </w:rPr>
              <w:t>Forestr</w:t>
            </w:r>
            <w:r w:rsidRPr="00EA7A9D">
              <w:rPr>
                <w:sz w:val="16"/>
              </w:rPr>
              <w:t>y Scenari o 2</w:t>
            </w:r>
          </w:p>
        </w:tc>
        <w:tc>
          <w:tcPr>
            <w:tcW w:w="384" w:type="pct"/>
            <w:vAlign w:val="center"/>
          </w:tcPr>
          <w:p w14:paraId="35D1E6C1" w14:textId="77777777" w:rsidR="00C71567" w:rsidRDefault="00C71567" w:rsidP="00EA7A9D">
            <w:pPr>
              <w:pStyle w:val="TableParagraph"/>
              <w:spacing w:before="59"/>
              <w:ind w:left="100"/>
              <w:jc w:val="center"/>
              <w:rPr>
                <w:sz w:val="18"/>
              </w:rPr>
            </w:pPr>
            <w:r>
              <w:rPr>
                <w:sz w:val="18"/>
              </w:rPr>
              <w:t>0.001</w:t>
            </w:r>
          </w:p>
        </w:tc>
        <w:tc>
          <w:tcPr>
            <w:tcW w:w="468" w:type="pct"/>
            <w:vAlign w:val="center"/>
          </w:tcPr>
          <w:p w14:paraId="508E4411" w14:textId="77777777" w:rsidR="00C71567" w:rsidRDefault="00C71567" w:rsidP="00EA7A9D">
            <w:pPr>
              <w:pStyle w:val="TableParagraph"/>
              <w:spacing w:before="59"/>
              <w:jc w:val="center"/>
              <w:rPr>
                <w:sz w:val="18"/>
              </w:rPr>
            </w:pPr>
            <w:r>
              <w:rPr>
                <w:sz w:val="18"/>
              </w:rPr>
              <w:t>0.000</w:t>
            </w:r>
          </w:p>
        </w:tc>
        <w:tc>
          <w:tcPr>
            <w:tcW w:w="593" w:type="pct"/>
            <w:vAlign w:val="center"/>
          </w:tcPr>
          <w:p w14:paraId="7CD624BA" w14:textId="77777777" w:rsidR="00C71567" w:rsidRDefault="00C71567" w:rsidP="00EA7A9D">
            <w:pPr>
              <w:pStyle w:val="TableParagraph"/>
              <w:spacing w:before="59"/>
              <w:ind w:left="100" w:right="66"/>
              <w:jc w:val="center"/>
              <w:rPr>
                <w:sz w:val="18"/>
              </w:rPr>
            </w:pPr>
            <w:r w:rsidRPr="00B86B12">
              <w:rPr>
                <w:sz w:val="18"/>
              </w:rPr>
              <w:t>0.186</w:t>
            </w:r>
          </w:p>
        </w:tc>
        <w:tc>
          <w:tcPr>
            <w:tcW w:w="703" w:type="pct"/>
            <w:vAlign w:val="center"/>
          </w:tcPr>
          <w:p w14:paraId="3E4BEAA2" w14:textId="77777777" w:rsidR="00C71567" w:rsidRDefault="00C71567" w:rsidP="00EA7A9D">
            <w:pPr>
              <w:pStyle w:val="TableParagraph"/>
              <w:spacing w:before="135" w:line="276" w:lineRule="auto"/>
              <w:ind w:left="0"/>
              <w:jc w:val="center"/>
              <w:rPr>
                <w:sz w:val="18"/>
              </w:rPr>
            </w:pPr>
            <w:r>
              <w:rPr>
                <w:sz w:val="18"/>
              </w:rPr>
              <w:t>Not assessed</w:t>
            </w:r>
          </w:p>
        </w:tc>
        <w:tc>
          <w:tcPr>
            <w:tcW w:w="628" w:type="pct"/>
            <w:vAlign w:val="center"/>
          </w:tcPr>
          <w:p w14:paraId="01751475" w14:textId="77777777" w:rsidR="00C71567" w:rsidRDefault="00C71567" w:rsidP="00EA7A9D">
            <w:pPr>
              <w:pStyle w:val="TableParagraph"/>
              <w:spacing w:before="59" w:line="276" w:lineRule="auto"/>
              <w:ind w:left="100" w:right="212"/>
              <w:jc w:val="center"/>
              <w:rPr>
                <w:sz w:val="18"/>
              </w:rPr>
            </w:pPr>
            <w:r>
              <w:rPr>
                <w:sz w:val="18"/>
              </w:rPr>
              <w:t>Not assessed</w:t>
            </w:r>
          </w:p>
        </w:tc>
        <w:tc>
          <w:tcPr>
            <w:tcW w:w="557" w:type="pct"/>
            <w:vAlign w:val="center"/>
          </w:tcPr>
          <w:p w14:paraId="039E8A8C" w14:textId="77777777" w:rsidR="00C71567" w:rsidRDefault="00C71567" w:rsidP="00EA7A9D">
            <w:pPr>
              <w:pStyle w:val="TableParagraph"/>
              <w:spacing w:before="59"/>
              <w:ind w:left="100"/>
              <w:jc w:val="center"/>
              <w:rPr>
                <w:sz w:val="18"/>
              </w:rPr>
            </w:pPr>
            <w:r w:rsidRPr="00B86B12">
              <w:rPr>
                <w:sz w:val="18"/>
              </w:rPr>
              <w:t>0.010</w:t>
            </w:r>
          </w:p>
        </w:tc>
        <w:tc>
          <w:tcPr>
            <w:tcW w:w="524" w:type="pct"/>
            <w:vAlign w:val="center"/>
          </w:tcPr>
          <w:p w14:paraId="7435DF9E" w14:textId="77777777" w:rsidR="00C71567" w:rsidRDefault="00C71567" w:rsidP="00EA7A9D">
            <w:pPr>
              <w:pStyle w:val="TableParagraph"/>
              <w:spacing w:before="59"/>
              <w:ind w:left="100"/>
              <w:jc w:val="center"/>
              <w:rPr>
                <w:sz w:val="18"/>
              </w:rPr>
            </w:pPr>
            <w:r>
              <w:rPr>
                <w:sz w:val="18"/>
              </w:rPr>
              <w:t>0.000</w:t>
            </w:r>
          </w:p>
        </w:tc>
        <w:tc>
          <w:tcPr>
            <w:tcW w:w="525" w:type="pct"/>
            <w:vAlign w:val="center"/>
          </w:tcPr>
          <w:p w14:paraId="51D0B607" w14:textId="77777777" w:rsidR="00C71567" w:rsidRDefault="00C71567" w:rsidP="00EA7A9D">
            <w:pPr>
              <w:pStyle w:val="TableParagraph"/>
              <w:spacing w:before="61"/>
              <w:ind w:left="100"/>
              <w:jc w:val="center"/>
              <w:rPr>
                <w:sz w:val="18"/>
              </w:rPr>
            </w:pPr>
            <w:r>
              <w:rPr>
                <w:sz w:val="18"/>
              </w:rPr>
              <w:t>0.000</w:t>
            </w:r>
          </w:p>
        </w:tc>
      </w:tr>
      <w:tr w:rsidR="00C71567" w14:paraId="3DA8AEA4" w14:textId="77777777" w:rsidTr="00EA7A9D">
        <w:trPr>
          <w:trHeight w:hRule="exact" w:val="739"/>
        </w:trPr>
        <w:tc>
          <w:tcPr>
            <w:tcW w:w="617" w:type="pct"/>
            <w:vAlign w:val="center"/>
          </w:tcPr>
          <w:p w14:paraId="1E046434" w14:textId="77777777" w:rsidR="00C71567" w:rsidRPr="00EA7A9D" w:rsidRDefault="00C71567" w:rsidP="00EA7A9D">
            <w:pPr>
              <w:pStyle w:val="TableParagraph"/>
              <w:ind w:left="100" w:right="105"/>
              <w:jc w:val="center"/>
              <w:rPr>
                <w:sz w:val="16"/>
              </w:rPr>
            </w:pPr>
            <w:r w:rsidRPr="00EA7A9D">
              <w:rPr>
                <w:sz w:val="16"/>
              </w:rPr>
              <w:t xml:space="preserve">Use 2 </w:t>
            </w:r>
            <w:r w:rsidR="00EA7A9D">
              <w:rPr>
                <w:sz w:val="16"/>
              </w:rPr>
              <w:t>Scenari</w:t>
            </w:r>
            <w:r w:rsidRPr="00EA7A9D">
              <w:rPr>
                <w:sz w:val="16"/>
              </w:rPr>
              <w:t>o 1</w:t>
            </w:r>
          </w:p>
        </w:tc>
        <w:tc>
          <w:tcPr>
            <w:tcW w:w="384" w:type="pct"/>
            <w:vAlign w:val="center"/>
          </w:tcPr>
          <w:p w14:paraId="2984F163" w14:textId="77777777" w:rsidR="00C71567" w:rsidRDefault="00C71567" w:rsidP="00EA7A9D">
            <w:pPr>
              <w:pStyle w:val="TableParagraph"/>
              <w:spacing w:before="59"/>
              <w:ind w:left="100"/>
              <w:jc w:val="center"/>
              <w:rPr>
                <w:sz w:val="18"/>
              </w:rPr>
            </w:pPr>
            <w:r>
              <w:rPr>
                <w:sz w:val="18"/>
              </w:rPr>
              <w:t>0.079</w:t>
            </w:r>
          </w:p>
        </w:tc>
        <w:tc>
          <w:tcPr>
            <w:tcW w:w="468" w:type="pct"/>
            <w:vAlign w:val="center"/>
          </w:tcPr>
          <w:p w14:paraId="6C2D3C47" w14:textId="77777777" w:rsidR="00C71567" w:rsidRDefault="00C71567" w:rsidP="00EA7A9D">
            <w:pPr>
              <w:pStyle w:val="TableParagraph"/>
              <w:spacing w:before="59"/>
              <w:jc w:val="center"/>
              <w:rPr>
                <w:sz w:val="18"/>
              </w:rPr>
            </w:pPr>
            <w:r>
              <w:rPr>
                <w:sz w:val="18"/>
              </w:rPr>
              <w:t>0.007</w:t>
            </w:r>
          </w:p>
        </w:tc>
        <w:tc>
          <w:tcPr>
            <w:tcW w:w="593" w:type="pct"/>
            <w:vAlign w:val="center"/>
          </w:tcPr>
          <w:p w14:paraId="1E6E5D6A" w14:textId="77777777" w:rsidR="00C71567" w:rsidRDefault="00C71567" w:rsidP="00EA7A9D">
            <w:pPr>
              <w:pStyle w:val="TableParagraph"/>
              <w:spacing w:before="59"/>
              <w:ind w:left="100" w:right="66"/>
              <w:jc w:val="center"/>
              <w:rPr>
                <w:sz w:val="18"/>
              </w:rPr>
            </w:pPr>
            <w:r w:rsidRPr="00B86B12">
              <w:rPr>
                <w:sz w:val="18"/>
              </w:rPr>
              <w:t>10.844</w:t>
            </w:r>
          </w:p>
        </w:tc>
        <w:tc>
          <w:tcPr>
            <w:tcW w:w="703" w:type="pct"/>
            <w:vAlign w:val="center"/>
          </w:tcPr>
          <w:p w14:paraId="0B027B76" w14:textId="77777777" w:rsidR="00C71567" w:rsidRDefault="00C71567" w:rsidP="00EA7A9D">
            <w:pPr>
              <w:pStyle w:val="TableParagraph"/>
              <w:spacing w:before="135" w:line="276" w:lineRule="auto"/>
              <w:ind w:left="0"/>
              <w:jc w:val="center"/>
              <w:rPr>
                <w:sz w:val="18"/>
              </w:rPr>
            </w:pPr>
            <w:r>
              <w:rPr>
                <w:sz w:val="18"/>
              </w:rPr>
              <w:t>Not assessed</w:t>
            </w:r>
          </w:p>
        </w:tc>
        <w:tc>
          <w:tcPr>
            <w:tcW w:w="628" w:type="pct"/>
            <w:vAlign w:val="center"/>
          </w:tcPr>
          <w:p w14:paraId="79470A12" w14:textId="77777777" w:rsidR="00C71567" w:rsidRDefault="00C71567" w:rsidP="00EA7A9D">
            <w:pPr>
              <w:pStyle w:val="TableParagraph"/>
              <w:spacing w:before="59" w:line="276" w:lineRule="auto"/>
              <w:ind w:left="100" w:right="212"/>
              <w:jc w:val="center"/>
              <w:rPr>
                <w:sz w:val="18"/>
              </w:rPr>
            </w:pPr>
            <w:r>
              <w:rPr>
                <w:sz w:val="18"/>
              </w:rPr>
              <w:t>Not assessed</w:t>
            </w:r>
          </w:p>
        </w:tc>
        <w:tc>
          <w:tcPr>
            <w:tcW w:w="557" w:type="pct"/>
            <w:vAlign w:val="center"/>
          </w:tcPr>
          <w:p w14:paraId="355A5B30" w14:textId="77777777" w:rsidR="00C71567" w:rsidRDefault="00C71567" w:rsidP="00EA7A9D">
            <w:pPr>
              <w:pStyle w:val="TableParagraph"/>
              <w:spacing w:before="59"/>
              <w:ind w:left="100" w:right="66"/>
              <w:jc w:val="center"/>
              <w:rPr>
                <w:sz w:val="18"/>
              </w:rPr>
            </w:pPr>
            <w:r w:rsidRPr="00B86B12">
              <w:rPr>
                <w:sz w:val="18"/>
              </w:rPr>
              <w:t>0.824</w:t>
            </w:r>
          </w:p>
        </w:tc>
        <w:tc>
          <w:tcPr>
            <w:tcW w:w="524" w:type="pct"/>
            <w:vAlign w:val="center"/>
          </w:tcPr>
          <w:p w14:paraId="666903A5" w14:textId="77777777" w:rsidR="00C71567" w:rsidRDefault="00C71567" w:rsidP="00EA7A9D">
            <w:pPr>
              <w:pStyle w:val="TableParagraph"/>
              <w:spacing w:before="59"/>
              <w:ind w:left="100"/>
              <w:jc w:val="center"/>
              <w:rPr>
                <w:sz w:val="18"/>
              </w:rPr>
            </w:pPr>
            <w:r>
              <w:rPr>
                <w:sz w:val="18"/>
              </w:rPr>
              <w:t>0.000</w:t>
            </w:r>
          </w:p>
        </w:tc>
        <w:tc>
          <w:tcPr>
            <w:tcW w:w="525" w:type="pct"/>
            <w:vAlign w:val="center"/>
          </w:tcPr>
          <w:p w14:paraId="65BDCE85" w14:textId="77777777" w:rsidR="00C71567" w:rsidRDefault="00C71567" w:rsidP="00EA7A9D">
            <w:pPr>
              <w:pStyle w:val="TableParagraph"/>
              <w:spacing w:before="61"/>
              <w:ind w:left="100"/>
              <w:jc w:val="center"/>
              <w:rPr>
                <w:sz w:val="18"/>
              </w:rPr>
            </w:pPr>
            <w:r>
              <w:rPr>
                <w:sz w:val="18"/>
              </w:rPr>
              <w:t>0.000</w:t>
            </w:r>
          </w:p>
        </w:tc>
      </w:tr>
      <w:tr w:rsidR="00C71567" w14:paraId="683F16E4" w14:textId="77777777" w:rsidTr="00EA7A9D">
        <w:trPr>
          <w:trHeight w:hRule="exact" w:val="739"/>
        </w:trPr>
        <w:tc>
          <w:tcPr>
            <w:tcW w:w="617" w:type="pct"/>
            <w:vAlign w:val="center"/>
          </w:tcPr>
          <w:p w14:paraId="0B4099C1" w14:textId="77777777" w:rsidR="00C71567" w:rsidRPr="00EA7A9D" w:rsidRDefault="00C71567" w:rsidP="00EA7A9D">
            <w:pPr>
              <w:pStyle w:val="TableParagraph"/>
              <w:ind w:left="100" w:right="105"/>
              <w:jc w:val="center"/>
              <w:rPr>
                <w:sz w:val="16"/>
              </w:rPr>
            </w:pPr>
            <w:r w:rsidRPr="00EA7A9D">
              <w:rPr>
                <w:sz w:val="16"/>
              </w:rPr>
              <w:t xml:space="preserve">Use 2 </w:t>
            </w:r>
            <w:r w:rsidR="00EA7A9D">
              <w:rPr>
                <w:sz w:val="16"/>
              </w:rPr>
              <w:t>Scenari</w:t>
            </w:r>
            <w:r w:rsidRPr="00EA7A9D">
              <w:rPr>
                <w:sz w:val="16"/>
              </w:rPr>
              <w:t>o 2</w:t>
            </w:r>
          </w:p>
        </w:tc>
        <w:tc>
          <w:tcPr>
            <w:tcW w:w="384" w:type="pct"/>
            <w:vAlign w:val="center"/>
          </w:tcPr>
          <w:p w14:paraId="4857423A" w14:textId="77777777" w:rsidR="00C71567" w:rsidRPr="00BC3403" w:rsidRDefault="00C71567" w:rsidP="00EA7A9D">
            <w:pPr>
              <w:pStyle w:val="TableParagraph"/>
              <w:spacing w:before="59"/>
              <w:ind w:left="100"/>
              <w:jc w:val="center"/>
              <w:rPr>
                <w:sz w:val="18"/>
              </w:rPr>
            </w:pPr>
            <w:r w:rsidRPr="00BC3403">
              <w:rPr>
                <w:rFonts w:ascii="Arial" w:hAnsi="Arial" w:cs="Arial"/>
                <w:color w:val="000000"/>
                <w:sz w:val="18"/>
                <w:szCs w:val="18"/>
                <w:lang w:val="en-GB" w:eastAsia="en-GB"/>
              </w:rPr>
              <w:t>Confidential PAR</w:t>
            </w:r>
          </w:p>
        </w:tc>
        <w:tc>
          <w:tcPr>
            <w:tcW w:w="468" w:type="pct"/>
            <w:vAlign w:val="center"/>
          </w:tcPr>
          <w:p w14:paraId="56947EFD" w14:textId="77777777" w:rsidR="00C71567" w:rsidRPr="00BC3403" w:rsidRDefault="00C71567" w:rsidP="00EA7A9D">
            <w:pPr>
              <w:pStyle w:val="TableParagraph"/>
              <w:spacing w:before="59"/>
              <w:jc w:val="center"/>
              <w:rPr>
                <w:sz w:val="18"/>
              </w:rPr>
            </w:pPr>
            <w:r w:rsidRPr="00BC3403">
              <w:rPr>
                <w:rFonts w:ascii="Arial" w:hAnsi="Arial" w:cs="Arial"/>
                <w:color w:val="000000"/>
                <w:sz w:val="18"/>
                <w:szCs w:val="18"/>
                <w:lang w:val="en-GB" w:eastAsia="en-GB"/>
              </w:rPr>
              <w:t>Confidential PAR</w:t>
            </w:r>
          </w:p>
        </w:tc>
        <w:tc>
          <w:tcPr>
            <w:tcW w:w="593" w:type="pct"/>
            <w:vAlign w:val="center"/>
          </w:tcPr>
          <w:p w14:paraId="19D89A89" w14:textId="77777777" w:rsidR="00C71567" w:rsidRPr="00BC3403" w:rsidRDefault="00C71567" w:rsidP="00EA7A9D">
            <w:pPr>
              <w:pStyle w:val="TableParagraph"/>
              <w:spacing w:before="59"/>
              <w:ind w:left="100" w:right="66"/>
              <w:jc w:val="center"/>
              <w:rPr>
                <w:sz w:val="18"/>
              </w:rPr>
            </w:pPr>
            <w:r w:rsidRPr="00BC3403">
              <w:rPr>
                <w:rFonts w:ascii="Arial" w:hAnsi="Arial" w:cs="Arial"/>
                <w:color w:val="000000"/>
                <w:sz w:val="18"/>
                <w:szCs w:val="18"/>
                <w:lang w:val="en-GB" w:eastAsia="en-GB"/>
              </w:rPr>
              <w:t>Confidential PAR</w:t>
            </w:r>
          </w:p>
        </w:tc>
        <w:tc>
          <w:tcPr>
            <w:tcW w:w="703" w:type="pct"/>
            <w:vAlign w:val="center"/>
          </w:tcPr>
          <w:p w14:paraId="25AD3F74" w14:textId="77777777" w:rsidR="00C71567" w:rsidRPr="00BC3403" w:rsidRDefault="00EA7A9D" w:rsidP="00EA7A9D">
            <w:pPr>
              <w:pStyle w:val="TableParagraph"/>
              <w:spacing w:before="59" w:line="276" w:lineRule="auto"/>
              <w:ind w:left="100"/>
              <w:jc w:val="center"/>
              <w:rPr>
                <w:sz w:val="18"/>
              </w:rPr>
            </w:pPr>
            <w:r w:rsidRPr="00BC3403">
              <w:rPr>
                <w:rFonts w:ascii="Arial" w:hAnsi="Arial" w:cs="Arial"/>
                <w:color w:val="000000"/>
                <w:sz w:val="18"/>
                <w:szCs w:val="18"/>
                <w:lang w:val="en-GB" w:eastAsia="en-GB"/>
              </w:rPr>
              <w:t>Confidential PAR</w:t>
            </w:r>
          </w:p>
        </w:tc>
        <w:tc>
          <w:tcPr>
            <w:tcW w:w="628" w:type="pct"/>
            <w:vAlign w:val="center"/>
          </w:tcPr>
          <w:p w14:paraId="02681C23" w14:textId="77777777" w:rsidR="00C71567" w:rsidRPr="00BC3403" w:rsidRDefault="00C71567" w:rsidP="00EA7A9D">
            <w:pPr>
              <w:pStyle w:val="TableParagraph"/>
              <w:spacing w:before="59" w:line="276" w:lineRule="auto"/>
              <w:ind w:left="100" w:right="212"/>
              <w:jc w:val="center"/>
              <w:rPr>
                <w:sz w:val="18"/>
              </w:rPr>
            </w:pPr>
            <w:r w:rsidRPr="00BC3403">
              <w:rPr>
                <w:rFonts w:ascii="Arial" w:hAnsi="Arial" w:cs="Arial"/>
                <w:color w:val="000000"/>
                <w:sz w:val="18"/>
                <w:szCs w:val="18"/>
                <w:lang w:val="en-GB" w:eastAsia="en-GB"/>
              </w:rPr>
              <w:t>Confidential PAR</w:t>
            </w:r>
          </w:p>
        </w:tc>
        <w:tc>
          <w:tcPr>
            <w:tcW w:w="557" w:type="pct"/>
            <w:vAlign w:val="center"/>
          </w:tcPr>
          <w:p w14:paraId="6F0C19C4" w14:textId="77777777" w:rsidR="00C71567" w:rsidRPr="00BC3403" w:rsidRDefault="00C71567" w:rsidP="00EA7A9D">
            <w:pPr>
              <w:pStyle w:val="TableParagraph"/>
              <w:spacing w:before="59"/>
              <w:ind w:left="100" w:right="66"/>
              <w:jc w:val="center"/>
              <w:rPr>
                <w:sz w:val="18"/>
              </w:rPr>
            </w:pPr>
            <w:r w:rsidRPr="00BC3403">
              <w:rPr>
                <w:rFonts w:ascii="Arial" w:hAnsi="Arial" w:cs="Arial"/>
                <w:color w:val="000000"/>
                <w:sz w:val="18"/>
                <w:szCs w:val="18"/>
                <w:lang w:val="en-GB" w:eastAsia="en-GB"/>
              </w:rPr>
              <w:t>Confidential PAR</w:t>
            </w:r>
          </w:p>
        </w:tc>
        <w:tc>
          <w:tcPr>
            <w:tcW w:w="524" w:type="pct"/>
            <w:vAlign w:val="center"/>
          </w:tcPr>
          <w:p w14:paraId="3E45771B" w14:textId="77777777" w:rsidR="00C71567" w:rsidRPr="00BC3403" w:rsidRDefault="00C71567" w:rsidP="00EA7A9D">
            <w:pPr>
              <w:pStyle w:val="TableParagraph"/>
              <w:spacing w:before="59"/>
              <w:ind w:left="100"/>
              <w:jc w:val="center"/>
              <w:rPr>
                <w:sz w:val="18"/>
              </w:rPr>
            </w:pPr>
            <w:r w:rsidRPr="00BC3403">
              <w:rPr>
                <w:rFonts w:ascii="Arial" w:hAnsi="Arial" w:cs="Arial"/>
                <w:color w:val="000000"/>
                <w:sz w:val="18"/>
                <w:szCs w:val="18"/>
                <w:lang w:val="en-GB" w:eastAsia="en-GB"/>
              </w:rPr>
              <w:t>Confidential PAR</w:t>
            </w:r>
          </w:p>
        </w:tc>
        <w:tc>
          <w:tcPr>
            <w:tcW w:w="525" w:type="pct"/>
            <w:vAlign w:val="center"/>
          </w:tcPr>
          <w:p w14:paraId="09F71DCE" w14:textId="77777777" w:rsidR="00C71567" w:rsidRPr="00BC3403" w:rsidRDefault="00C71567" w:rsidP="00EA7A9D">
            <w:pPr>
              <w:pStyle w:val="TableParagraph"/>
              <w:spacing w:before="61"/>
              <w:ind w:left="100"/>
              <w:jc w:val="center"/>
              <w:rPr>
                <w:sz w:val="18"/>
              </w:rPr>
            </w:pPr>
            <w:r w:rsidRPr="00BC3403">
              <w:rPr>
                <w:rFonts w:ascii="Arial" w:hAnsi="Arial" w:cs="Arial"/>
                <w:color w:val="000000"/>
                <w:sz w:val="18"/>
                <w:szCs w:val="18"/>
                <w:lang w:val="en-GB" w:eastAsia="en-GB"/>
              </w:rPr>
              <w:t>Confidential PAR</w:t>
            </w:r>
          </w:p>
        </w:tc>
      </w:tr>
      <w:tr w:rsidR="00C71567" w14:paraId="4D00A723" w14:textId="77777777" w:rsidTr="00EA7A9D">
        <w:trPr>
          <w:trHeight w:hRule="exact" w:val="545"/>
        </w:trPr>
        <w:tc>
          <w:tcPr>
            <w:tcW w:w="5000" w:type="pct"/>
            <w:gridSpan w:val="9"/>
          </w:tcPr>
          <w:p w14:paraId="575E055D" w14:textId="77777777" w:rsidR="00C71567" w:rsidRPr="00C71567" w:rsidRDefault="00C71567" w:rsidP="00E35418">
            <w:pPr>
              <w:pStyle w:val="TableParagraph"/>
              <w:spacing w:before="60"/>
              <w:ind w:left="100" w:right="6"/>
              <w:rPr>
                <w:sz w:val="16"/>
                <w:lang w:val="en-US"/>
              </w:rPr>
            </w:pPr>
            <w:r w:rsidRPr="00C71567">
              <w:rPr>
                <w:position w:val="9"/>
                <w:sz w:val="10"/>
                <w:lang w:val="en-US"/>
              </w:rPr>
              <w:t xml:space="preserve">1 </w:t>
            </w:r>
            <w:r w:rsidRPr="00C71567">
              <w:rPr>
                <w:position w:val="2"/>
                <w:sz w:val="16"/>
                <w:lang w:val="en-US"/>
              </w:rPr>
              <w:t>If the PEC</w:t>
            </w:r>
            <w:r w:rsidRPr="00C71567">
              <w:rPr>
                <w:sz w:val="10"/>
                <w:lang w:val="en-US"/>
              </w:rPr>
              <w:t xml:space="preserve">GW </w:t>
            </w:r>
            <w:r w:rsidRPr="00C71567">
              <w:rPr>
                <w:position w:val="2"/>
                <w:sz w:val="16"/>
                <w:lang w:val="en-US"/>
              </w:rPr>
              <w:t xml:space="preserve">was calculated by using a simulation tool (e.g </w:t>
            </w:r>
            <w:r w:rsidRPr="00C71567">
              <w:rPr>
                <w:position w:val="2"/>
                <w:sz w:val="18"/>
                <w:lang w:val="en-US"/>
              </w:rPr>
              <w:t>Not assessed</w:t>
            </w:r>
            <w:r w:rsidRPr="00C71567">
              <w:rPr>
                <w:position w:val="2"/>
                <w:sz w:val="16"/>
                <w:lang w:val="en-US"/>
              </w:rPr>
              <w:t xml:space="preserve">. one of the FOCUS models), please </w:t>
            </w:r>
            <w:r w:rsidRPr="00C71567">
              <w:rPr>
                <w:sz w:val="16"/>
                <w:lang w:val="en-US"/>
              </w:rPr>
              <w:t>provide the results for the different simulated scenarios in a separate table.</w:t>
            </w:r>
          </w:p>
        </w:tc>
      </w:tr>
    </w:tbl>
    <w:p w14:paraId="2D18C833" w14:textId="77777777" w:rsidR="00C71567" w:rsidRPr="004A41C6" w:rsidRDefault="00C71567" w:rsidP="00C71567">
      <w:pPr>
        <w:rPr>
          <w:lang w:eastAsia="en-US"/>
        </w:rPr>
      </w:pPr>
    </w:p>
    <w:p w14:paraId="2AC5283E" w14:textId="77777777" w:rsidR="00C71567" w:rsidRDefault="00C71567" w:rsidP="00C71567">
      <w:pPr>
        <w:rPr>
          <w:lang w:val="en-US" w:eastAsia="en-US"/>
        </w:rPr>
      </w:pPr>
    </w:p>
    <w:p w14:paraId="68A59296" w14:textId="77777777" w:rsidR="00C71567" w:rsidRPr="00B41B93" w:rsidRDefault="00C71567" w:rsidP="00C71567">
      <w:pPr>
        <w:rPr>
          <w:b/>
          <w:i/>
          <w:szCs w:val="22"/>
          <w:lang w:eastAsia="en-US"/>
        </w:rPr>
      </w:pPr>
      <w:r w:rsidRPr="00B41B93">
        <w:rPr>
          <w:b/>
          <w:i/>
          <w:szCs w:val="22"/>
          <w:lang w:eastAsia="en-US"/>
        </w:rPr>
        <w:t>Metabolite DCVA</w:t>
      </w:r>
    </w:p>
    <w:p w14:paraId="32F569F2" w14:textId="77777777" w:rsidR="00C71567" w:rsidRDefault="00C71567" w:rsidP="00C71567">
      <w:pPr>
        <w:rPr>
          <w:lang w:val="en-US" w:eastAsia="en-US"/>
        </w:rPr>
      </w:pPr>
    </w:p>
    <w:p w14:paraId="0BEE4082" w14:textId="77777777" w:rsidR="00C71567" w:rsidRDefault="00C71567" w:rsidP="00EA7A9D">
      <w:pPr>
        <w:spacing w:line="276" w:lineRule="auto"/>
        <w:jc w:val="both"/>
        <w:rPr>
          <w:lang w:eastAsia="en-US"/>
        </w:rPr>
      </w:pPr>
      <w:r>
        <w:rPr>
          <w:lang w:eastAsia="en-US"/>
        </w:rPr>
        <w:t>The PECs for the metabolite DCVA were calculated by use of molar reduction as well as percentage reduction using the formula and input data below.</w:t>
      </w:r>
    </w:p>
    <w:p w14:paraId="4E2D7BAA" w14:textId="77777777" w:rsidR="00C71567" w:rsidRDefault="00C71567" w:rsidP="00C71567">
      <w:pPr>
        <w:rPr>
          <w:lang w:eastAsia="en-US"/>
        </w:rPr>
      </w:pPr>
      <w:r>
        <w:rPr>
          <w:lang w:eastAsia="en-US"/>
        </w:rPr>
        <w:lastRenderedPageBreak/>
        <w:t>A percentage reduction through measured data was possible for the compartments surface water, sediment and soil.</w:t>
      </w:r>
    </w:p>
    <w:p w14:paraId="41EE0AB0" w14:textId="77777777" w:rsidR="00C71567" w:rsidRDefault="00EA7A9D" w:rsidP="00C71567">
      <w:pPr>
        <w:rPr>
          <w:lang w:eastAsia="en-US"/>
        </w:rPr>
      </w:pPr>
      <w:r>
        <w:rPr>
          <w:noProof/>
          <w:lang w:val="fr-FR" w:eastAsia="fr-FR"/>
        </w:rPr>
        <mc:AlternateContent>
          <mc:Choice Requires="wps">
            <w:drawing>
              <wp:anchor distT="0" distB="0" distL="0" distR="0" simplePos="0" relativeHeight="251658241" behindDoc="1" locked="0" layoutInCell="1" allowOverlap="1" wp14:anchorId="6CD7BDCE" wp14:editId="2B99704A">
                <wp:simplePos x="0" y="0"/>
                <wp:positionH relativeFrom="page">
                  <wp:posOffset>977900</wp:posOffset>
                </wp:positionH>
                <wp:positionV relativeFrom="paragraph">
                  <wp:posOffset>189865</wp:posOffset>
                </wp:positionV>
                <wp:extent cx="5812155" cy="389255"/>
                <wp:effectExtent l="0" t="0" r="17145" b="10795"/>
                <wp:wrapTopAndBottom/>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892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223F35" w14:textId="77777777" w:rsidR="00FC2ADD" w:rsidRDefault="00FC2ADD" w:rsidP="00C71567">
                            <w:pPr>
                              <w:pStyle w:val="Corpsdetexte"/>
                              <w:spacing w:before="9"/>
                              <w:rPr>
                                <w:sz w:val="21"/>
                              </w:rPr>
                            </w:pPr>
                          </w:p>
                          <w:p w14:paraId="2CDFAF4B" w14:textId="77777777" w:rsidR="00FC2ADD" w:rsidRPr="0030628C" w:rsidRDefault="00FC2ADD" w:rsidP="00C71567">
                            <w:pPr>
                              <w:ind w:left="645"/>
                              <w:rPr>
                                <w:rFonts w:eastAsia="Verdana"/>
                                <w:sz w:val="18"/>
                                <w:szCs w:val="22"/>
                                <w:lang w:val="fr-FR" w:eastAsia="en-US"/>
                              </w:rPr>
                            </w:pPr>
                            <w:r w:rsidRPr="0030628C">
                              <w:rPr>
                                <w:rFonts w:eastAsia="Verdana"/>
                                <w:sz w:val="18"/>
                                <w:szCs w:val="22"/>
                                <w:lang w:val="fr-FR" w:eastAsia="en-US"/>
                              </w:rPr>
                              <w:t>c(DCVA)</w:t>
                            </w:r>
                            <w:r w:rsidRPr="0030628C">
                              <w:rPr>
                                <w:rFonts w:eastAsia="Verdana"/>
                                <w:sz w:val="18"/>
                                <w:szCs w:val="22"/>
                                <w:vertAlign w:val="subscript"/>
                                <w:lang w:val="fr-FR" w:eastAsia="en-US"/>
                              </w:rPr>
                              <w:t xml:space="preserve">COMP </w:t>
                            </w:r>
                            <w:r w:rsidRPr="0030628C">
                              <w:rPr>
                                <w:rFonts w:eastAsia="Verdana"/>
                                <w:sz w:val="18"/>
                                <w:szCs w:val="22"/>
                                <w:lang w:val="fr-FR" w:eastAsia="en-US"/>
                              </w:rPr>
                              <w:t xml:space="preserve"> = c(Permethrin)</w:t>
                            </w:r>
                            <w:r w:rsidRPr="0030628C">
                              <w:rPr>
                                <w:rFonts w:eastAsia="Verdana"/>
                                <w:sz w:val="18"/>
                                <w:szCs w:val="22"/>
                                <w:vertAlign w:val="subscript"/>
                                <w:lang w:val="fr-FR" w:eastAsia="en-US"/>
                              </w:rPr>
                              <w:t xml:space="preserve">COMP </w:t>
                            </w:r>
                            <w:r w:rsidRPr="0030628C">
                              <w:rPr>
                                <w:rFonts w:eastAsia="Verdana"/>
                                <w:sz w:val="18"/>
                                <w:szCs w:val="22"/>
                                <w:lang w:val="fr-FR" w:eastAsia="en-US"/>
                              </w:rPr>
                              <w:t xml:space="preserve"> * MW(DCVA) * % DCVA</w:t>
                            </w:r>
                            <w:r w:rsidRPr="0030628C">
                              <w:rPr>
                                <w:rFonts w:eastAsia="Verdana"/>
                                <w:sz w:val="18"/>
                                <w:szCs w:val="22"/>
                                <w:vertAlign w:val="subscript"/>
                                <w:lang w:val="fr-FR" w:eastAsia="en-US"/>
                              </w:rPr>
                              <w:t>COMP</w:t>
                            </w:r>
                            <w:r w:rsidRPr="0030628C">
                              <w:rPr>
                                <w:rFonts w:eastAsia="Verdana"/>
                                <w:sz w:val="18"/>
                                <w:szCs w:val="22"/>
                                <w:lang w:val="fr-FR" w:eastAsia="en-US"/>
                              </w:rPr>
                              <w:t xml:space="preserve"> / MW(Permethrin)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7BDCE" id="_x0000_t202" coordsize="21600,21600" o:spt="202" path="m,l,21600r21600,l21600,xe">
                <v:stroke joinstyle="miter"/>
                <v:path gradientshapeok="t" o:connecttype="rect"/>
              </v:shapetype>
              <v:shape id="Text Box 8" o:spid="_x0000_s1026" type="#_x0000_t202" style="position:absolute;margin-left:77pt;margin-top:14.95pt;width:457.65pt;height:3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" filled="f" strokeweight=".48pt">
                <v:textbox inset="0,0,0,0">
                  <w:txbxContent>
                    <w:p w14:paraId="30223F35" w14:textId="77777777" w:rsidR="00FC2ADD" w:rsidRDefault="00FC2ADD" w:rsidP="00C71567">
                      <w:pPr>
                        <w:pStyle w:val="Corpsdetexte"/>
                        <w:spacing w:before="9"/>
                        <w:rPr>
                          <w:sz w:val="21"/>
                        </w:rPr>
                      </w:pPr>
                    </w:p>
                    <w:p w14:paraId="2CDFAF4B" w14:textId="77777777" w:rsidR="00FC2ADD" w:rsidRPr="0030628C" w:rsidRDefault="00FC2ADD" w:rsidP="00C71567">
                      <w:pPr>
                        <w:ind w:left="645"/>
                        <w:rPr>
                          <w:rFonts w:eastAsia="Verdana"/>
                          <w:sz w:val="18"/>
                          <w:szCs w:val="22"/>
                          <w:lang w:val="fr-FR" w:eastAsia="en-US"/>
                        </w:rPr>
                      </w:pPr>
                      <w:r w:rsidRPr="0030628C">
                        <w:rPr>
                          <w:rFonts w:eastAsia="Verdana"/>
                          <w:sz w:val="18"/>
                          <w:szCs w:val="22"/>
                          <w:lang w:val="fr-FR" w:eastAsia="en-US"/>
                        </w:rPr>
                        <w:t>c(DCVA)</w:t>
                      </w:r>
                      <w:r w:rsidRPr="0030628C">
                        <w:rPr>
                          <w:rFonts w:eastAsia="Verdana"/>
                          <w:sz w:val="18"/>
                          <w:szCs w:val="22"/>
                          <w:vertAlign w:val="subscript"/>
                          <w:lang w:val="fr-FR" w:eastAsia="en-US"/>
                        </w:rPr>
                        <w:t xml:space="preserve">COMP </w:t>
                      </w:r>
                      <w:r w:rsidRPr="0030628C">
                        <w:rPr>
                          <w:rFonts w:eastAsia="Verdana"/>
                          <w:sz w:val="18"/>
                          <w:szCs w:val="22"/>
                          <w:lang w:val="fr-FR" w:eastAsia="en-US"/>
                        </w:rPr>
                        <w:t xml:space="preserve"> = c(Permethrin)</w:t>
                      </w:r>
                      <w:r w:rsidRPr="0030628C">
                        <w:rPr>
                          <w:rFonts w:eastAsia="Verdana"/>
                          <w:sz w:val="18"/>
                          <w:szCs w:val="22"/>
                          <w:vertAlign w:val="subscript"/>
                          <w:lang w:val="fr-FR" w:eastAsia="en-US"/>
                        </w:rPr>
                        <w:t xml:space="preserve">COMP </w:t>
                      </w:r>
                      <w:r w:rsidRPr="0030628C">
                        <w:rPr>
                          <w:rFonts w:eastAsia="Verdana"/>
                          <w:sz w:val="18"/>
                          <w:szCs w:val="22"/>
                          <w:lang w:val="fr-FR" w:eastAsia="en-US"/>
                        </w:rPr>
                        <w:t xml:space="preserve"> * MW(DCVA) * % DCVA</w:t>
                      </w:r>
                      <w:r w:rsidRPr="0030628C">
                        <w:rPr>
                          <w:rFonts w:eastAsia="Verdana"/>
                          <w:sz w:val="18"/>
                          <w:szCs w:val="22"/>
                          <w:vertAlign w:val="subscript"/>
                          <w:lang w:val="fr-FR" w:eastAsia="en-US"/>
                        </w:rPr>
                        <w:t>COMP</w:t>
                      </w:r>
                      <w:r w:rsidRPr="0030628C">
                        <w:rPr>
                          <w:rFonts w:eastAsia="Verdana"/>
                          <w:sz w:val="18"/>
                          <w:szCs w:val="22"/>
                          <w:lang w:val="fr-FR" w:eastAsia="en-US"/>
                        </w:rPr>
                        <w:t xml:space="preserve"> / MW(Permethrin)</w:t>
                      </w:r>
                    </w:p>
                  </w:txbxContent>
                </v:textbox>
                <w10:wrap type="topAndBottom" anchorx="page"/>
              </v:shape>
            </w:pict>
          </mc:Fallback>
        </mc:AlternateContent>
      </w:r>
    </w:p>
    <w:p w14:paraId="641CEB49" w14:textId="77777777" w:rsidR="00EA7A9D" w:rsidRDefault="00EA7A9D" w:rsidP="00C71567">
      <w:pPr>
        <w:rPr>
          <w:lang w:eastAsia="en-US"/>
        </w:rPr>
      </w:pPr>
    </w:p>
    <w:p w14:paraId="447B3832" w14:textId="77777777" w:rsidR="00C71567" w:rsidRDefault="00C71567" w:rsidP="00C71567">
      <w:pPr>
        <w:rPr>
          <w:lang w:eastAsia="en-US"/>
        </w:rPr>
      </w:pPr>
      <w:r>
        <w:rPr>
          <w:lang w:eastAsia="en-US"/>
        </w:rPr>
        <w:t>with</w:t>
      </w:r>
    </w:p>
    <w:p w14:paraId="4627A67D" w14:textId="77777777" w:rsidR="00C71567" w:rsidRDefault="00C71567" w:rsidP="00C71567">
      <w:pPr>
        <w:rPr>
          <w:lang w:eastAsia="en-US"/>
        </w:rPr>
      </w:pPr>
    </w:p>
    <w:p w14:paraId="7A2AD875" w14:textId="77777777" w:rsidR="00C71567" w:rsidRDefault="00C71567" w:rsidP="00EA7A9D">
      <w:pPr>
        <w:spacing w:line="276" w:lineRule="auto"/>
        <w:rPr>
          <w:lang w:eastAsia="en-US"/>
        </w:rPr>
      </w:pPr>
      <w:r>
        <w:rPr>
          <w:lang w:eastAsia="en-US"/>
        </w:rPr>
        <w:t>c(DCVA)</w:t>
      </w:r>
      <w:r w:rsidRPr="00B86B12">
        <w:rPr>
          <w:vertAlign w:val="subscript"/>
          <w:lang w:eastAsia="en-US"/>
        </w:rPr>
        <w:t>COMP</w:t>
      </w:r>
      <w:r>
        <w:rPr>
          <w:lang w:eastAsia="en-US"/>
        </w:rPr>
        <w:t xml:space="preserve"> = Concentration of DCVA in the compartment</w:t>
      </w:r>
    </w:p>
    <w:p w14:paraId="58BEF28B" w14:textId="77777777" w:rsidR="00C71567" w:rsidRDefault="00C71567" w:rsidP="00EA7A9D">
      <w:pPr>
        <w:spacing w:line="276" w:lineRule="auto"/>
        <w:rPr>
          <w:lang w:eastAsia="en-US"/>
        </w:rPr>
      </w:pPr>
      <w:r w:rsidRPr="00B86B12">
        <w:rPr>
          <w:lang w:eastAsia="en-US"/>
        </w:rPr>
        <w:t>c(Permethrin)COMP = Concentration of Permethrin in the compartment</w:t>
      </w:r>
    </w:p>
    <w:p w14:paraId="306BAA05" w14:textId="77777777" w:rsidR="00C71567" w:rsidRDefault="00C71567" w:rsidP="00EA7A9D">
      <w:pPr>
        <w:spacing w:line="276" w:lineRule="auto"/>
        <w:rPr>
          <w:lang w:eastAsia="en-US"/>
        </w:rPr>
      </w:pPr>
      <w:r w:rsidRPr="00B86B12">
        <w:rPr>
          <w:lang w:eastAsia="en-US"/>
        </w:rPr>
        <w:t>MW(DCVA)= molecular weight of DCVA</w:t>
      </w:r>
    </w:p>
    <w:p w14:paraId="2D664E65" w14:textId="77777777" w:rsidR="00C71567" w:rsidRDefault="00C71567" w:rsidP="00EA7A9D">
      <w:pPr>
        <w:spacing w:line="276" w:lineRule="auto"/>
        <w:rPr>
          <w:lang w:eastAsia="en-US"/>
        </w:rPr>
      </w:pPr>
      <w:r w:rsidRPr="00B86B12">
        <w:rPr>
          <w:lang w:eastAsia="en-US"/>
        </w:rPr>
        <w:t>% DCVA</w:t>
      </w:r>
      <w:r w:rsidRPr="00B86B12">
        <w:rPr>
          <w:vertAlign w:val="subscript"/>
          <w:lang w:eastAsia="en-US"/>
        </w:rPr>
        <w:t>COMP</w:t>
      </w:r>
      <w:r w:rsidRPr="00B86B12">
        <w:rPr>
          <w:lang w:eastAsia="en-US"/>
        </w:rPr>
        <w:t xml:space="preserve">= percentage of DCVA in the compartment </w:t>
      </w:r>
    </w:p>
    <w:p w14:paraId="48DA4498" w14:textId="77777777" w:rsidR="00C71567" w:rsidRDefault="00C71567" w:rsidP="00C71567">
      <w:pPr>
        <w:rPr>
          <w:lang w:eastAsia="en-US"/>
        </w:rPr>
      </w:pPr>
      <w:r w:rsidRPr="00B86B12">
        <w:rPr>
          <w:lang w:eastAsia="en-US"/>
        </w:rPr>
        <w:t>MW(Permethrin)= molecular weight of Permethrin</w:t>
      </w:r>
    </w:p>
    <w:p w14:paraId="78865521" w14:textId="77777777" w:rsidR="00C71567" w:rsidRDefault="00C71567" w:rsidP="00C71567">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9"/>
        <w:gridCol w:w="962"/>
        <w:gridCol w:w="965"/>
        <w:gridCol w:w="1059"/>
        <w:gridCol w:w="1161"/>
        <w:gridCol w:w="1176"/>
        <w:gridCol w:w="1044"/>
        <w:gridCol w:w="965"/>
        <w:gridCol w:w="962"/>
      </w:tblGrid>
      <w:tr w:rsidR="00C71567" w14:paraId="5390D29E" w14:textId="77777777" w:rsidTr="00EA7A9D">
        <w:trPr>
          <w:trHeight w:hRule="exact" w:val="343"/>
        </w:trPr>
        <w:tc>
          <w:tcPr>
            <w:tcW w:w="5000" w:type="pct"/>
            <w:gridSpan w:val="9"/>
            <w:shd w:val="clear" w:color="auto" w:fill="FFFFCC"/>
          </w:tcPr>
          <w:p w14:paraId="547CD1FE" w14:textId="77777777" w:rsidR="00C71567" w:rsidRPr="00C71567" w:rsidRDefault="00C71567" w:rsidP="00E35418">
            <w:pPr>
              <w:pStyle w:val="TableParagraph"/>
              <w:spacing w:before="59"/>
              <w:jc w:val="center"/>
              <w:rPr>
                <w:b/>
                <w:sz w:val="18"/>
                <w:lang w:val="en-US"/>
              </w:rPr>
            </w:pPr>
            <w:r w:rsidRPr="00C71567">
              <w:rPr>
                <w:b/>
                <w:sz w:val="18"/>
                <w:lang w:val="en-US"/>
              </w:rPr>
              <w:t>Summary table on calculated PEC values</w:t>
            </w:r>
          </w:p>
        </w:tc>
      </w:tr>
      <w:tr w:rsidR="00C71567" w14:paraId="215D2392" w14:textId="77777777" w:rsidTr="00EA7A9D">
        <w:trPr>
          <w:trHeight w:hRule="exact" w:val="386"/>
        </w:trPr>
        <w:tc>
          <w:tcPr>
            <w:tcW w:w="678" w:type="pct"/>
            <w:vMerge w:val="restart"/>
          </w:tcPr>
          <w:p w14:paraId="75ECCCF7" w14:textId="77777777" w:rsidR="00C71567" w:rsidRDefault="00C71567" w:rsidP="00E35418"/>
        </w:tc>
        <w:tc>
          <w:tcPr>
            <w:tcW w:w="442" w:type="pct"/>
          </w:tcPr>
          <w:p w14:paraId="18800A35" w14:textId="77777777" w:rsidR="00C71567" w:rsidRPr="00F10827" w:rsidRDefault="00C71567" w:rsidP="00E35418">
            <w:pPr>
              <w:pStyle w:val="TableParagraph"/>
              <w:spacing w:before="61"/>
              <w:ind w:left="100"/>
              <w:rPr>
                <w:b/>
                <w:sz w:val="18"/>
              </w:rPr>
            </w:pPr>
            <w:r w:rsidRPr="00F10827">
              <w:rPr>
                <w:b/>
                <w:sz w:val="18"/>
              </w:rPr>
              <w:t>PEC</w:t>
            </w:r>
            <w:r w:rsidRPr="00F10827">
              <w:rPr>
                <w:b/>
                <w:sz w:val="18"/>
                <w:vertAlign w:val="subscript"/>
              </w:rPr>
              <w:t>STP</w:t>
            </w:r>
          </w:p>
        </w:tc>
        <w:tc>
          <w:tcPr>
            <w:tcW w:w="538" w:type="pct"/>
          </w:tcPr>
          <w:p w14:paraId="03144B14" w14:textId="77777777" w:rsidR="00C71567" w:rsidRPr="00F10827" w:rsidRDefault="00C71567" w:rsidP="00E35418">
            <w:pPr>
              <w:pStyle w:val="TableParagraph"/>
              <w:spacing w:before="61"/>
              <w:ind w:left="100"/>
              <w:rPr>
                <w:b/>
                <w:sz w:val="18"/>
              </w:rPr>
            </w:pPr>
            <w:r w:rsidRPr="00F10827">
              <w:rPr>
                <w:b/>
                <w:sz w:val="18"/>
              </w:rPr>
              <w:t>PEC</w:t>
            </w:r>
            <w:r w:rsidRPr="00F10827">
              <w:rPr>
                <w:b/>
                <w:sz w:val="18"/>
                <w:vertAlign w:val="subscript"/>
              </w:rPr>
              <w:t>water</w:t>
            </w:r>
          </w:p>
        </w:tc>
        <w:tc>
          <w:tcPr>
            <w:tcW w:w="601" w:type="pct"/>
          </w:tcPr>
          <w:p w14:paraId="3C90FE1B" w14:textId="77777777" w:rsidR="00C71567" w:rsidRPr="00F10827" w:rsidRDefault="00C71567" w:rsidP="00E35418">
            <w:pPr>
              <w:pStyle w:val="TableParagraph"/>
              <w:spacing w:before="61"/>
              <w:ind w:left="100"/>
              <w:rPr>
                <w:b/>
                <w:sz w:val="18"/>
              </w:rPr>
            </w:pPr>
            <w:r w:rsidRPr="00F10827">
              <w:rPr>
                <w:b/>
                <w:sz w:val="18"/>
              </w:rPr>
              <w:t>PEC</w:t>
            </w:r>
            <w:r w:rsidRPr="00F10827">
              <w:rPr>
                <w:b/>
                <w:sz w:val="18"/>
                <w:vertAlign w:val="subscript"/>
              </w:rPr>
              <w:t>sed</w:t>
            </w:r>
          </w:p>
        </w:tc>
        <w:tc>
          <w:tcPr>
            <w:tcW w:w="676" w:type="pct"/>
          </w:tcPr>
          <w:p w14:paraId="2171225C" w14:textId="77777777" w:rsidR="00C71567" w:rsidRPr="00F10827" w:rsidRDefault="00C71567" w:rsidP="00E35418">
            <w:pPr>
              <w:pStyle w:val="TableParagraph"/>
              <w:spacing w:before="61"/>
              <w:ind w:left="100" w:right="123"/>
              <w:jc w:val="center"/>
              <w:rPr>
                <w:b/>
                <w:sz w:val="18"/>
              </w:rPr>
            </w:pPr>
            <w:r w:rsidRPr="00F10827">
              <w:rPr>
                <w:b/>
                <w:sz w:val="18"/>
              </w:rPr>
              <w:t>PEC</w:t>
            </w:r>
            <w:r w:rsidRPr="00F60C9F">
              <w:rPr>
                <w:b/>
                <w:sz w:val="18"/>
                <w:vertAlign w:val="subscript"/>
              </w:rPr>
              <w:t>seawater</w:t>
            </w:r>
          </w:p>
        </w:tc>
        <w:tc>
          <w:tcPr>
            <w:tcW w:w="601" w:type="pct"/>
          </w:tcPr>
          <w:p w14:paraId="0C3FF805" w14:textId="77777777" w:rsidR="00C71567" w:rsidRPr="00F10827" w:rsidRDefault="00C71567" w:rsidP="00E35418">
            <w:pPr>
              <w:pStyle w:val="TableParagraph"/>
              <w:spacing w:before="61"/>
              <w:ind w:left="100" w:right="130"/>
              <w:jc w:val="center"/>
              <w:rPr>
                <w:b/>
                <w:sz w:val="18"/>
              </w:rPr>
            </w:pPr>
            <w:r w:rsidRPr="00F10827">
              <w:rPr>
                <w:b/>
                <w:sz w:val="18"/>
              </w:rPr>
              <w:t>PEC</w:t>
            </w:r>
            <w:r w:rsidRPr="00F60C9F">
              <w:rPr>
                <w:b/>
                <w:sz w:val="18"/>
                <w:vertAlign w:val="subscript"/>
              </w:rPr>
              <w:t>seased</w:t>
            </w:r>
          </w:p>
        </w:tc>
        <w:tc>
          <w:tcPr>
            <w:tcW w:w="450" w:type="pct"/>
          </w:tcPr>
          <w:p w14:paraId="0D1A8E11" w14:textId="77777777" w:rsidR="00C71567" w:rsidRPr="00F10827" w:rsidRDefault="00C71567" w:rsidP="00E35418">
            <w:pPr>
              <w:pStyle w:val="TableParagraph"/>
              <w:spacing w:before="61"/>
              <w:ind w:left="100"/>
              <w:rPr>
                <w:b/>
                <w:sz w:val="18"/>
              </w:rPr>
            </w:pPr>
            <w:r w:rsidRPr="00F10827">
              <w:rPr>
                <w:b/>
                <w:sz w:val="18"/>
              </w:rPr>
              <w:t>PEC</w:t>
            </w:r>
            <w:r w:rsidRPr="00F60C9F">
              <w:rPr>
                <w:b/>
                <w:sz w:val="18"/>
                <w:vertAlign w:val="subscript"/>
              </w:rPr>
              <w:t>soil</w:t>
            </w:r>
          </w:p>
        </w:tc>
        <w:tc>
          <w:tcPr>
            <w:tcW w:w="527" w:type="pct"/>
          </w:tcPr>
          <w:p w14:paraId="4EC8E922" w14:textId="77777777" w:rsidR="00C71567" w:rsidRPr="00F10827" w:rsidRDefault="00C71567" w:rsidP="00E35418">
            <w:pPr>
              <w:pStyle w:val="TableParagraph"/>
              <w:spacing w:before="61"/>
              <w:ind w:left="100"/>
              <w:rPr>
                <w:b/>
                <w:sz w:val="18"/>
              </w:rPr>
            </w:pPr>
            <w:r>
              <w:rPr>
                <w:b/>
                <w:sz w:val="18"/>
              </w:rPr>
              <w:t>PEC</w:t>
            </w:r>
            <w:r w:rsidRPr="00F60C9F">
              <w:rPr>
                <w:b/>
                <w:sz w:val="18"/>
                <w:vertAlign w:val="subscript"/>
              </w:rPr>
              <w:t>GW</w:t>
            </w:r>
            <w:r w:rsidRPr="00F10827">
              <w:rPr>
                <w:b/>
                <w:sz w:val="18"/>
              </w:rPr>
              <w:t xml:space="preserve"> </w:t>
            </w:r>
            <w:r w:rsidRPr="00F60C9F">
              <w:rPr>
                <w:b/>
                <w:sz w:val="18"/>
                <w:vertAlign w:val="superscript"/>
              </w:rPr>
              <w:t>1</w:t>
            </w:r>
          </w:p>
        </w:tc>
        <w:tc>
          <w:tcPr>
            <w:tcW w:w="487" w:type="pct"/>
          </w:tcPr>
          <w:p w14:paraId="0CA497B8" w14:textId="77777777" w:rsidR="00C71567" w:rsidRPr="00F10827" w:rsidRDefault="00C71567" w:rsidP="00E35418">
            <w:pPr>
              <w:pStyle w:val="TableParagraph"/>
              <w:spacing w:before="61"/>
              <w:ind w:left="100"/>
              <w:rPr>
                <w:b/>
                <w:sz w:val="18"/>
              </w:rPr>
            </w:pPr>
            <w:r w:rsidRPr="00F10827">
              <w:rPr>
                <w:b/>
                <w:sz w:val="18"/>
              </w:rPr>
              <w:t>PEC</w:t>
            </w:r>
            <w:r w:rsidRPr="00F60C9F">
              <w:rPr>
                <w:b/>
                <w:sz w:val="18"/>
                <w:vertAlign w:val="subscript"/>
              </w:rPr>
              <w:t>air</w:t>
            </w:r>
          </w:p>
        </w:tc>
      </w:tr>
      <w:tr w:rsidR="00C71567" w14:paraId="39917C90" w14:textId="77777777" w:rsidTr="00EA7A9D">
        <w:trPr>
          <w:trHeight w:hRule="exact" w:val="515"/>
        </w:trPr>
        <w:tc>
          <w:tcPr>
            <w:tcW w:w="678" w:type="pct"/>
            <w:vMerge/>
          </w:tcPr>
          <w:p w14:paraId="0D2A5496" w14:textId="77777777" w:rsidR="00C71567" w:rsidRDefault="00C71567" w:rsidP="00E35418"/>
        </w:tc>
        <w:tc>
          <w:tcPr>
            <w:tcW w:w="442" w:type="pct"/>
          </w:tcPr>
          <w:p w14:paraId="2BFBA8FA" w14:textId="77777777" w:rsidR="00C71567" w:rsidRPr="00F60C9F" w:rsidRDefault="00C71567" w:rsidP="00E35418">
            <w:pPr>
              <w:pStyle w:val="TableParagraph"/>
              <w:spacing w:before="61"/>
              <w:ind w:left="100"/>
              <w:jc w:val="center"/>
              <w:rPr>
                <w:sz w:val="18"/>
              </w:rPr>
            </w:pPr>
            <w:r w:rsidRPr="00F60C9F">
              <w:rPr>
                <w:sz w:val="18"/>
              </w:rPr>
              <w:t>[µg/l]</w:t>
            </w:r>
          </w:p>
        </w:tc>
        <w:tc>
          <w:tcPr>
            <w:tcW w:w="538" w:type="pct"/>
          </w:tcPr>
          <w:p w14:paraId="708E5848" w14:textId="77777777" w:rsidR="00C71567" w:rsidRPr="00F60C9F" w:rsidRDefault="00C71567" w:rsidP="00E35418">
            <w:pPr>
              <w:pStyle w:val="TableParagraph"/>
              <w:spacing w:before="61"/>
              <w:ind w:left="100"/>
              <w:jc w:val="center"/>
              <w:rPr>
                <w:sz w:val="18"/>
              </w:rPr>
            </w:pPr>
            <w:r w:rsidRPr="00F60C9F">
              <w:rPr>
                <w:sz w:val="18"/>
              </w:rPr>
              <w:t>[µg/l]</w:t>
            </w:r>
          </w:p>
        </w:tc>
        <w:tc>
          <w:tcPr>
            <w:tcW w:w="601" w:type="pct"/>
          </w:tcPr>
          <w:p w14:paraId="1FDDBDB7" w14:textId="77777777" w:rsidR="00C71567" w:rsidRPr="00F60C9F" w:rsidRDefault="00C71567" w:rsidP="00E35418">
            <w:pPr>
              <w:pStyle w:val="TableParagraph"/>
              <w:spacing w:before="61"/>
              <w:ind w:left="100"/>
              <w:jc w:val="center"/>
              <w:rPr>
                <w:sz w:val="18"/>
              </w:rPr>
            </w:pPr>
            <w:r w:rsidRPr="00F60C9F">
              <w:rPr>
                <w:sz w:val="18"/>
              </w:rPr>
              <w:t>[µg/kgwwt]</w:t>
            </w:r>
          </w:p>
        </w:tc>
        <w:tc>
          <w:tcPr>
            <w:tcW w:w="676" w:type="pct"/>
          </w:tcPr>
          <w:p w14:paraId="18C3DD31" w14:textId="77777777" w:rsidR="00C71567" w:rsidRPr="00F60C9F" w:rsidRDefault="00C71567" w:rsidP="00E35418">
            <w:pPr>
              <w:pStyle w:val="TableParagraph"/>
              <w:spacing w:before="61"/>
              <w:ind w:left="100" w:right="121"/>
              <w:jc w:val="center"/>
              <w:rPr>
                <w:sz w:val="18"/>
              </w:rPr>
            </w:pPr>
            <w:r w:rsidRPr="00F60C9F">
              <w:rPr>
                <w:sz w:val="18"/>
              </w:rPr>
              <w:t>[µg/l]</w:t>
            </w:r>
          </w:p>
        </w:tc>
        <w:tc>
          <w:tcPr>
            <w:tcW w:w="601" w:type="pct"/>
          </w:tcPr>
          <w:p w14:paraId="2D094DC2" w14:textId="77777777" w:rsidR="00C71567" w:rsidRPr="00F60C9F" w:rsidRDefault="00C71567" w:rsidP="00E35418">
            <w:pPr>
              <w:pStyle w:val="TableParagraph"/>
              <w:spacing w:before="61"/>
              <w:ind w:left="100" w:right="129"/>
              <w:jc w:val="center"/>
              <w:rPr>
                <w:sz w:val="18"/>
              </w:rPr>
            </w:pPr>
            <w:r w:rsidRPr="00F60C9F">
              <w:rPr>
                <w:sz w:val="18"/>
              </w:rPr>
              <w:t>[µg/kgwwt]</w:t>
            </w:r>
          </w:p>
        </w:tc>
        <w:tc>
          <w:tcPr>
            <w:tcW w:w="450" w:type="pct"/>
          </w:tcPr>
          <w:p w14:paraId="58F8E4B7" w14:textId="77777777" w:rsidR="00C71567" w:rsidRPr="00F60C9F" w:rsidRDefault="00C71567" w:rsidP="00E35418">
            <w:pPr>
              <w:pStyle w:val="TableParagraph"/>
              <w:spacing w:before="61"/>
              <w:ind w:left="100"/>
              <w:rPr>
                <w:sz w:val="18"/>
              </w:rPr>
            </w:pPr>
            <w:r w:rsidRPr="00F60C9F">
              <w:rPr>
                <w:sz w:val="18"/>
              </w:rPr>
              <w:t>[µg/kg]</w:t>
            </w:r>
          </w:p>
        </w:tc>
        <w:tc>
          <w:tcPr>
            <w:tcW w:w="527" w:type="pct"/>
          </w:tcPr>
          <w:p w14:paraId="5F6B2721" w14:textId="77777777" w:rsidR="00C71567" w:rsidRPr="00F60C9F" w:rsidRDefault="00C71567" w:rsidP="00E35418">
            <w:pPr>
              <w:pStyle w:val="TableParagraph"/>
              <w:spacing w:before="61"/>
              <w:ind w:left="100"/>
              <w:rPr>
                <w:sz w:val="18"/>
              </w:rPr>
            </w:pPr>
            <w:r w:rsidRPr="00F60C9F">
              <w:rPr>
                <w:sz w:val="18"/>
              </w:rPr>
              <w:t>[μg/l]</w:t>
            </w:r>
          </w:p>
        </w:tc>
        <w:tc>
          <w:tcPr>
            <w:tcW w:w="487" w:type="pct"/>
          </w:tcPr>
          <w:p w14:paraId="2CC91759" w14:textId="77777777" w:rsidR="00C71567" w:rsidRDefault="00C71567" w:rsidP="00E35418">
            <w:pPr>
              <w:pStyle w:val="TableParagraph"/>
              <w:spacing w:before="67"/>
              <w:ind w:left="112"/>
              <w:rPr>
                <w:sz w:val="16"/>
              </w:rPr>
            </w:pPr>
            <w:r>
              <w:rPr>
                <w:sz w:val="16"/>
              </w:rPr>
              <w:t>[mg/m</w:t>
            </w:r>
            <w:r>
              <w:rPr>
                <w:position w:val="7"/>
                <w:sz w:val="10"/>
              </w:rPr>
              <w:t>3</w:t>
            </w:r>
            <w:r>
              <w:rPr>
                <w:sz w:val="16"/>
              </w:rPr>
              <w:t>]</w:t>
            </w:r>
          </w:p>
        </w:tc>
      </w:tr>
      <w:tr w:rsidR="00C71567" w14:paraId="5D210531" w14:textId="77777777" w:rsidTr="00EA7A9D">
        <w:trPr>
          <w:trHeight w:hRule="exact" w:val="1226"/>
        </w:trPr>
        <w:tc>
          <w:tcPr>
            <w:tcW w:w="678" w:type="pct"/>
          </w:tcPr>
          <w:p w14:paraId="1D6461E1" w14:textId="77777777" w:rsidR="00C71567" w:rsidRPr="00C71567" w:rsidRDefault="00C71567" w:rsidP="00E35418">
            <w:pPr>
              <w:pStyle w:val="TableParagraph"/>
              <w:ind w:left="100" w:right="145"/>
              <w:rPr>
                <w:sz w:val="20"/>
                <w:lang w:val="en-US"/>
              </w:rPr>
            </w:pPr>
            <w:r w:rsidRPr="00C71567">
              <w:rPr>
                <w:sz w:val="20"/>
                <w:lang w:val="en-US"/>
              </w:rPr>
              <w:t>Use 1 Military Scenari o  1 Tier 1</w:t>
            </w:r>
          </w:p>
        </w:tc>
        <w:tc>
          <w:tcPr>
            <w:tcW w:w="442" w:type="pct"/>
          </w:tcPr>
          <w:p w14:paraId="2F0BA5BE" w14:textId="77777777" w:rsidR="00C71567" w:rsidRDefault="00C71567" w:rsidP="00E35418">
            <w:pPr>
              <w:pStyle w:val="TableParagraph"/>
              <w:spacing w:before="61"/>
              <w:ind w:left="100"/>
              <w:rPr>
                <w:sz w:val="18"/>
              </w:rPr>
            </w:pPr>
            <w:r>
              <w:rPr>
                <w:sz w:val="18"/>
              </w:rPr>
              <w:t>3.496</w:t>
            </w:r>
          </w:p>
        </w:tc>
        <w:tc>
          <w:tcPr>
            <w:tcW w:w="538" w:type="pct"/>
          </w:tcPr>
          <w:p w14:paraId="6CE23BEB" w14:textId="77777777" w:rsidR="00C71567" w:rsidRDefault="00C71567" w:rsidP="00E35418">
            <w:pPr>
              <w:pStyle w:val="TableParagraph"/>
              <w:spacing w:before="59"/>
              <w:rPr>
                <w:sz w:val="18"/>
              </w:rPr>
            </w:pPr>
            <w:r>
              <w:rPr>
                <w:sz w:val="18"/>
              </w:rPr>
              <w:t>0.004</w:t>
            </w:r>
          </w:p>
        </w:tc>
        <w:tc>
          <w:tcPr>
            <w:tcW w:w="601" w:type="pct"/>
          </w:tcPr>
          <w:p w14:paraId="3E2194AA" w14:textId="77777777" w:rsidR="00C71567" w:rsidRDefault="00C71567" w:rsidP="00E35418">
            <w:pPr>
              <w:pStyle w:val="TableParagraph"/>
              <w:spacing w:before="61"/>
              <w:ind w:left="100"/>
              <w:rPr>
                <w:sz w:val="18"/>
              </w:rPr>
            </w:pPr>
            <w:r w:rsidRPr="00F60C9F">
              <w:rPr>
                <w:sz w:val="18"/>
              </w:rPr>
              <w:t>2.090</w:t>
            </w:r>
          </w:p>
        </w:tc>
        <w:tc>
          <w:tcPr>
            <w:tcW w:w="676" w:type="pct"/>
          </w:tcPr>
          <w:p w14:paraId="295125FC" w14:textId="77777777" w:rsidR="00C71567" w:rsidRDefault="00C71567" w:rsidP="00E35418">
            <w:pPr>
              <w:pStyle w:val="TableParagraph"/>
              <w:spacing w:before="61"/>
              <w:ind w:left="100"/>
              <w:rPr>
                <w:sz w:val="18"/>
              </w:rPr>
            </w:pPr>
          </w:p>
          <w:p w14:paraId="292B016D" w14:textId="77777777" w:rsidR="00C71567" w:rsidRDefault="00C71567" w:rsidP="00E35418">
            <w:pPr>
              <w:pStyle w:val="TableParagraph"/>
              <w:spacing w:before="61" w:line="276" w:lineRule="auto"/>
              <w:ind w:left="100" w:right="361"/>
              <w:rPr>
                <w:sz w:val="18"/>
              </w:rPr>
            </w:pPr>
            <w:r w:rsidRPr="00F60C9F">
              <w:rPr>
                <w:sz w:val="18"/>
              </w:rPr>
              <w:t>Not assessed</w:t>
            </w:r>
          </w:p>
        </w:tc>
        <w:tc>
          <w:tcPr>
            <w:tcW w:w="601" w:type="pct"/>
          </w:tcPr>
          <w:p w14:paraId="71E27402" w14:textId="77777777" w:rsidR="00C71567" w:rsidRDefault="00C71567" w:rsidP="00E35418">
            <w:pPr>
              <w:pStyle w:val="TableParagraph"/>
              <w:spacing w:before="61"/>
              <w:ind w:left="100"/>
              <w:rPr>
                <w:sz w:val="18"/>
              </w:rPr>
            </w:pPr>
          </w:p>
          <w:p w14:paraId="17896086" w14:textId="77777777" w:rsidR="00C71567" w:rsidRDefault="00C71567" w:rsidP="00E35418">
            <w:pPr>
              <w:pStyle w:val="TableParagraph"/>
              <w:spacing w:before="61" w:line="276" w:lineRule="auto"/>
              <w:ind w:left="100" w:right="217"/>
              <w:rPr>
                <w:sz w:val="18"/>
              </w:rPr>
            </w:pPr>
            <w:r w:rsidRPr="00F60C9F">
              <w:rPr>
                <w:sz w:val="18"/>
              </w:rPr>
              <w:t>Not assessed</w:t>
            </w:r>
          </w:p>
        </w:tc>
        <w:tc>
          <w:tcPr>
            <w:tcW w:w="450" w:type="pct"/>
          </w:tcPr>
          <w:p w14:paraId="0C48A875" w14:textId="77777777" w:rsidR="00C71567" w:rsidRDefault="00C71567" w:rsidP="00E35418">
            <w:pPr>
              <w:pStyle w:val="TableParagraph"/>
              <w:spacing w:before="59"/>
              <w:ind w:left="100" w:right="91"/>
              <w:rPr>
                <w:sz w:val="18"/>
              </w:rPr>
            </w:pPr>
            <w:r>
              <w:rPr>
                <w:sz w:val="18"/>
              </w:rPr>
              <w:t>4.136</w:t>
            </w:r>
          </w:p>
        </w:tc>
        <w:tc>
          <w:tcPr>
            <w:tcW w:w="527" w:type="pct"/>
          </w:tcPr>
          <w:p w14:paraId="5A7357AF" w14:textId="77777777" w:rsidR="00C71567" w:rsidRDefault="00C71567" w:rsidP="00E35418">
            <w:pPr>
              <w:pStyle w:val="TableParagraph"/>
              <w:spacing w:before="59"/>
              <w:rPr>
                <w:sz w:val="18"/>
              </w:rPr>
            </w:pPr>
            <w:r>
              <w:rPr>
                <w:sz w:val="18"/>
              </w:rPr>
              <w:t>0.019</w:t>
            </w:r>
          </w:p>
        </w:tc>
        <w:tc>
          <w:tcPr>
            <w:tcW w:w="487" w:type="pct"/>
          </w:tcPr>
          <w:p w14:paraId="15F7C3D8" w14:textId="77777777" w:rsidR="00C71567" w:rsidRDefault="00C71567" w:rsidP="00E35418">
            <w:pPr>
              <w:pStyle w:val="TableParagraph"/>
              <w:spacing w:before="61"/>
              <w:ind w:left="100"/>
              <w:rPr>
                <w:sz w:val="18"/>
              </w:rPr>
            </w:pPr>
            <w:r>
              <w:rPr>
                <w:sz w:val="18"/>
              </w:rPr>
              <w:t>0.000</w:t>
            </w:r>
          </w:p>
        </w:tc>
      </w:tr>
      <w:tr w:rsidR="00C71567" w14:paraId="5B2F76C7" w14:textId="77777777" w:rsidTr="00EA7A9D">
        <w:trPr>
          <w:trHeight w:hRule="exact" w:val="1224"/>
        </w:trPr>
        <w:tc>
          <w:tcPr>
            <w:tcW w:w="678" w:type="pct"/>
          </w:tcPr>
          <w:p w14:paraId="56D10CD4" w14:textId="77777777" w:rsidR="00C71567" w:rsidRPr="00C71567" w:rsidRDefault="00C71567" w:rsidP="00E35418">
            <w:pPr>
              <w:pStyle w:val="TableParagraph"/>
              <w:ind w:left="100" w:right="145"/>
              <w:rPr>
                <w:sz w:val="20"/>
                <w:lang w:val="en-US"/>
              </w:rPr>
            </w:pPr>
            <w:r w:rsidRPr="00C71567">
              <w:rPr>
                <w:sz w:val="20"/>
                <w:lang w:val="en-US"/>
              </w:rPr>
              <w:t>Use 1 Military Scenari o  1 Tier 2</w:t>
            </w:r>
          </w:p>
        </w:tc>
        <w:tc>
          <w:tcPr>
            <w:tcW w:w="442" w:type="pct"/>
          </w:tcPr>
          <w:p w14:paraId="2CE60DAA" w14:textId="77777777" w:rsidR="00C71567" w:rsidRPr="00BC3403" w:rsidRDefault="00C71567" w:rsidP="00E35418">
            <w:pPr>
              <w:pStyle w:val="TableParagraph"/>
              <w:spacing w:before="59"/>
              <w:ind w:left="100"/>
              <w:rPr>
                <w:sz w:val="18"/>
              </w:rPr>
            </w:pPr>
            <w:r w:rsidRPr="00BC3403">
              <w:rPr>
                <w:rFonts w:ascii="Arial" w:hAnsi="Arial" w:cs="Arial"/>
                <w:color w:val="000000"/>
                <w:sz w:val="18"/>
                <w:szCs w:val="18"/>
                <w:lang w:val="en-GB" w:eastAsia="en-GB"/>
              </w:rPr>
              <w:t>Confidential PAR</w:t>
            </w:r>
          </w:p>
        </w:tc>
        <w:tc>
          <w:tcPr>
            <w:tcW w:w="538" w:type="pct"/>
          </w:tcPr>
          <w:p w14:paraId="10A6F4C6" w14:textId="77777777" w:rsidR="00C71567" w:rsidRPr="00BC3403" w:rsidRDefault="00C71567" w:rsidP="00E35418">
            <w:pPr>
              <w:pStyle w:val="TableParagraph"/>
              <w:spacing w:before="59"/>
              <w:rPr>
                <w:sz w:val="18"/>
              </w:rPr>
            </w:pPr>
            <w:r w:rsidRPr="00BC3403">
              <w:rPr>
                <w:rFonts w:ascii="Arial" w:hAnsi="Arial" w:cs="Arial"/>
                <w:color w:val="000000"/>
                <w:sz w:val="18"/>
                <w:szCs w:val="18"/>
                <w:lang w:val="en-GB" w:eastAsia="en-GB"/>
              </w:rPr>
              <w:t>Confidential PAR</w:t>
            </w:r>
          </w:p>
        </w:tc>
        <w:tc>
          <w:tcPr>
            <w:tcW w:w="601" w:type="pct"/>
          </w:tcPr>
          <w:p w14:paraId="70090460"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676" w:type="pct"/>
          </w:tcPr>
          <w:p w14:paraId="24F9DCC6"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601" w:type="pct"/>
          </w:tcPr>
          <w:p w14:paraId="20976230"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450" w:type="pct"/>
          </w:tcPr>
          <w:p w14:paraId="6A9E7F23" w14:textId="77777777" w:rsidR="00C71567" w:rsidRPr="00BC3403" w:rsidRDefault="00C71567" w:rsidP="00E35418">
            <w:pPr>
              <w:pStyle w:val="TableParagraph"/>
              <w:spacing w:before="59"/>
              <w:ind w:left="100" w:right="91"/>
              <w:rPr>
                <w:sz w:val="18"/>
              </w:rPr>
            </w:pPr>
            <w:r w:rsidRPr="00BC3403">
              <w:rPr>
                <w:rFonts w:ascii="Arial" w:hAnsi="Arial" w:cs="Arial"/>
                <w:color w:val="000000"/>
                <w:sz w:val="18"/>
                <w:szCs w:val="18"/>
                <w:lang w:val="en-GB" w:eastAsia="en-GB"/>
              </w:rPr>
              <w:t>Confidential PAR</w:t>
            </w:r>
          </w:p>
        </w:tc>
        <w:tc>
          <w:tcPr>
            <w:tcW w:w="527" w:type="pct"/>
          </w:tcPr>
          <w:p w14:paraId="5D80484A" w14:textId="77777777" w:rsidR="00C71567" w:rsidRPr="00BC3403" w:rsidRDefault="00C71567" w:rsidP="00E35418">
            <w:pPr>
              <w:pStyle w:val="TableParagraph"/>
              <w:spacing w:before="59"/>
              <w:rPr>
                <w:sz w:val="18"/>
              </w:rPr>
            </w:pPr>
            <w:r w:rsidRPr="00BC3403">
              <w:rPr>
                <w:rFonts w:ascii="Arial" w:hAnsi="Arial" w:cs="Arial"/>
                <w:color w:val="000000"/>
                <w:sz w:val="18"/>
                <w:szCs w:val="18"/>
                <w:lang w:val="en-GB" w:eastAsia="en-GB"/>
              </w:rPr>
              <w:t>Confidential PAR</w:t>
            </w:r>
          </w:p>
        </w:tc>
        <w:tc>
          <w:tcPr>
            <w:tcW w:w="487" w:type="pct"/>
          </w:tcPr>
          <w:p w14:paraId="1D623246"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r>
      <w:tr w:rsidR="00C71567" w14:paraId="0575EAC8" w14:textId="77777777" w:rsidTr="00EA7A9D">
        <w:trPr>
          <w:trHeight w:hRule="exact" w:val="984"/>
        </w:trPr>
        <w:tc>
          <w:tcPr>
            <w:tcW w:w="678" w:type="pct"/>
          </w:tcPr>
          <w:p w14:paraId="46EC97D8" w14:textId="77777777" w:rsidR="00C71567" w:rsidRDefault="00C71567" w:rsidP="00E35418">
            <w:pPr>
              <w:pStyle w:val="TableParagraph"/>
              <w:spacing w:before="3"/>
              <w:ind w:left="100" w:right="105"/>
              <w:rPr>
                <w:sz w:val="20"/>
              </w:rPr>
            </w:pPr>
            <w:r>
              <w:rPr>
                <w:sz w:val="20"/>
              </w:rPr>
              <w:t xml:space="preserve">Use 1 </w:t>
            </w:r>
            <w:r w:rsidRPr="00F60C9F">
              <w:rPr>
                <w:sz w:val="20"/>
              </w:rPr>
              <w:t xml:space="preserve">Military Scenari </w:t>
            </w:r>
            <w:r>
              <w:rPr>
                <w:sz w:val="20"/>
              </w:rPr>
              <w:t>o 2</w:t>
            </w:r>
          </w:p>
        </w:tc>
        <w:tc>
          <w:tcPr>
            <w:tcW w:w="442" w:type="pct"/>
          </w:tcPr>
          <w:p w14:paraId="7D8A145A" w14:textId="77777777" w:rsidR="00C71567" w:rsidRDefault="00C71567" w:rsidP="00E35418">
            <w:pPr>
              <w:pStyle w:val="TableParagraph"/>
              <w:spacing w:before="61"/>
              <w:ind w:left="100"/>
              <w:rPr>
                <w:sz w:val="18"/>
              </w:rPr>
            </w:pPr>
            <w:r>
              <w:rPr>
                <w:sz w:val="18"/>
              </w:rPr>
              <w:t>0.037</w:t>
            </w:r>
          </w:p>
        </w:tc>
        <w:tc>
          <w:tcPr>
            <w:tcW w:w="538" w:type="pct"/>
          </w:tcPr>
          <w:p w14:paraId="353BCD90" w14:textId="77777777" w:rsidR="00C71567" w:rsidRDefault="00C71567" w:rsidP="00E35418">
            <w:pPr>
              <w:pStyle w:val="TableParagraph"/>
              <w:spacing w:before="61"/>
              <w:rPr>
                <w:sz w:val="18"/>
              </w:rPr>
            </w:pPr>
            <w:r>
              <w:rPr>
                <w:sz w:val="18"/>
              </w:rPr>
              <w:t>0.000</w:t>
            </w:r>
          </w:p>
        </w:tc>
        <w:tc>
          <w:tcPr>
            <w:tcW w:w="601" w:type="pct"/>
          </w:tcPr>
          <w:p w14:paraId="5249D35F" w14:textId="77777777" w:rsidR="00C71567" w:rsidRDefault="00C71567" w:rsidP="00E35418">
            <w:pPr>
              <w:pStyle w:val="TableParagraph"/>
              <w:spacing w:before="61"/>
              <w:ind w:left="100"/>
              <w:rPr>
                <w:sz w:val="18"/>
              </w:rPr>
            </w:pPr>
            <w:r w:rsidRPr="00F60C9F">
              <w:rPr>
                <w:sz w:val="18"/>
              </w:rPr>
              <w:t>0.022</w:t>
            </w:r>
          </w:p>
        </w:tc>
        <w:tc>
          <w:tcPr>
            <w:tcW w:w="676" w:type="pct"/>
          </w:tcPr>
          <w:p w14:paraId="753EB6FB" w14:textId="77777777" w:rsidR="00C71567" w:rsidRDefault="00C71567" w:rsidP="00E35418">
            <w:pPr>
              <w:pStyle w:val="TableParagraph"/>
              <w:spacing w:before="61"/>
              <w:ind w:left="100"/>
              <w:rPr>
                <w:sz w:val="18"/>
              </w:rPr>
            </w:pPr>
            <w:r w:rsidRPr="00F60C9F">
              <w:rPr>
                <w:sz w:val="18"/>
              </w:rPr>
              <w:t>Not assessed</w:t>
            </w:r>
          </w:p>
        </w:tc>
        <w:tc>
          <w:tcPr>
            <w:tcW w:w="601" w:type="pct"/>
          </w:tcPr>
          <w:p w14:paraId="01FEA25D" w14:textId="77777777" w:rsidR="00C71567" w:rsidRDefault="00C71567" w:rsidP="00E35418">
            <w:pPr>
              <w:pStyle w:val="TableParagraph"/>
              <w:spacing w:before="61"/>
              <w:ind w:left="100"/>
              <w:rPr>
                <w:sz w:val="18"/>
              </w:rPr>
            </w:pPr>
            <w:r w:rsidRPr="00F60C9F">
              <w:rPr>
                <w:sz w:val="18"/>
              </w:rPr>
              <w:t>Not assessed</w:t>
            </w:r>
          </w:p>
        </w:tc>
        <w:tc>
          <w:tcPr>
            <w:tcW w:w="450" w:type="pct"/>
          </w:tcPr>
          <w:p w14:paraId="20A781E9" w14:textId="77777777" w:rsidR="00C71567" w:rsidRDefault="00C71567" w:rsidP="00E35418">
            <w:pPr>
              <w:pStyle w:val="TableParagraph"/>
              <w:spacing w:before="61"/>
              <w:ind w:left="100" w:right="91"/>
              <w:rPr>
                <w:sz w:val="18"/>
              </w:rPr>
            </w:pPr>
            <w:r>
              <w:rPr>
                <w:sz w:val="18"/>
              </w:rPr>
              <w:t>0.033</w:t>
            </w:r>
          </w:p>
        </w:tc>
        <w:tc>
          <w:tcPr>
            <w:tcW w:w="527" w:type="pct"/>
          </w:tcPr>
          <w:p w14:paraId="552F7CFF" w14:textId="77777777" w:rsidR="00C71567" w:rsidRDefault="00C71567" w:rsidP="00E35418">
            <w:pPr>
              <w:pStyle w:val="TableParagraph"/>
              <w:spacing w:before="61"/>
              <w:rPr>
                <w:sz w:val="18"/>
              </w:rPr>
            </w:pPr>
            <w:r>
              <w:rPr>
                <w:sz w:val="18"/>
              </w:rPr>
              <w:t>0.000</w:t>
            </w:r>
          </w:p>
        </w:tc>
        <w:tc>
          <w:tcPr>
            <w:tcW w:w="487" w:type="pct"/>
          </w:tcPr>
          <w:p w14:paraId="19DB19B5" w14:textId="77777777" w:rsidR="00C71567" w:rsidRDefault="00C71567" w:rsidP="00E35418">
            <w:pPr>
              <w:pStyle w:val="TableParagraph"/>
              <w:spacing w:before="64"/>
              <w:ind w:left="100"/>
              <w:rPr>
                <w:sz w:val="18"/>
              </w:rPr>
            </w:pPr>
            <w:r>
              <w:rPr>
                <w:sz w:val="18"/>
              </w:rPr>
              <w:t>0.000</w:t>
            </w:r>
          </w:p>
        </w:tc>
      </w:tr>
      <w:tr w:rsidR="00C71567" w14:paraId="4D95AE86" w14:textId="77777777" w:rsidTr="00EA7A9D">
        <w:trPr>
          <w:trHeight w:hRule="exact" w:val="1224"/>
        </w:trPr>
        <w:tc>
          <w:tcPr>
            <w:tcW w:w="678" w:type="pct"/>
          </w:tcPr>
          <w:p w14:paraId="17BCACB6" w14:textId="77777777" w:rsidR="00C71567" w:rsidRDefault="00C71567" w:rsidP="00E35418">
            <w:pPr>
              <w:pStyle w:val="TableParagraph"/>
              <w:ind w:left="100" w:right="105"/>
              <w:rPr>
                <w:sz w:val="20"/>
              </w:rPr>
            </w:pPr>
            <w:r>
              <w:rPr>
                <w:sz w:val="20"/>
              </w:rPr>
              <w:t xml:space="preserve">Use 1 </w:t>
            </w:r>
            <w:r w:rsidRPr="00F60C9F">
              <w:rPr>
                <w:sz w:val="20"/>
              </w:rPr>
              <w:t xml:space="preserve">Forestr y Scenari </w:t>
            </w:r>
            <w:r>
              <w:rPr>
                <w:sz w:val="20"/>
              </w:rPr>
              <w:t>o 1</w:t>
            </w:r>
          </w:p>
        </w:tc>
        <w:tc>
          <w:tcPr>
            <w:tcW w:w="442" w:type="pct"/>
          </w:tcPr>
          <w:p w14:paraId="3C3A827B" w14:textId="77777777" w:rsidR="00C71567" w:rsidRDefault="00C71567" w:rsidP="00E35418">
            <w:pPr>
              <w:pStyle w:val="TableParagraph"/>
              <w:spacing w:before="59"/>
              <w:ind w:left="100"/>
              <w:rPr>
                <w:sz w:val="18"/>
              </w:rPr>
            </w:pPr>
            <w:r>
              <w:rPr>
                <w:sz w:val="18"/>
              </w:rPr>
              <w:t>0.391</w:t>
            </w:r>
          </w:p>
        </w:tc>
        <w:tc>
          <w:tcPr>
            <w:tcW w:w="538" w:type="pct"/>
          </w:tcPr>
          <w:p w14:paraId="2BAC83A6" w14:textId="77777777" w:rsidR="00C71567" w:rsidRDefault="00C71567" w:rsidP="00E35418">
            <w:pPr>
              <w:pStyle w:val="TableParagraph"/>
              <w:spacing w:before="59"/>
              <w:rPr>
                <w:sz w:val="18"/>
              </w:rPr>
            </w:pPr>
            <w:r>
              <w:rPr>
                <w:sz w:val="18"/>
              </w:rPr>
              <w:t>0.022</w:t>
            </w:r>
          </w:p>
        </w:tc>
        <w:tc>
          <w:tcPr>
            <w:tcW w:w="601" w:type="pct"/>
          </w:tcPr>
          <w:p w14:paraId="14433E6A" w14:textId="77777777" w:rsidR="00C71567" w:rsidRDefault="00C71567" w:rsidP="00E35418">
            <w:pPr>
              <w:pStyle w:val="TableParagraph"/>
              <w:spacing w:before="61"/>
              <w:ind w:left="100"/>
              <w:rPr>
                <w:sz w:val="18"/>
              </w:rPr>
            </w:pPr>
            <w:r w:rsidRPr="00F60C9F">
              <w:rPr>
                <w:sz w:val="18"/>
              </w:rPr>
              <w:t>11.702</w:t>
            </w:r>
          </w:p>
        </w:tc>
        <w:tc>
          <w:tcPr>
            <w:tcW w:w="676" w:type="pct"/>
          </w:tcPr>
          <w:p w14:paraId="72BE2A71" w14:textId="77777777" w:rsidR="00C71567" w:rsidRDefault="00C71567" w:rsidP="00E35418">
            <w:pPr>
              <w:pStyle w:val="TableParagraph"/>
              <w:spacing w:before="61"/>
              <w:ind w:left="100"/>
              <w:rPr>
                <w:sz w:val="18"/>
              </w:rPr>
            </w:pPr>
            <w:r w:rsidRPr="00F60C9F">
              <w:rPr>
                <w:sz w:val="18"/>
              </w:rPr>
              <w:t>Not assessed</w:t>
            </w:r>
          </w:p>
        </w:tc>
        <w:tc>
          <w:tcPr>
            <w:tcW w:w="601" w:type="pct"/>
          </w:tcPr>
          <w:p w14:paraId="046F2B43" w14:textId="77777777" w:rsidR="00C71567" w:rsidRDefault="00C71567" w:rsidP="00E35418">
            <w:pPr>
              <w:pStyle w:val="TableParagraph"/>
              <w:spacing w:before="61"/>
              <w:ind w:left="100"/>
              <w:rPr>
                <w:sz w:val="18"/>
              </w:rPr>
            </w:pPr>
            <w:r w:rsidRPr="00F60C9F">
              <w:rPr>
                <w:sz w:val="18"/>
              </w:rPr>
              <w:t>Not assessed</w:t>
            </w:r>
          </w:p>
        </w:tc>
        <w:tc>
          <w:tcPr>
            <w:tcW w:w="450" w:type="pct"/>
          </w:tcPr>
          <w:p w14:paraId="37DB66B5" w14:textId="77777777" w:rsidR="00C71567" w:rsidRDefault="00C71567" w:rsidP="00E35418">
            <w:pPr>
              <w:pStyle w:val="TableParagraph"/>
              <w:spacing w:before="59"/>
              <w:ind w:left="100" w:right="91"/>
              <w:rPr>
                <w:sz w:val="18"/>
              </w:rPr>
            </w:pPr>
            <w:r>
              <w:rPr>
                <w:sz w:val="18"/>
              </w:rPr>
              <w:t>0,463</w:t>
            </w:r>
          </w:p>
        </w:tc>
        <w:tc>
          <w:tcPr>
            <w:tcW w:w="527" w:type="pct"/>
          </w:tcPr>
          <w:p w14:paraId="76FFFE86" w14:textId="77777777" w:rsidR="00C71567" w:rsidRDefault="00C71567" w:rsidP="00E35418">
            <w:pPr>
              <w:pStyle w:val="TableParagraph"/>
              <w:spacing w:before="59"/>
              <w:rPr>
                <w:sz w:val="18"/>
              </w:rPr>
            </w:pPr>
            <w:r>
              <w:rPr>
                <w:sz w:val="18"/>
              </w:rPr>
              <w:t>0.002</w:t>
            </w:r>
          </w:p>
        </w:tc>
        <w:tc>
          <w:tcPr>
            <w:tcW w:w="487" w:type="pct"/>
          </w:tcPr>
          <w:p w14:paraId="55D4538A" w14:textId="77777777" w:rsidR="00C71567" w:rsidRDefault="00C71567" w:rsidP="00E35418">
            <w:pPr>
              <w:pStyle w:val="TableParagraph"/>
              <w:spacing w:before="61"/>
              <w:ind w:left="100"/>
              <w:rPr>
                <w:sz w:val="18"/>
              </w:rPr>
            </w:pPr>
            <w:r>
              <w:rPr>
                <w:sz w:val="18"/>
              </w:rPr>
              <w:t>0.000</w:t>
            </w:r>
          </w:p>
        </w:tc>
      </w:tr>
      <w:tr w:rsidR="00C71567" w14:paraId="55A4C359" w14:textId="77777777" w:rsidTr="00EA7A9D">
        <w:trPr>
          <w:trHeight w:hRule="exact" w:val="1226"/>
        </w:trPr>
        <w:tc>
          <w:tcPr>
            <w:tcW w:w="678" w:type="pct"/>
          </w:tcPr>
          <w:p w14:paraId="025518E9" w14:textId="77777777" w:rsidR="00C71567" w:rsidRDefault="00C71567" w:rsidP="00E35418">
            <w:pPr>
              <w:pStyle w:val="TableParagraph"/>
              <w:ind w:left="100" w:right="105"/>
              <w:rPr>
                <w:sz w:val="20"/>
              </w:rPr>
            </w:pPr>
            <w:r>
              <w:rPr>
                <w:sz w:val="20"/>
              </w:rPr>
              <w:t xml:space="preserve">Use 1 </w:t>
            </w:r>
            <w:r w:rsidRPr="00F60C9F">
              <w:rPr>
                <w:sz w:val="20"/>
              </w:rPr>
              <w:t xml:space="preserve">Forestr y Scenari </w:t>
            </w:r>
            <w:r>
              <w:rPr>
                <w:sz w:val="20"/>
              </w:rPr>
              <w:t>o 2</w:t>
            </w:r>
          </w:p>
        </w:tc>
        <w:tc>
          <w:tcPr>
            <w:tcW w:w="442" w:type="pct"/>
          </w:tcPr>
          <w:p w14:paraId="15A94809" w14:textId="77777777" w:rsidR="00C71567" w:rsidRDefault="00C71567" w:rsidP="00E35418">
            <w:pPr>
              <w:pStyle w:val="TableParagraph"/>
              <w:spacing w:before="59"/>
              <w:ind w:left="100"/>
              <w:rPr>
                <w:sz w:val="18"/>
              </w:rPr>
            </w:pPr>
            <w:r>
              <w:rPr>
                <w:sz w:val="18"/>
              </w:rPr>
              <w:t>0.001</w:t>
            </w:r>
          </w:p>
        </w:tc>
        <w:tc>
          <w:tcPr>
            <w:tcW w:w="538" w:type="pct"/>
          </w:tcPr>
          <w:p w14:paraId="1A3D4D40" w14:textId="77777777" w:rsidR="00C71567" w:rsidRDefault="00C71567" w:rsidP="00E35418">
            <w:pPr>
              <w:pStyle w:val="TableParagraph"/>
              <w:spacing w:before="59"/>
              <w:rPr>
                <w:sz w:val="18"/>
              </w:rPr>
            </w:pPr>
            <w:r>
              <w:rPr>
                <w:sz w:val="18"/>
              </w:rPr>
              <w:t>0.000</w:t>
            </w:r>
          </w:p>
        </w:tc>
        <w:tc>
          <w:tcPr>
            <w:tcW w:w="601" w:type="pct"/>
          </w:tcPr>
          <w:p w14:paraId="3CC961C6" w14:textId="77777777" w:rsidR="00C71567" w:rsidRDefault="00C71567" w:rsidP="00E35418">
            <w:pPr>
              <w:pStyle w:val="TableParagraph"/>
              <w:spacing w:before="61"/>
              <w:ind w:left="100"/>
              <w:rPr>
                <w:sz w:val="18"/>
              </w:rPr>
            </w:pPr>
            <w:r w:rsidRPr="00F60C9F">
              <w:rPr>
                <w:sz w:val="18"/>
              </w:rPr>
              <w:t>0.022</w:t>
            </w:r>
          </w:p>
        </w:tc>
        <w:tc>
          <w:tcPr>
            <w:tcW w:w="676" w:type="pct"/>
          </w:tcPr>
          <w:p w14:paraId="14B8B463" w14:textId="77777777" w:rsidR="00C71567" w:rsidRDefault="00C71567" w:rsidP="00E35418">
            <w:pPr>
              <w:pStyle w:val="TableParagraph"/>
              <w:spacing w:before="61"/>
              <w:ind w:left="100"/>
              <w:rPr>
                <w:sz w:val="18"/>
              </w:rPr>
            </w:pPr>
            <w:r w:rsidRPr="00F60C9F">
              <w:rPr>
                <w:sz w:val="18"/>
              </w:rPr>
              <w:t>Not assessed</w:t>
            </w:r>
          </w:p>
        </w:tc>
        <w:tc>
          <w:tcPr>
            <w:tcW w:w="601" w:type="pct"/>
          </w:tcPr>
          <w:p w14:paraId="0CECEA12" w14:textId="77777777" w:rsidR="00C71567" w:rsidRDefault="00C71567" w:rsidP="00E35418">
            <w:pPr>
              <w:pStyle w:val="TableParagraph"/>
              <w:spacing w:before="61"/>
              <w:ind w:left="100"/>
              <w:rPr>
                <w:sz w:val="18"/>
              </w:rPr>
            </w:pPr>
            <w:r w:rsidRPr="00F60C9F">
              <w:rPr>
                <w:sz w:val="18"/>
              </w:rPr>
              <w:t>Not assessed</w:t>
            </w:r>
          </w:p>
        </w:tc>
        <w:tc>
          <w:tcPr>
            <w:tcW w:w="450" w:type="pct"/>
          </w:tcPr>
          <w:p w14:paraId="77DC7F8A" w14:textId="77777777" w:rsidR="00C71567" w:rsidRDefault="00C71567" w:rsidP="00E35418">
            <w:pPr>
              <w:pStyle w:val="TableParagraph"/>
              <w:spacing w:before="59"/>
              <w:ind w:left="100" w:right="91"/>
              <w:rPr>
                <w:sz w:val="18"/>
              </w:rPr>
            </w:pPr>
            <w:r>
              <w:rPr>
                <w:sz w:val="18"/>
              </w:rPr>
              <w:t>0.001</w:t>
            </w:r>
          </w:p>
        </w:tc>
        <w:tc>
          <w:tcPr>
            <w:tcW w:w="527" w:type="pct"/>
          </w:tcPr>
          <w:p w14:paraId="6115CA84" w14:textId="77777777" w:rsidR="00C71567" w:rsidRDefault="00C71567" w:rsidP="00E35418">
            <w:pPr>
              <w:pStyle w:val="TableParagraph"/>
              <w:spacing w:before="59"/>
              <w:rPr>
                <w:sz w:val="18"/>
              </w:rPr>
            </w:pPr>
            <w:r>
              <w:rPr>
                <w:sz w:val="18"/>
              </w:rPr>
              <w:t>0.000</w:t>
            </w:r>
          </w:p>
        </w:tc>
        <w:tc>
          <w:tcPr>
            <w:tcW w:w="487" w:type="pct"/>
          </w:tcPr>
          <w:p w14:paraId="1C070DAF" w14:textId="77777777" w:rsidR="00C71567" w:rsidRDefault="00C71567" w:rsidP="00E35418">
            <w:pPr>
              <w:pStyle w:val="TableParagraph"/>
              <w:spacing w:before="61"/>
              <w:ind w:left="100"/>
              <w:rPr>
                <w:sz w:val="18"/>
              </w:rPr>
            </w:pPr>
            <w:r>
              <w:rPr>
                <w:sz w:val="18"/>
              </w:rPr>
              <w:t>0.000</w:t>
            </w:r>
          </w:p>
        </w:tc>
      </w:tr>
      <w:tr w:rsidR="00C71567" w14:paraId="7737F854" w14:textId="77777777" w:rsidTr="00EA7A9D">
        <w:trPr>
          <w:trHeight w:hRule="exact" w:val="739"/>
        </w:trPr>
        <w:tc>
          <w:tcPr>
            <w:tcW w:w="678" w:type="pct"/>
          </w:tcPr>
          <w:p w14:paraId="2CE6FFD4" w14:textId="77777777" w:rsidR="00C71567" w:rsidRDefault="00C71567" w:rsidP="00E35418">
            <w:pPr>
              <w:pStyle w:val="TableParagraph"/>
              <w:ind w:left="100" w:right="105"/>
              <w:rPr>
                <w:sz w:val="20"/>
              </w:rPr>
            </w:pPr>
            <w:r>
              <w:rPr>
                <w:sz w:val="20"/>
              </w:rPr>
              <w:t xml:space="preserve">Use 2 </w:t>
            </w:r>
            <w:r w:rsidRPr="00F60C9F">
              <w:rPr>
                <w:sz w:val="20"/>
              </w:rPr>
              <w:t xml:space="preserve">Scenari </w:t>
            </w:r>
            <w:r>
              <w:rPr>
                <w:sz w:val="20"/>
              </w:rPr>
              <w:t>o 1</w:t>
            </w:r>
          </w:p>
        </w:tc>
        <w:tc>
          <w:tcPr>
            <w:tcW w:w="442" w:type="pct"/>
          </w:tcPr>
          <w:p w14:paraId="34F14155" w14:textId="77777777" w:rsidR="00C71567" w:rsidRDefault="00C71567" w:rsidP="00E35418">
            <w:pPr>
              <w:pStyle w:val="TableParagraph"/>
              <w:spacing w:before="59"/>
              <w:ind w:left="100"/>
              <w:rPr>
                <w:sz w:val="18"/>
              </w:rPr>
            </w:pPr>
            <w:r>
              <w:rPr>
                <w:sz w:val="18"/>
              </w:rPr>
              <w:t>0.042</w:t>
            </w:r>
          </w:p>
        </w:tc>
        <w:tc>
          <w:tcPr>
            <w:tcW w:w="538" w:type="pct"/>
          </w:tcPr>
          <w:p w14:paraId="26642123" w14:textId="77777777" w:rsidR="00C71567" w:rsidRDefault="00C71567" w:rsidP="00E35418">
            <w:pPr>
              <w:pStyle w:val="TableParagraph"/>
              <w:spacing w:before="59"/>
              <w:rPr>
                <w:sz w:val="18"/>
              </w:rPr>
            </w:pPr>
            <w:r>
              <w:rPr>
                <w:sz w:val="18"/>
              </w:rPr>
              <w:t>0.002</w:t>
            </w:r>
          </w:p>
        </w:tc>
        <w:tc>
          <w:tcPr>
            <w:tcW w:w="601" w:type="pct"/>
          </w:tcPr>
          <w:p w14:paraId="6A580B96" w14:textId="77777777" w:rsidR="00C71567" w:rsidRDefault="00C71567" w:rsidP="00E35418">
            <w:pPr>
              <w:pStyle w:val="TableParagraph"/>
              <w:spacing w:before="61"/>
              <w:ind w:left="100"/>
              <w:rPr>
                <w:sz w:val="18"/>
              </w:rPr>
            </w:pPr>
            <w:r w:rsidRPr="00F60C9F">
              <w:rPr>
                <w:sz w:val="18"/>
              </w:rPr>
              <w:t>1.257</w:t>
            </w:r>
          </w:p>
        </w:tc>
        <w:tc>
          <w:tcPr>
            <w:tcW w:w="676" w:type="pct"/>
          </w:tcPr>
          <w:p w14:paraId="4EC16B75" w14:textId="77777777" w:rsidR="00C71567" w:rsidRDefault="00C71567" w:rsidP="00E35418">
            <w:pPr>
              <w:pStyle w:val="TableParagraph"/>
              <w:spacing w:before="61"/>
              <w:ind w:left="100"/>
              <w:rPr>
                <w:sz w:val="18"/>
              </w:rPr>
            </w:pPr>
            <w:r w:rsidRPr="00F60C9F">
              <w:rPr>
                <w:sz w:val="18"/>
              </w:rPr>
              <w:t>Not assessed</w:t>
            </w:r>
          </w:p>
        </w:tc>
        <w:tc>
          <w:tcPr>
            <w:tcW w:w="601" w:type="pct"/>
          </w:tcPr>
          <w:p w14:paraId="6D444BE8" w14:textId="77777777" w:rsidR="00C71567" w:rsidRDefault="00C71567" w:rsidP="00E35418">
            <w:pPr>
              <w:pStyle w:val="TableParagraph"/>
              <w:spacing w:before="61"/>
              <w:ind w:left="100"/>
              <w:rPr>
                <w:sz w:val="18"/>
              </w:rPr>
            </w:pPr>
            <w:r w:rsidRPr="00F60C9F">
              <w:rPr>
                <w:sz w:val="18"/>
              </w:rPr>
              <w:t>Not assessed</w:t>
            </w:r>
          </w:p>
        </w:tc>
        <w:tc>
          <w:tcPr>
            <w:tcW w:w="450" w:type="pct"/>
          </w:tcPr>
          <w:p w14:paraId="7020EC67" w14:textId="77777777" w:rsidR="00C71567" w:rsidRDefault="00C71567" w:rsidP="00E35418">
            <w:pPr>
              <w:pStyle w:val="TableParagraph"/>
              <w:spacing w:before="59"/>
              <w:ind w:left="100" w:right="91"/>
              <w:rPr>
                <w:sz w:val="18"/>
              </w:rPr>
            </w:pPr>
            <w:r>
              <w:rPr>
                <w:sz w:val="18"/>
              </w:rPr>
              <w:t>0.050</w:t>
            </w:r>
          </w:p>
        </w:tc>
        <w:tc>
          <w:tcPr>
            <w:tcW w:w="527" w:type="pct"/>
          </w:tcPr>
          <w:p w14:paraId="3A1A25A0" w14:textId="77777777" w:rsidR="00C71567" w:rsidRDefault="00C71567" w:rsidP="00E35418">
            <w:pPr>
              <w:pStyle w:val="TableParagraph"/>
              <w:spacing w:before="59"/>
              <w:rPr>
                <w:sz w:val="18"/>
              </w:rPr>
            </w:pPr>
            <w:r>
              <w:rPr>
                <w:sz w:val="18"/>
              </w:rPr>
              <w:t>0.000</w:t>
            </w:r>
          </w:p>
        </w:tc>
        <w:tc>
          <w:tcPr>
            <w:tcW w:w="487" w:type="pct"/>
          </w:tcPr>
          <w:p w14:paraId="18224EDB" w14:textId="77777777" w:rsidR="00C71567" w:rsidRDefault="00C71567" w:rsidP="00E35418">
            <w:pPr>
              <w:pStyle w:val="TableParagraph"/>
              <w:spacing w:before="61"/>
              <w:ind w:left="100"/>
              <w:rPr>
                <w:sz w:val="18"/>
              </w:rPr>
            </w:pPr>
            <w:r>
              <w:rPr>
                <w:sz w:val="18"/>
              </w:rPr>
              <w:t>0.000</w:t>
            </w:r>
          </w:p>
        </w:tc>
      </w:tr>
      <w:tr w:rsidR="00C71567" w14:paraId="5AD17207" w14:textId="77777777" w:rsidTr="00EA7A9D">
        <w:trPr>
          <w:trHeight w:hRule="exact" w:val="739"/>
        </w:trPr>
        <w:tc>
          <w:tcPr>
            <w:tcW w:w="678" w:type="pct"/>
          </w:tcPr>
          <w:p w14:paraId="393EA760" w14:textId="77777777" w:rsidR="00C71567" w:rsidRDefault="00C71567" w:rsidP="00E35418">
            <w:pPr>
              <w:pStyle w:val="TableParagraph"/>
              <w:ind w:left="100" w:right="105"/>
              <w:rPr>
                <w:sz w:val="20"/>
              </w:rPr>
            </w:pPr>
            <w:r>
              <w:rPr>
                <w:sz w:val="20"/>
              </w:rPr>
              <w:t xml:space="preserve">Use 2 </w:t>
            </w:r>
            <w:r w:rsidRPr="00F60C9F">
              <w:rPr>
                <w:sz w:val="20"/>
              </w:rPr>
              <w:t xml:space="preserve">Scenari </w:t>
            </w:r>
            <w:r>
              <w:rPr>
                <w:sz w:val="20"/>
              </w:rPr>
              <w:t>o 2</w:t>
            </w:r>
          </w:p>
        </w:tc>
        <w:tc>
          <w:tcPr>
            <w:tcW w:w="442" w:type="pct"/>
          </w:tcPr>
          <w:p w14:paraId="33A7E744" w14:textId="77777777" w:rsidR="00C71567" w:rsidRPr="00BC3403" w:rsidRDefault="00C71567" w:rsidP="00E35418">
            <w:pPr>
              <w:pStyle w:val="TableParagraph"/>
              <w:spacing w:before="59"/>
              <w:ind w:left="100"/>
              <w:rPr>
                <w:sz w:val="18"/>
              </w:rPr>
            </w:pPr>
            <w:r w:rsidRPr="00BC3403">
              <w:rPr>
                <w:rFonts w:ascii="Arial" w:hAnsi="Arial" w:cs="Arial"/>
                <w:color w:val="000000"/>
                <w:sz w:val="18"/>
                <w:szCs w:val="18"/>
                <w:lang w:val="en-GB" w:eastAsia="en-GB"/>
              </w:rPr>
              <w:t>Confidential PAR</w:t>
            </w:r>
          </w:p>
        </w:tc>
        <w:tc>
          <w:tcPr>
            <w:tcW w:w="538" w:type="pct"/>
          </w:tcPr>
          <w:p w14:paraId="4B5FE9EE" w14:textId="77777777" w:rsidR="00C71567" w:rsidRPr="00BC3403" w:rsidRDefault="00C71567" w:rsidP="00E35418">
            <w:pPr>
              <w:pStyle w:val="TableParagraph"/>
              <w:spacing w:before="59"/>
              <w:rPr>
                <w:sz w:val="18"/>
              </w:rPr>
            </w:pPr>
            <w:r w:rsidRPr="00BC3403">
              <w:rPr>
                <w:rFonts w:ascii="Arial" w:hAnsi="Arial" w:cs="Arial"/>
                <w:color w:val="000000"/>
                <w:sz w:val="18"/>
                <w:szCs w:val="18"/>
                <w:lang w:val="en-GB" w:eastAsia="en-GB"/>
              </w:rPr>
              <w:t>Confidential PAR</w:t>
            </w:r>
          </w:p>
        </w:tc>
        <w:tc>
          <w:tcPr>
            <w:tcW w:w="601" w:type="pct"/>
          </w:tcPr>
          <w:p w14:paraId="399E1B37"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676" w:type="pct"/>
          </w:tcPr>
          <w:p w14:paraId="0186D8F6"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601" w:type="pct"/>
          </w:tcPr>
          <w:p w14:paraId="2D3E0FE3"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450" w:type="pct"/>
          </w:tcPr>
          <w:p w14:paraId="40F44BFC" w14:textId="77777777" w:rsidR="00C71567" w:rsidRPr="00BC3403" w:rsidRDefault="00C71567" w:rsidP="00E35418">
            <w:pPr>
              <w:pStyle w:val="TableParagraph"/>
              <w:spacing w:before="59"/>
              <w:ind w:left="100" w:right="91"/>
              <w:rPr>
                <w:sz w:val="18"/>
              </w:rPr>
            </w:pPr>
            <w:r w:rsidRPr="00BC3403">
              <w:rPr>
                <w:rFonts w:ascii="Arial" w:hAnsi="Arial" w:cs="Arial"/>
                <w:color w:val="000000"/>
                <w:sz w:val="18"/>
                <w:szCs w:val="18"/>
                <w:lang w:val="en-GB" w:eastAsia="en-GB"/>
              </w:rPr>
              <w:t>Confidential PAR</w:t>
            </w:r>
          </w:p>
        </w:tc>
        <w:tc>
          <w:tcPr>
            <w:tcW w:w="527" w:type="pct"/>
          </w:tcPr>
          <w:p w14:paraId="7713E3B0" w14:textId="77777777" w:rsidR="00C71567" w:rsidRPr="00BC3403" w:rsidRDefault="00C71567" w:rsidP="00E35418">
            <w:pPr>
              <w:pStyle w:val="TableParagraph"/>
              <w:spacing w:before="59"/>
              <w:rPr>
                <w:sz w:val="18"/>
              </w:rPr>
            </w:pPr>
            <w:r w:rsidRPr="00BC3403">
              <w:rPr>
                <w:rFonts w:ascii="Arial" w:hAnsi="Arial" w:cs="Arial"/>
                <w:color w:val="000000"/>
                <w:sz w:val="18"/>
                <w:szCs w:val="18"/>
                <w:lang w:val="en-GB" w:eastAsia="en-GB"/>
              </w:rPr>
              <w:t>Confidential PAR</w:t>
            </w:r>
          </w:p>
        </w:tc>
        <w:tc>
          <w:tcPr>
            <w:tcW w:w="487" w:type="pct"/>
          </w:tcPr>
          <w:p w14:paraId="5112D710"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r>
      <w:tr w:rsidR="00C71567" w14:paraId="7F8C12E1" w14:textId="77777777" w:rsidTr="00EA7A9D">
        <w:trPr>
          <w:trHeight w:hRule="exact" w:val="542"/>
        </w:trPr>
        <w:tc>
          <w:tcPr>
            <w:tcW w:w="5000" w:type="pct"/>
            <w:gridSpan w:val="9"/>
          </w:tcPr>
          <w:p w14:paraId="301061FE" w14:textId="77777777" w:rsidR="00C71567" w:rsidRPr="00C71567" w:rsidRDefault="00C71567" w:rsidP="00E35418">
            <w:pPr>
              <w:pStyle w:val="TableParagraph"/>
              <w:spacing w:before="60"/>
              <w:ind w:left="100" w:right="6"/>
              <w:rPr>
                <w:sz w:val="16"/>
                <w:lang w:val="en-US"/>
              </w:rPr>
            </w:pPr>
            <w:r w:rsidRPr="00C71567">
              <w:rPr>
                <w:position w:val="9"/>
                <w:sz w:val="10"/>
                <w:lang w:val="en-US"/>
              </w:rPr>
              <w:t xml:space="preserve">1 </w:t>
            </w:r>
            <w:r w:rsidRPr="00C71567">
              <w:rPr>
                <w:position w:val="2"/>
                <w:sz w:val="16"/>
                <w:lang w:val="en-US"/>
              </w:rPr>
              <w:t>If the PEC</w:t>
            </w:r>
            <w:r w:rsidRPr="00C71567">
              <w:rPr>
                <w:sz w:val="10"/>
                <w:lang w:val="en-US"/>
              </w:rPr>
              <w:t xml:space="preserve">GW </w:t>
            </w:r>
            <w:r w:rsidRPr="00C71567">
              <w:rPr>
                <w:position w:val="2"/>
                <w:sz w:val="16"/>
                <w:lang w:val="en-US"/>
              </w:rPr>
              <w:t xml:space="preserve">was calculated by using a simulation tool (e.g </w:t>
            </w:r>
            <w:r w:rsidRPr="00C71567">
              <w:rPr>
                <w:position w:val="2"/>
                <w:sz w:val="18"/>
                <w:lang w:val="en-US"/>
              </w:rPr>
              <w:t>Not assessed</w:t>
            </w:r>
            <w:r w:rsidRPr="00C71567">
              <w:rPr>
                <w:position w:val="2"/>
                <w:sz w:val="16"/>
                <w:lang w:val="en-US"/>
              </w:rPr>
              <w:t>. one of the FOCUS models), please provide the results for the different simulated scenarios in a separate table.</w:t>
            </w:r>
          </w:p>
        </w:tc>
      </w:tr>
    </w:tbl>
    <w:p w14:paraId="3BBD3820" w14:textId="77777777" w:rsidR="00C71567" w:rsidRPr="00B41B93" w:rsidRDefault="00C71567" w:rsidP="00C71567">
      <w:pPr>
        <w:rPr>
          <w:lang w:eastAsia="en-US"/>
        </w:rPr>
      </w:pPr>
    </w:p>
    <w:p w14:paraId="651EFD2A" w14:textId="77777777" w:rsidR="00C71567" w:rsidRDefault="00C71567" w:rsidP="00C71567">
      <w:pPr>
        <w:rPr>
          <w:lang w:val="en-US" w:eastAsia="en-US"/>
        </w:rPr>
      </w:pPr>
    </w:p>
    <w:p w14:paraId="70E3106B" w14:textId="77777777" w:rsidR="00C71567" w:rsidRPr="00B41B93" w:rsidRDefault="00C71567" w:rsidP="00C71567">
      <w:pPr>
        <w:rPr>
          <w:b/>
          <w:i/>
          <w:szCs w:val="22"/>
          <w:lang w:eastAsia="en-US"/>
        </w:rPr>
      </w:pPr>
      <w:r w:rsidRPr="00B41B93">
        <w:rPr>
          <w:b/>
          <w:i/>
          <w:szCs w:val="22"/>
          <w:lang w:eastAsia="en-US"/>
        </w:rPr>
        <w:t xml:space="preserve">Metabolite </w:t>
      </w:r>
      <w:r>
        <w:rPr>
          <w:b/>
          <w:i/>
          <w:szCs w:val="22"/>
          <w:lang w:eastAsia="en-US"/>
        </w:rPr>
        <w:t>PB</w:t>
      </w:r>
      <w:r w:rsidRPr="00B41B93">
        <w:rPr>
          <w:b/>
          <w:i/>
          <w:szCs w:val="22"/>
          <w:lang w:eastAsia="en-US"/>
        </w:rPr>
        <w:t>A</w:t>
      </w:r>
    </w:p>
    <w:p w14:paraId="51F9C2BE" w14:textId="77777777" w:rsidR="00C71567" w:rsidRPr="00FD2055" w:rsidRDefault="00C71567" w:rsidP="00C71567">
      <w:pPr>
        <w:rPr>
          <w:lang w:val="en-US" w:eastAsia="en-US"/>
        </w:rPr>
      </w:pPr>
    </w:p>
    <w:p w14:paraId="75B0E62F" w14:textId="77777777" w:rsidR="00C71567" w:rsidRDefault="00C71567" w:rsidP="00C71567">
      <w:pPr>
        <w:rPr>
          <w:lang w:eastAsia="en-US"/>
        </w:rPr>
      </w:pPr>
      <w:r>
        <w:rPr>
          <w:lang w:eastAsia="en-US"/>
        </w:rPr>
        <w:t>The PECs for the metabolite PBA were calculated by use of molar reduction as well as percentage reduction using the formula and input data below.</w:t>
      </w:r>
    </w:p>
    <w:p w14:paraId="1E7BA03F" w14:textId="77777777" w:rsidR="00C71567" w:rsidRDefault="00C71567" w:rsidP="00EA7A9D">
      <w:pPr>
        <w:spacing w:line="276" w:lineRule="auto"/>
        <w:rPr>
          <w:lang w:eastAsia="en-US"/>
        </w:rPr>
      </w:pPr>
      <w:r>
        <w:rPr>
          <w:lang w:eastAsia="en-US"/>
        </w:rPr>
        <w:t>A percentage reduction through measured data was possible for the compartments su</w:t>
      </w:r>
      <w:r w:rsidR="00EA7A9D">
        <w:rPr>
          <w:lang w:eastAsia="en-US"/>
        </w:rPr>
        <w:t>rface water, sediment and soil.</w:t>
      </w:r>
    </w:p>
    <w:p w14:paraId="07BF5E71" w14:textId="77777777" w:rsidR="00C71567" w:rsidRDefault="00EA7A9D" w:rsidP="00C71567">
      <w:pPr>
        <w:rPr>
          <w:b/>
          <w:i/>
          <w:szCs w:val="22"/>
          <w:lang w:eastAsia="en-US"/>
        </w:rPr>
      </w:pPr>
      <w:bookmarkStart w:id="168" w:name="_Toc377651047"/>
      <w:bookmarkStart w:id="169" w:name="_Toc389729117"/>
      <w:bookmarkStart w:id="170" w:name="_Toc403472802"/>
      <w:r>
        <w:rPr>
          <w:b/>
          <w:i/>
          <w:noProof/>
          <w:szCs w:val="22"/>
          <w:lang w:val="fr-FR" w:eastAsia="fr-FR"/>
        </w:rPr>
        <mc:AlternateContent>
          <mc:Choice Requires="wps">
            <w:drawing>
              <wp:anchor distT="0" distB="0" distL="0" distR="0" simplePos="0" relativeHeight="251658242" behindDoc="0" locked="0" layoutInCell="1" allowOverlap="1" wp14:anchorId="38758274" wp14:editId="0F1A5F21">
                <wp:simplePos x="0" y="0"/>
                <wp:positionH relativeFrom="page">
                  <wp:posOffset>882015</wp:posOffset>
                </wp:positionH>
                <wp:positionV relativeFrom="paragraph">
                  <wp:posOffset>209550</wp:posOffset>
                </wp:positionV>
                <wp:extent cx="5943600" cy="254000"/>
                <wp:effectExtent l="0" t="0" r="19050" b="12700"/>
                <wp:wrapTopAndBottom/>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4A93F7" w14:textId="77777777" w:rsidR="00FC2ADD" w:rsidRPr="00F60C9F" w:rsidRDefault="00FC2ADD" w:rsidP="00C71567">
                            <w:pPr>
                              <w:ind w:left="708" w:firstLine="708"/>
                              <w:rPr>
                                <w:rFonts w:eastAsia="Verdana"/>
                                <w:sz w:val="18"/>
                                <w:szCs w:val="22"/>
                                <w:lang w:val="en-US" w:eastAsia="en-US"/>
                              </w:rPr>
                            </w:pPr>
                            <w:r w:rsidRPr="007F0873">
                              <w:rPr>
                                <w:rFonts w:eastAsia="Verdana"/>
                                <w:sz w:val="18"/>
                                <w:szCs w:val="22"/>
                                <w:lang w:val="en-US" w:eastAsia="en-US"/>
                              </w:rPr>
                              <w:t>c</w:t>
                            </w:r>
                            <w:r w:rsidRPr="00F60C9F">
                              <w:rPr>
                                <w:rFonts w:eastAsia="Verdana"/>
                                <w:sz w:val="18"/>
                                <w:szCs w:val="22"/>
                                <w:lang w:val="en-US" w:eastAsia="en-US"/>
                              </w:rPr>
                              <w:t>(PBA)</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c(Permethrin)</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MW(PBA) * % PBA</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MW(Permethrin)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8274" id="Text Box 14" o:spid="_x0000_s1027" type="#_x0000_t202" style="position:absolute;margin-left:69.45pt;margin-top:16.5pt;width:468pt;height:20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" filled="f" strokeweight=".48pt">
                <v:textbox inset="0,0,0,0">
                  <w:txbxContent>
                    <w:p w14:paraId="754A93F7" w14:textId="77777777" w:rsidR="00FC2ADD" w:rsidRPr="00F60C9F" w:rsidRDefault="00FC2ADD" w:rsidP="00C71567">
                      <w:pPr>
                        <w:ind w:left="708" w:firstLine="708"/>
                        <w:rPr>
                          <w:rFonts w:eastAsia="Verdana"/>
                          <w:sz w:val="18"/>
                          <w:szCs w:val="22"/>
                          <w:lang w:val="en-US" w:eastAsia="en-US"/>
                        </w:rPr>
                      </w:pPr>
                      <w:r w:rsidRPr="007F0873">
                        <w:rPr>
                          <w:rFonts w:eastAsia="Verdana"/>
                          <w:sz w:val="18"/>
                          <w:szCs w:val="22"/>
                          <w:lang w:val="en-US" w:eastAsia="en-US"/>
                        </w:rPr>
                        <w:t>c</w:t>
                      </w:r>
                      <w:r w:rsidRPr="00F60C9F">
                        <w:rPr>
                          <w:rFonts w:eastAsia="Verdana"/>
                          <w:sz w:val="18"/>
                          <w:szCs w:val="22"/>
                          <w:lang w:val="en-US" w:eastAsia="en-US"/>
                        </w:rPr>
                        <w:t>(PBA)</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c(Permethrin)</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MW(PBA) * % PBA</w:t>
                      </w:r>
                      <w:r w:rsidRPr="007F0873">
                        <w:rPr>
                          <w:rFonts w:eastAsia="Verdana"/>
                          <w:sz w:val="18"/>
                          <w:szCs w:val="22"/>
                          <w:vertAlign w:val="subscript"/>
                          <w:lang w:val="en-US" w:eastAsia="en-US"/>
                        </w:rPr>
                        <w:t>COMP</w:t>
                      </w:r>
                      <w:r w:rsidRPr="00F60C9F">
                        <w:rPr>
                          <w:rFonts w:eastAsia="Verdana"/>
                          <w:sz w:val="18"/>
                          <w:szCs w:val="22"/>
                          <w:lang w:val="en-US" w:eastAsia="en-US"/>
                        </w:rPr>
                        <w:t xml:space="preserve"> / MW(Permethrin)</w:t>
                      </w:r>
                    </w:p>
                  </w:txbxContent>
                </v:textbox>
                <w10:wrap type="topAndBottom" anchorx="page"/>
              </v:shape>
            </w:pict>
          </mc:Fallback>
        </mc:AlternateContent>
      </w:r>
    </w:p>
    <w:p w14:paraId="5396C873" w14:textId="77777777" w:rsidR="00C71567" w:rsidRDefault="00C71567" w:rsidP="00C71567">
      <w:pPr>
        <w:rPr>
          <w:b/>
          <w:i/>
          <w:szCs w:val="22"/>
          <w:lang w:eastAsia="en-US"/>
        </w:rPr>
      </w:pPr>
    </w:p>
    <w:p w14:paraId="5A94D4D8" w14:textId="77777777" w:rsidR="00C71567" w:rsidRDefault="00C71567" w:rsidP="00C71567">
      <w:pPr>
        <w:rPr>
          <w:lang w:eastAsia="en-US"/>
        </w:rPr>
      </w:pPr>
      <w:r w:rsidRPr="00F60C9F">
        <w:rPr>
          <w:lang w:eastAsia="en-US"/>
        </w:rPr>
        <w:t>with</w:t>
      </w:r>
    </w:p>
    <w:p w14:paraId="1AB63FFB" w14:textId="77777777" w:rsidR="00C71567" w:rsidRPr="00F60C9F" w:rsidRDefault="00C71567" w:rsidP="00C71567">
      <w:pPr>
        <w:rPr>
          <w:lang w:eastAsia="en-US"/>
        </w:rPr>
      </w:pPr>
    </w:p>
    <w:p w14:paraId="5CC14E08" w14:textId="77777777" w:rsidR="00C71567" w:rsidRPr="00F60C9F" w:rsidRDefault="00C71567" w:rsidP="00EA7A9D">
      <w:pPr>
        <w:spacing w:line="276" w:lineRule="auto"/>
        <w:rPr>
          <w:lang w:eastAsia="en-US"/>
        </w:rPr>
      </w:pPr>
      <w:r w:rsidRPr="00F60C9F">
        <w:rPr>
          <w:lang w:eastAsia="en-US"/>
        </w:rPr>
        <w:t>c(PBA)</w:t>
      </w:r>
      <w:r w:rsidRPr="007F0873">
        <w:rPr>
          <w:vertAlign w:val="subscript"/>
          <w:lang w:eastAsia="en-US"/>
        </w:rPr>
        <w:t>COMP</w:t>
      </w:r>
      <w:r w:rsidRPr="00F60C9F">
        <w:rPr>
          <w:lang w:eastAsia="en-US"/>
        </w:rPr>
        <w:t xml:space="preserve"> = Concentration of PBA in the compartment </w:t>
      </w:r>
    </w:p>
    <w:p w14:paraId="7EDB7E8A" w14:textId="77777777" w:rsidR="00C71567" w:rsidRPr="00F60C9F" w:rsidRDefault="00C71567" w:rsidP="00EA7A9D">
      <w:pPr>
        <w:spacing w:line="276" w:lineRule="auto"/>
        <w:rPr>
          <w:lang w:eastAsia="en-US"/>
        </w:rPr>
      </w:pPr>
      <w:r w:rsidRPr="00F60C9F">
        <w:rPr>
          <w:lang w:eastAsia="en-US"/>
        </w:rPr>
        <w:t>c(Permethrin)</w:t>
      </w:r>
      <w:r w:rsidRPr="007F0873">
        <w:rPr>
          <w:vertAlign w:val="subscript"/>
          <w:lang w:eastAsia="en-US"/>
        </w:rPr>
        <w:t>COMP</w:t>
      </w:r>
      <w:r w:rsidRPr="00F60C9F">
        <w:rPr>
          <w:lang w:eastAsia="en-US"/>
        </w:rPr>
        <w:t xml:space="preserve"> = Concentration of Permethrin in the compartment</w:t>
      </w:r>
    </w:p>
    <w:p w14:paraId="45927B14" w14:textId="77777777" w:rsidR="00C71567" w:rsidRPr="00F60C9F" w:rsidRDefault="00C71567" w:rsidP="00EA7A9D">
      <w:pPr>
        <w:spacing w:line="276" w:lineRule="auto"/>
        <w:rPr>
          <w:lang w:eastAsia="en-US"/>
        </w:rPr>
      </w:pPr>
      <w:r w:rsidRPr="00F60C9F">
        <w:rPr>
          <w:lang w:eastAsia="en-US"/>
        </w:rPr>
        <w:t>MW(PBA)= molecular weight of PBA</w:t>
      </w:r>
    </w:p>
    <w:p w14:paraId="1F888D5A" w14:textId="77777777" w:rsidR="00C71567" w:rsidRDefault="00C71567" w:rsidP="00EA7A9D">
      <w:pPr>
        <w:spacing w:line="276" w:lineRule="auto"/>
        <w:rPr>
          <w:lang w:eastAsia="en-US"/>
        </w:rPr>
      </w:pPr>
      <w:r w:rsidRPr="00F60C9F">
        <w:rPr>
          <w:lang w:eastAsia="en-US"/>
        </w:rPr>
        <w:t>% PBA</w:t>
      </w:r>
      <w:r w:rsidRPr="007F0873">
        <w:rPr>
          <w:vertAlign w:val="subscript"/>
          <w:lang w:eastAsia="en-US"/>
        </w:rPr>
        <w:t>COMP</w:t>
      </w:r>
      <w:r w:rsidRPr="00F60C9F">
        <w:rPr>
          <w:lang w:eastAsia="en-US"/>
        </w:rPr>
        <w:t xml:space="preserve">= percentage of PBA in the compartment </w:t>
      </w:r>
    </w:p>
    <w:p w14:paraId="54A37C6D" w14:textId="77777777" w:rsidR="00C71567" w:rsidRDefault="00C71567" w:rsidP="00C71567">
      <w:pPr>
        <w:rPr>
          <w:b/>
          <w:i/>
          <w:szCs w:val="22"/>
          <w:lang w:eastAsia="en-US"/>
        </w:rPr>
      </w:pPr>
      <w:r w:rsidRPr="00F60C9F">
        <w:rPr>
          <w:lang w:eastAsia="en-US"/>
        </w:rPr>
        <w:t>MW(Permethrin)= molecular weight of Permethrin</w:t>
      </w:r>
    </w:p>
    <w:p w14:paraId="1EE94D6C" w14:textId="77777777" w:rsidR="00C71567" w:rsidRDefault="00C71567" w:rsidP="00C71567">
      <w:pPr>
        <w:rPr>
          <w:b/>
          <w:i/>
          <w:szCs w:val="22"/>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9"/>
        <w:gridCol w:w="998"/>
        <w:gridCol w:w="998"/>
        <w:gridCol w:w="1022"/>
        <w:gridCol w:w="1161"/>
        <w:gridCol w:w="1005"/>
        <w:gridCol w:w="1001"/>
        <w:gridCol w:w="998"/>
        <w:gridCol w:w="1001"/>
      </w:tblGrid>
      <w:tr w:rsidR="00C71567" w14:paraId="36692D92" w14:textId="77777777" w:rsidTr="00EA7A9D">
        <w:trPr>
          <w:trHeight w:hRule="exact" w:val="348"/>
        </w:trPr>
        <w:tc>
          <w:tcPr>
            <w:tcW w:w="5000" w:type="pct"/>
            <w:gridSpan w:val="9"/>
            <w:tcBorders>
              <w:bottom w:val="single" w:sz="4" w:space="0" w:color="auto"/>
            </w:tcBorders>
            <w:shd w:val="clear" w:color="auto" w:fill="FFFFCC"/>
          </w:tcPr>
          <w:p w14:paraId="774BEA51" w14:textId="77777777" w:rsidR="00C71567" w:rsidRPr="00C71567" w:rsidRDefault="00C71567" w:rsidP="00E35418">
            <w:pPr>
              <w:pStyle w:val="TableParagraph"/>
              <w:spacing w:before="59"/>
              <w:jc w:val="center"/>
              <w:rPr>
                <w:b/>
                <w:sz w:val="18"/>
                <w:lang w:val="en-US"/>
              </w:rPr>
            </w:pPr>
            <w:r w:rsidRPr="00C71567">
              <w:rPr>
                <w:b/>
                <w:sz w:val="18"/>
                <w:lang w:val="en-US"/>
              </w:rPr>
              <w:t>Summary table on calculated PEC values</w:t>
            </w:r>
          </w:p>
        </w:tc>
      </w:tr>
      <w:tr w:rsidR="00C71567" w14:paraId="384FD491" w14:textId="77777777" w:rsidTr="00EA7A9D">
        <w:trPr>
          <w:trHeight w:hRule="exact" w:val="634"/>
        </w:trPr>
        <w:tc>
          <w:tcPr>
            <w:tcW w:w="745" w:type="pct"/>
            <w:vMerge w:val="restart"/>
            <w:tcBorders>
              <w:top w:val="single" w:sz="4" w:space="0" w:color="FFFFFF"/>
            </w:tcBorders>
          </w:tcPr>
          <w:p w14:paraId="7C061586" w14:textId="77777777" w:rsidR="00C71567" w:rsidRDefault="00C71567" w:rsidP="00E35418"/>
        </w:tc>
        <w:tc>
          <w:tcPr>
            <w:tcW w:w="520" w:type="pct"/>
            <w:tcBorders>
              <w:top w:val="single" w:sz="4" w:space="0" w:color="FFFFFF"/>
            </w:tcBorders>
          </w:tcPr>
          <w:p w14:paraId="1074AD91" w14:textId="77777777" w:rsidR="00C71567" w:rsidRPr="00C71567" w:rsidRDefault="00C71567" w:rsidP="00E35418">
            <w:pPr>
              <w:pStyle w:val="TableParagraph"/>
              <w:spacing w:before="10"/>
              <w:ind w:left="0"/>
              <w:rPr>
                <w:sz w:val="16"/>
                <w:lang w:val="en-US"/>
              </w:rPr>
            </w:pPr>
          </w:p>
          <w:p w14:paraId="67335F20" w14:textId="77777777" w:rsidR="00C71567" w:rsidRDefault="00C71567" w:rsidP="00E35418">
            <w:pPr>
              <w:pStyle w:val="TableParagraph"/>
              <w:spacing w:before="1"/>
              <w:ind w:left="160" w:right="128"/>
              <w:rPr>
                <w:b/>
                <w:sz w:val="12"/>
              </w:rPr>
            </w:pPr>
            <w:r>
              <w:rPr>
                <w:b/>
                <w:sz w:val="18"/>
              </w:rPr>
              <w:t>PEC</w:t>
            </w:r>
            <w:r>
              <w:rPr>
                <w:b/>
                <w:position w:val="-2"/>
                <w:sz w:val="12"/>
              </w:rPr>
              <w:t>STP</w:t>
            </w:r>
          </w:p>
        </w:tc>
        <w:tc>
          <w:tcPr>
            <w:tcW w:w="522" w:type="pct"/>
            <w:tcBorders>
              <w:top w:val="single" w:sz="4" w:space="0" w:color="FFFFFF"/>
            </w:tcBorders>
          </w:tcPr>
          <w:p w14:paraId="38D54B75" w14:textId="77777777" w:rsidR="00C71567" w:rsidRDefault="00C71567" w:rsidP="00E35418">
            <w:pPr>
              <w:pStyle w:val="TableParagraph"/>
              <w:spacing w:before="62" w:line="352" w:lineRule="auto"/>
              <w:ind w:left="460" w:right="122" w:hanging="336"/>
              <w:rPr>
                <w:b/>
                <w:sz w:val="12"/>
              </w:rPr>
            </w:pPr>
            <w:r w:rsidRPr="007F0873">
              <w:rPr>
                <w:b/>
                <w:sz w:val="18"/>
              </w:rPr>
              <w:t>PEC</w:t>
            </w:r>
            <w:r w:rsidRPr="007F0873">
              <w:rPr>
                <w:b/>
                <w:sz w:val="18"/>
                <w:vertAlign w:val="subscript"/>
              </w:rPr>
              <w:t>wate r</w:t>
            </w:r>
          </w:p>
        </w:tc>
        <w:tc>
          <w:tcPr>
            <w:tcW w:w="520" w:type="pct"/>
            <w:tcBorders>
              <w:top w:val="single" w:sz="4" w:space="0" w:color="FFFFFF"/>
            </w:tcBorders>
          </w:tcPr>
          <w:p w14:paraId="69BC9281" w14:textId="77777777" w:rsidR="00C71567" w:rsidRDefault="00C71567" w:rsidP="00E35418">
            <w:pPr>
              <w:pStyle w:val="TableParagraph"/>
              <w:spacing w:before="3"/>
              <w:ind w:left="0"/>
              <w:rPr>
                <w:sz w:val="15"/>
              </w:rPr>
            </w:pPr>
          </w:p>
          <w:p w14:paraId="024D5840" w14:textId="77777777" w:rsidR="00C71567" w:rsidRDefault="00C71567" w:rsidP="00E35418">
            <w:pPr>
              <w:pStyle w:val="TableParagraph"/>
              <w:spacing w:before="1"/>
              <w:ind w:left="175"/>
              <w:rPr>
                <w:b/>
                <w:sz w:val="12"/>
              </w:rPr>
            </w:pPr>
            <w:r>
              <w:rPr>
                <w:b/>
                <w:sz w:val="18"/>
              </w:rPr>
              <w:t>PEC</w:t>
            </w:r>
            <w:r>
              <w:rPr>
                <w:b/>
                <w:position w:val="-2"/>
                <w:sz w:val="12"/>
              </w:rPr>
              <w:t>sed</w:t>
            </w:r>
          </w:p>
        </w:tc>
        <w:tc>
          <w:tcPr>
            <w:tcW w:w="669" w:type="pct"/>
            <w:tcBorders>
              <w:top w:val="single" w:sz="4" w:space="0" w:color="FFFFFF"/>
            </w:tcBorders>
          </w:tcPr>
          <w:p w14:paraId="6C3F4C9D" w14:textId="77777777" w:rsidR="00C71567" w:rsidRDefault="00C71567" w:rsidP="00E35418">
            <w:pPr>
              <w:pStyle w:val="TableParagraph"/>
              <w:spacing w:before="5"/>
              <w:ind w:left="0"/>
              <w:rPr>
                <w:sz w:val="15"/>
              </w:rPr>
            </w:pPr>
          </w:p>
          <w:p w14:paraId="536B1A2C" w14:textId="77777777" w:rsidR="00C71567" w:rsidRDefault="00C71567" w:rsidP="00E35418">
            <w:pPr>
              <w:pStyle w:val="TableParagraph"/>
              <w:ind w:left="108" w:right="108"/>
              <w:jc w:val="center"/>
              <w:rPr>
                <w:b/>
                <w:sz w:val="12"/>
              </w:rPr>
            </w:pPr>
            <w:r>
              <w:rPr>
                <w:b/>
                <w:position w:val="3"/>
                <w:sz w:val="18"/>
              </w:rPr>
              <w:t>PEC</w:t>
            </w:r>
            <w:r>
              <w:rPr>
                <w:b/>
                <w:sz w:val="12"/>
              </w:rPr>
              <w:t>seawater</w:t>
            </w:r>
          </w:p>
        </w:tc>
        <w:tc>
          <w:tcPr>
            <w:tcW w:w="596" w:type="pct"/>
            <w:tcBorders>
              <w:top w:val="single" w:sz="4" w:space="0" w:color="FFFFFF"/>
            </w:tcBorders>
          </w:tcPr>
          <w:p w14:paraId="4ED7F38F" w14:textId="77777777" w:rsidR="00C71567" w:rsidRDefault="00C71567" w:rsidP="00E35418">
            <w:pPr>
              <w:pStyle w:val="TableParagraph"/>
              <w:spacing w:before="5"/>
              <w:ind w:left="0"/>
              <w:rPr>
                <w:sz w:val="15"/>
              </w:rPr>
            </w:pPr>
          </w:p>
          <w:p w14:paraId="4DA78C2A" w14:textId="77777777" w:rsidR="00C71567" w:rsidRDefault="00C71567" w:rsidP="00E35418">
            <w:pPr>
              <w:pStyle w:val="TableParagraph"/>
              <w:ind w:left="0" w:right="134"/>
              <w:jc w:val="right"/>
              <w:rPr>
                <w:b/>
                <w:sz w:val="12"/>
              </w:rPr>
            </w:pPr>
            <w:r>
              <w:rPr>
                <w:b/>
                <w:position w:val="3"/>
                <w:sz w:val="18"/>
              </w:rPr>
              <w:t>PEC</w:t>
            </w:r>
            <w:r>
              <w:rPr>
                <w:b/>
                <w:sz w:val="12"/>
              </w:rPr>
              <w:t>seased</w:t>
            </w:r>
          </w:p>
        </w:tc>
        <w:tc>
          <w:tcPr>
            <w:tcW w:w="472" w:type="pct"/>
            <w:tcBorders>
              <w:top w:val="single" w:sz="4" w:space="0" w:color="FFFFFF"/>
            </w:tcBorders>
          </w:tcPr>
          <w:p w14:paraId="2FB91195" w14:textId="77777777" w:rsidR="00C71567" w:rsidRDefault="00C71567" w:rsidP="00E35418">
            <w:pPr>
              <w:pStyle w:val="TableParagraph"/>
              <w:spacing w:before="5"/>
              <w:ind w:left="0"/>
              <w:rPr>
                <w:sz w:val="15"/>
              </w:rPr>
            </w:pPr>
          </w:p>
          <w:p w14:paraId="69E4514D" w14:textId="77777777" w:rsidR="00C71567" w:rsidRDefault="00C71567" w:rsidP="00E35418">
            <w:pPr>
              <w:pStyle w:val="TableParagraph"/>
              <w:rPr>
                <w:b/>
                <w:sz w:val="12"/>
              </w:rPr>
            </w:pPr>
            <w:r>
              <w:rPr>
                <w:b/>
                <w:position w:val="3"/>
                <w:sz w:val="18"/>
              </w:rPr>
              <w:t>PEC</w:t>
            </w:r>
            <w:r>
              <w:rPr>
                <w:b/>
                <w:sz w:val="12"/>
              </w:rPr>
              <w:t>soil</w:t>
            </w:r>
          </w:p>
        </w:tc>
        <w:tc>
          <w:tcPr>
            <w:tcW w:w="521" w:type="pct"/>
            <w:tcBorders>
              <w:top w:val="single" w:sz="4" w:space="0" w:color="FFFFFF"/>
            </w:tcBorders>
            <w:vAlign w:val="center"/>
          </w:tcPr>
          <w:p w14:paraId="770FDE72" w14:textId="77777777" w:rsidR="00C71567" w:rsidRPr="007F0873" w:rsidRDefault="00C71567" w:rsidP="00E35418">
            <w:pPr>
              <w:pStyle w:val="TableParagraph"/>
              <w:rPr>
                <w:b/>
                <w:position w:val="3"/>
                <w:sz w:val="18"/>
              </w:rPr>
            </w:pPr>
            <w:r w:rsidRPr="0080332B">
              <w:rPr>
                <w:b/>
                <w:position w:val="3"/>
                <w:sz w:val="18"/>
              </w:rPr>
              <w:t>PEC</w:t>
            </w:r>
            <w:r w:rsidRPr="0080332B">
              <w:rPr>
                <w:b/>
                <w:position w:val="3"/>
                <w:sz w:val="18"/>
                <w:vertAlign w:val="subscript"/>
              </w:rPr>
              <w:t>GW</w:t>
            </w:r>
            <w:r w:rsidRPr="0080332B">
              <w:rPr>
                <w:b/>
                <w:position w:val="3"/>
                <w:sz w:val="18"/>
              </w:rPr>
              <w:t xml:space="preserve"> </w:t>
            </w:r>
            <w:r w:rsidRPr="0080332B">
              <w:rPr>
                <w:b/>
                <w:position w:val="3"/>
                <w:sz w:val="18"/>
                <w:vertAlign w:val="superscript"/>
              </w:rPr>
              <w:t>1</w:t>
            </w:r>
          </w:p>
        </w:tc>
        <w:tc>
          <w:tcPr>
            <w:tcW w:w="435" w:type="pct"/>
            <w:tcBorders>
              <w:top w:val="single" w:sz="4" w:space="0" w:color="FFFFFF"/>
            </w:tcBorders>
          </w:tcPr>
          <w:p w14:paraId="36D5B5B3" w14:textId="77777777" w:rsidR="00C71567" w:rsidRDefault="00C71567" w:rsidP="00E35418">
            <w:pPr>
              <w:pStyle w:val="TableParagraph"/>
              <w:spacing w:before="10"/>
              <w:ind w:left="0"/>
              <w:rPr>
                <w:sz w:val="16"/>
              </w:rPr>
            </w:pPr>
          </w:p>
          <w:p w14:paraId="3FA8584A" w14:textId="77777777" w:rsidR="00C71567" w:rsidRDefault="00C71567" w:rsidP="00E35418">
            <w:pPr>
              <w:pStyle w:val="TableParagraph"/>
              <w:spacing w:before="1"/>
              <w:ind w:left="117"/>
              <w:rPr>
                <w:b/>
                <w:sz w:val="12"/>
              </w:rPr>
            </w:pPr>
            <w:r>
              <w:rPr>
                <w:b/>
                <w:sz w:val="18"/>
              </w:rPr>
              <w:t>PEC</w:t>
            </w:r>
            <w:r>
              <w:rPr>
                <w:b/>
                <w:position w:val="-2"/>
                <w:sz w:val="12"/>
              </w:rPr>
              <w:t>air</w:t>
            </w:r>
          </w:p>
        </w:tc>
      </w:tr>
      <w:tr w:rsidR="00C71567" w14:paraId="0494CE9E" w14:textId="77777777" w:rsidTr="00EA7A9D">
        <w:trPr>
          <w:trHeight w:hRule="exact" w:val="518"/>
        </w:trPr>
        <w:tc>
          <w:tcPr>
            <w:tcW w:w="745" w:type="pct"/>
            <w:vMerge/>
          </w:tcPr>
          <w:p w14:paraId="699A95AA" w14:textId="77777777" w:rsidR="00C71567" w:rsidRDefault="00C71567" w:rsidP="00E35418"/>
        </w:tc>
        <w:tc>
          <w:tcPr>
            <w:tcW w:w="520" w:type="pct"/>
          </w:tcPr>
          <w:p w14:paraId="6A6C9689" w14:textId="77777777" w:rsidR="00C71567" w:rsidRPr="0080332B" w:rsidRDefault="00C71567" w:rsidP="00E35418">
            <w:pPr>
              <w:pStyle w:val="TableParagraph"/>
              <w:spacing w:before="61"/>
              <w:ind w:left="100"/>
              <w:jc w:val="center"/>
              <w:rPr>
                <w:sz w:val="18"/>
              </w:rPr>
            </w:pPr>
            <w:r w:rsidRPr="0080332B">
              <w:rPr>
                <w:sz w:val="18"/>
              </w:rPr>
              <w:t>[µg/l]</w:t>
            </w:r>
          </w:p>
        </w:tc>
        <w:tc>
          <w:tcPr>
            <w:tcW w:w="522" w:type="pct"/>
          </w:tcPr>
          <w:p w14:paraId="62D808AB" w14:textId="77777777" w:rsidR="00C71567" w:rsidRPr="0080332B" w:rsidRDefault="00C71567" w:rsidP="00E35418">
            <w:pPr>
              <w:pStyle w:val="TableParagraph"/>
              <w:spacing w:before="61"/>
              <w:ind w:left="0"/>
              <w:jc w:val="center"/>
              <w:rPr>
                <w:sz w:val="18"/>
              </w:rPr>
            </w:pPr>
            <w:r w:rsidRPr="0080332B">
              <w:rPr>
                <w:sz w:val="18"/>
              </w:rPr>
              <w:t>[µg/l]</w:t>
            </w:r>
          </w:p>
        </w:tc>
        <w:tc>
          <w:tcPr>
            <w:tcW w:w="520" w:type="pct"/>
          </w:tcPr>
          <w:p w14:paraId="14D16E7A" w14:textId="77777777" w:rsidR="00C71567" w:rsidRPr="0080332B" w:rsidRDefault="00C71567" w:rsidP="00E35418">
            <w:pPr>
              <w:pStyle w:val="TableParagraph"/>
              <w:spacing w:before="61" w:line="199" w:lineRule="exact"/>
              <w:ind w:left="100"/>
              <w:jc w:val="center"/>
              <w:rPr>
                <w:sz w:val="18"/>
              </w:rPr>
            </w:pPr>
            <w:r w:rsidRPr="0080332B">
              <w:rPr>
                <w:sz w:val="18"/>
              </w:rPr>
              <w:t>[µg/kgwwt</w:t>
            </w:r>
          </w:p>
          <w:p w14:paraId="4187F671" w14:textId="77777777" w:rsidR="00C71567" w:rsidRPr="0080332B" w:rsidRDefault="00C71567" w:rsidP="00E35418">
            <w:pPr>
              <w:pStyle w:val="TableParagraph"/>
              <w:spacing w:before="61" w:line="191" w:lineRule="exact"/>
              <w:ind w:left="100"/>
              <w:jc w:val="center"/>
              <w:rPr>
                <w:sz w:val="18"/>
              </w:rPr>
            </w:pPr>
            <w:r w:rsidRPr="0080332B">
              <w:rPr>
                <w:sz w:val="18"/>
              </w:rPr>
              <w:t>]</w:t>
            </w:r>
          </w:p>
        </w:tc>
        <w:tc>
          <w:tcPr>
            <w:tcW w:w="669" w:type="pct"/>
          </w:tcPr>
          <w:p w14:paraId="180628C4" w14:textId="77777777" w:rsidR="00C71567" w:rsidRPr="0080332B" w:rsidRDefault="00C71567" w:rsidP="00E35418">
            <w:pPr>
              <w:pStyle w:val="TableParagraph"/>
              <w:spacing w:before="61"/>
              <w:ind w:left="0"/>
              <w:jc w:val="center"/>
              <w:rPr>
                <w:sz w:val="18"/>
              </w:rPr>
            </w:pPr>
            <w:r w:rsidRPr="0080332B">
              <w:rPr>
                <w:sz w:val="18"/>
              </w:rPr>
              <w:t>[µg/l]</w:t>
            </w:r>
          </w:p>
        </w:tc>
        <w:tc>
          <w:tcPr>
            <w:tcW w:w="596" w:type="pct"/>
          </w:tcPr>
          <w:p w14:paraId="3F56A744" w14:textId="77777777" w:rsidR="00C71567" w:rsidRPr="0080332B" w:rsidRDefault="00C71567" w:rsidP="00E35418">
            <w:pPr>
              <w:pStyle w:val="TableParagraph"/>
              <w:spacing w:before="61"/>
              <w:ind w:left="0"/>
              <w:rPr>
                <w:sz w:val="18"/>
              </w:rPr>
            </w:pPr>
            <w:r w:rsidRPr="0080332B">
              <w:rPr>
                <w:sz w:val="18"/>
              </w:rPr>
              <w:t>[µg/kgwwt]</w:t>
            </w:r>
          </w:p>
        </w:tc>
        <w:tc>
          <w:tcPr>
            <w:tcW w:w="472" w:type="pct"/>
          </w:tcPr>
          <w:p w14:paraId="7A5BC127" w14:textId="77777777" w:rsidR="00C71567" w:rsidRPr="0080332B" w:rsidRDefault="00C71567" w:rsidP="00E35418">
            <w:pPr>
              <w:pStyle w:val="TableParagraph"/>
              <w:spacing w:before="61"/>
              <w:ind w:left="100" w:hanging="135"/>
              <w:jc w:val="center"/>
              <w:rPr>
                <w:sz w:val="18"/>
              </w:rPr>
            </w:pPr>
            <w:r w:rsidRPr="0080332B">
              <w:rPr>
                <w:sz w:val="18"/>
              </w:rPr>
              <w:t>[µg/k g]</w:t>
            </w:r>
          </w:p>
        </w:tc>
        <w:tc>
          <w:tcPr>
            <w:tcW w:w="521" w:type="pct"/>
          </w:tcPr>
          <w:p w14:paraId="2D0DF320" w14:textId="77777777" w:rsidR="00C71567" w:rsidRPr="0080332B" w:rsidRDefault="00C71567" w:rsidP="00E35418">
            <w:pPr>
              <w:pStyle w:val="TableParagraph"/>
              <w:spacing w:before="61"/>
              <w:ind w:left="0"/>
              <w:rPr>
                <w:sz w:val="18"/>
              </w:rPr>
            </w:pPr>
            <w:r w:rsidRPr="0080332B">
              <w:rPr>
                <w:sz w:val="18"/>
              </w:rPr>
              <w:t>[μg/l]</w:t>
            </w:r>
          </w:p>
        </w:tc>
        <w:tc>
          <w:tcPr>
            <w:tcW w:w="435" w:type="pct"/>
          </w:tcPr>
          <w:p w14:paraId="0B34D324" w14:textId="77777777" w:rsidR="00C71567" w:rsidRPr="0080332B" w:rsidRDefault="00C71567" w:rsidP="00E35418">
            <w:pPr>
              <w:pStyle w:val="TableParagraph"/>
              <w:spacing w:before="61"/>
              <w:ind w:left="100"/>
              <w:jc w:val="center"/>
              <w:rPr>
                <w:sz w:val="18"/>
              </w:rPr>
            </w:pPr>
            <w:r w:rsidRPr="0080332B">
              <w:rPr>
                <w:sz w:val="18"/>
              </w:rPr>
              <w:t>[mg/m3]</w:t>
            </w:r>
          </w:p>
        </w:tc>
      </w:tr>
      <w:tr w:rsidR="00C71567" w14:paraId="7304025A" w14:textId="77777777" w:rsidTr="00EA7A9D">
        <w:trPr>
          <w:trHeight w:hRule="exact" w:val="984"/>
        </w:trPr>
        <w:tc>
          <w:tcPr>
            <w:tcW w:w="745" w:type="pct"/>
          </w:tcPr>
          <w:p w14:paraId="5BC74243" w14:textId="77777777" w:rsidR="00C71567" w:rsidRDefault="00C71567" w:rsidP="00E35418">
            <w:pPr>
              <w:pStyle w:val="TableParagraph"/>
              <w:ind w:left="100" w:right="105"/>
              <w:rPr>
                <w:sz w:val="20"/>
              </w:rPr>
            </w:pPr>
            <w:r w:rsidRPr="0080332B">
              <w:rPr>
                <w:sz w:val="20"/>
              </w:rPr>
              <w:t>Use 1 Military Scenario 1 Tier 1</w:t>
            </w:r>
          </w:p>
        </w:tc>
        <w:tc>
          <w:tcPr>
            <w:tcW w:w="520" w:type="pct"/>
          </w:tcPr>
          <w:p w14:paraId="0645ED65" w14:textId="77777777" w:rsidR="00C71567" w:rsidRPr="0080332B" w:rsidRDefault="00C71567" w:rsidP="00E35418">
            <w:pPr>
              <w:pStyle w:val="TableParagraph"/>
              <w:spacing w:before="61"/>
              <w:ind w:left="100"/>
              <w:rPr>
                <w:sz w:val="18"/>
              </w:rPr>
            </w:pPr>
            <w:r w:rsidRPr="0080332B">
              <w:rPr>
                <w:sz w:val="18"/>
              </w:rPr>
              <w:t>3.582</w:t>
            </w:r>
          </w:p>
        </w:tc>
        <w:tc>
          <w:tcPr>
            <w:tcW w:w="522" w:type="pct"/>
          </w:tcPr>
          <w:p w14:paraId="43B0E221" w14:textId="77777777" w:rsidR="00C71567" w:rsidRPr="0080332B" w:rsidRDefault="00C71567" w:rsidP="00E35418">
            <w:pPr>
              <w:pStyle w:val="TableParagraph"/>
              <w:spacing w:before="61"/>
              <w:ind w:left="100"/>
              <w:rPr>
                <w:sz w:val="18"/>
              </w:rPr>
            </w:pPr>
            <w:r w:rsidRPr="0080332B">
              <w:rPr>
                <w:sz w:val="18"/>
              </w:rPr>
              <w:t>0.002</w:t>
            </w:r>
          </w:p>
        </w:tc>
        <w:tc>
          <w:tcPr>
            <w:tcW w:w="520" w:type="pct"/>
          </w:tcPr>
          <w:p w14:paraId="73DFECCB" w14:textId="77777777" w:rsidR="00C71567" w:rsidRPr="0080332B" w:rsidRDefault="00C71567" w:rsidP="00E35418">
            <w:pPr>
              <w:pStyle w:val="TableParagraph"/>
              <w:spacing w:before="61"/>
              <w:rPr>
                <w:sz w:val="18"/>
              </w:rPr>
            </w:pPr>
            <w:r w:rsidRPr="0080332B">
              <w:rPr>
                <w:sz w:val="18"/>
              </w:rPr>
              <w:t>1.619</w:t>
            </w:r>
          </w:p>
        </w:tc>
        <w:tc>
          <w:tcPr>
            <w:tcW w:w="669" w:type="pct"/>
          </w:tcPr>
          <w:p w14:paraId="708C1BA8" w14:textId="77777777" w:rsidR="00C71567" w:rsidRPr="0080332B" w:rsidRDefault="00C71567" w:rsidP="00E35418">
            <w:pPr>
              <w:pStyle w:val="TableParagraph"/>
              <w:spacing w:before="61"/>
              <w:ind w:left="0"/>
              <w:rPr>
                <w:sz w:val="18"/>
              </w:rPr>
            </w:pPr>
          </w:p>
          <w:p w14:paraId="4A0DFC3C" w14:textId="77777777" w:rsidR="00C71567" w:rsidRPr="0080332B" w:rsidRDefault="00C71567" w:rsidP="00E35418">
            <w:pPr>
              <w:pStyle w:val="TableParagraph"/>
              <w:spacing w:before="61" w:line="276" w:lineRule="auto"/>
              <w:rPr>
                <w:sz w:val="18"/>
              </w:rPr>
            </w:pPr>
            <w:r w:rsidRPr="0080332B">
              <w:rPr>
                <w:sz w:val="18"/>
              </w:rPr>
              <w:t>Not assessed</w:t>
            </w:r>
          </w:p>
        </w:tc>
        <w:tc>
          <w:tcPr>
            <w:tcW w:w="596" w:type="pct"/>
          </w:tcPr>
          <w:p w14:paraId="15925B8C" w14:textId="77777777" w:rsidR="00C71567" w:rsidRPr="0080332B" w:rsidRDefault="00C71567" w:rsidP="00E35418">
            <w:pPr>
              <w:pStyle w:val="TableParagraph"/>
              <w:spacing w:before="61"/>
              <w:ind w:left="0"/>
              <w:rPr>
                <w:sz w:val="18"/>
              </w:rPr>
            </w:pPr>
          </w:p>
          <w:p w14:paraId="2ACEC3DB" w14:textId="77777777" w:rsidR="00C71567" w:rsidRPr="0080332B" w:rsidRDefault="00C71567" w:rsidP="00E35418">
            <w:pPr>
              <w:pStyle w:val="TableParagraph"/>
              <w:spacing w:before="61" w:line="276" w:lineRule="auto"/>
              <w:rPr>
                <w:sz w:val="18"/>
              </w:rPr>
            </w:pPr>
            <w:r w:rsidRPr="0080332B">
              <w:rPr>
                <w:sz w:val="18"/>
              </w:rPr>
              <w:t>Not assessed</w:t>
            </w:r>
          </w:p>
        </w:tc>
        <w:tc>
          <w:tcPr>
            <w:tcW w:w="472" w:type="pct"/>
          </w:tcPr>
          <w:p w14:paraId="593C72A9" w14:textId="77777777" w:rsidR="00C71567" w:rsidRPr="0080332B" w:rsidRDefault="00C71567" w:rsidP="00E35418">
            <w:pPr>
              <w:pStyle w:val="TableParagraph"/>
              <w:spacing w:before="61"/>
              <w:rPr>
                <w:sz w:val="18"/>
              </w:rPr>
            </w:pPr>
            <w:r w:rsidRPr="0080332B">
              <w:rPr>
                <w:sz w:val="18"/>
              </w:rPr>
              <w:t>5.62</w:t>
            </w:r>
          </w:p>
          <w:p w14:paraId="7F07AFE2" w14:textId="77777777" w:rsidR="00C71567" w:rsidRPr="0080332B" w:rsidRDefault="00C71567" w:rsidP="00E35418">
            <w:pPr>
              <w:pStyle w:val="TableParagraph"/>
              <w:spacing w:before="61"/>
              <w:rPr>
                <w:sz w:val="18"/>
              </w:rPr>
            </w:pPr>
            <w:r w:rsidRPr="0080332B">
              <w:rPr>
                <w:sz w:val="18"/>
              </w:rPr>
              <w:t>6</w:t>
            </w:r>
          </w:p>
        </w:tc>
        <w:tc>
          <w:tcPr>
            <w:tcW w:w="521" w:type="pct"/>
          </w:tcPr>
          <w:p w14:paraId="64F35FEB" w14:textId="77777777" w:rsidR="00C71567" w:rsidRPr="0080332B" w:rsidRDefault="00C71567" w:rsidP="00E35418">
            <w:pPr>
              <w:pStyle w:val="TableParagraph"/>
              <w:spacing w:before="61"/>
              <w:ind w:left="100"/>
              <w:rPr>
                <w:sz w:val="18"/>
              </w:rPr>
            </w:pPr>
            <w:r w:rsidRPr="0080332B">
              <w:rPr>
                <w:sz w:val="18"/>
              </w:rPr>
              <w:t>0.020</w:t>
            </w:r>
          </w:p>
        </w:tc>
        <w:tc>
          <w:tcPr>
            <w:tcW w:w="435" w:type="pct"/>
          </w:tcPr>
          <w:p w14:paraId="67B3AD16" w14:textId="77777777" w:rsidR="00C71567" w:rsidRPr="0080332B" w:rsidRDefault="00C71567" w:rsidP="00E35418">
            <w:pPr>
              <w:pStyle w:val="TableParagraph"/>
              <w:spacing w:before="61"/>
              <w:rPr>
                <w:sz w:val="18"/>
              </w:rPr>
            </w:pPr>
            <w:r w:rsidRPr="0080332B">
              <w:rPr>
                <w:sz w:val="18"/>
              </w:rPr>
              <w:t>0.000</w:t>
            </w:r>
          </w:p>
        </w:tc>
      </w:tr>
      <w:tr w:rsidR="00C71567" w14:paraId="7B7CE935" w14:textId="77777777" w:rsidTr="00EA7A9D">
        <w:trPr>
          <w:trHeight w:hRule="exact" w:val="982"/>
        </w:trPr>
        <w:tc>
          <w:tcPr>
            <w:tcW w:w="745" w:type="pct"/>
          </w:tcPr>
          <w:p w14:paraId="7BDB1CF8" w14:textId="77777777" w:rsidR="00C71567" w:rsidRDefault="00C71567" w:rsidP="00E35418">
            <w:pPr>
              <w:pStyle w:val="TableParagraph"/>
              <w:ind w:left="100" w:right="105"/>
              <w:rPr>
                <w:sz w:val="20"/>
              </w:rPr>
            </w:pPr>
            <w:r w:rsidRPr="0080332B">
              <w:rPr>
                <w:sz w:val="20"/>
              </w:rPr>
              <w:t>Use 1 Military Scenario 1 Tier 2</w:t>
            </w:r>
          </w:p>
        </w:tc>
        <w:tc>
          <w:tcPr>
            <w:tcW w:w="520" w:type="pct"/>
          </w:tcPr>
          <w:p w14:paraId="1FF3540D"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522" w:type="pct"/>
          </w:tcPr>
          <w:p w14:paraId="54EC373C"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520" w:type="pct"/>
          </w:tcPr>
          <w:p w14:paraId="050FE1B3"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c>
          <w:tcPr>
            <w:tcW w:w="669" w:type="pct"/>
          </w:tcPr>
          <w:p w14:paraId="4D524EE4" w14:textId="77777777" w:rsidR="00C71567" w:rsidRPr="00BC3403" w:rsidRDefault="00C71567" w:rsidP="00E35418">
            <w:pPr>
              <w:pStyle w:val="TableParagraph"/>
              <w:spacing w:before="61" w:line="276" w:lineRule="auto"/>
              <w:rPr>
                <w:sz w:val="18"/>
              </w:rPr>
            </w:pPr>
            <w:r w:rsidRPr="00BC3403">
              <w:rPr>
                <w:rFonts w:ascii="Arial" w:hAnsi="Arial" w:cs="Arial"/>
                <w:color w:val="000000"/>
                <w:sz w:val="18"/>
                <w:szCs w:val="18"/>
                <w:lang w:val="en-GB" w:eastAsia="en-GB"/>
              </w:rPr>
              <w:t>Confidential PAR</w:t>
            </w:r>
          </w:p>
        </w:tc>
        <w:tc>
          <w:tcPr>
            <w:tcW w:w="596" w:type="pct"/>
          </w:tcPr>
          <w:p w14:paraId="69A969E0" w14:textId="77777777" w:rsidR="00C71567" w:rsidRPr="00BC3403" w:rsidRDefault="00C71567" w:rsidP="00E35418">
            <w:pPr>
              <w:pStyle w:val="TableParagraph"/>
              <w:spacing w:before="61" w:line="276" w:lineRule="auto"/>
              <w:rPr>
                <w:sz w:val="18"/>
              </w:rPr>
            </w:pPr>
            <w:r w:rsidRPr="00BC3403">
              <w:rPr>
                <w:rFonts w:ascii="Arial" w:hAnsi="Arial" w:cs="Arial"/>
                <w:color w:val="000000"/>
                <w:sz w:val="18"/>
                <w:szCs w:val="18"/>
                <w:lang w:val="en-GB" w:eastAsia="en-GB"/>
              </w:rPr>
              <w:t>Confidential PAR</w:t>
            </w:r>
          </w:p>
        </w:tc>
        <w:tc>
          <w:tcPr>
            <w:tcW w:w="472" w:type="pct"/>
          </w:tcPr>
          <w:p w14:paraId="234FA98B"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c>
          <w:tcPr>
            <w:tcW w:w="521" w:type="pct"/>
          </w:tcPr>
          <w:p w14:paraId="4227F3F1"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435" w:type="pct"/>
          </w:tcPr>
          <w:p w14:paraId="11C6321B"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r>
      <w:tr w:rsidR="00C71567" w14:paraId="64D10073" w14:textId="77777777" w:rsidTr="00EA7A9D">
        <w:trPr>
          <w:trHeight w:hRule="exact" w:val="739"/>
        </w:trPr>
        <w:tc>
          <w:tcPr>
            <w:tcW w:w="745" w:type="pct"/>
          </w:tcPr>
          <w:p w14:paraId="020B8753" w14:textId="77777777" w:rsidR="00C71567" w:rsidRDefault="00C71567" w:rsidP="00E35418">
            <w:pPr>
              <w:pStyle w:val="TableParagraph"/>
              <w:ind w:left="100" w:right="105"/>
              <w:rPr>
                <w:sz w:val="20"/>
              </w:rPr>
            </w:pPr>
            <w:r w:rsidRPr="0080332B">
              <w:rPr>
                <w:sz w:val="20"/>
              </w:rPr>
              <w:t>Use 1 Military Scenario 2</w:t>
            </w:r>
          </w:p>
        </w:tc>
        <w:tc>
          <w:tcPr>
            <w:tcW w:w="520" w:type="pct"/>
          </w:tcPr>
          <w:p w14:paraId="0F533261" w14:textId="77777777" w:rsidR="00C71567" w:rsidRPr="0080332B" w:rsidRDefault="00C71567" w:rsidP="00E35418">
            <w:pPr>
              <w:pStyle w:val="TableParagraph"/>
              <w:spacing w:before="61"/>
              <w:ind w:left="100"/>
              <w:rPr>
                <w:sz w:val="18"/>
              </w:rPr>
            </w:pPr>
            <w:r w:rsidRPr="0080332B">
              <w:rPr>
                <w:sz w:val="18"/>
              </w:rPr>
              <w:t>0.038</w:t>
            </w:r>
          </w:p>
        </w:tc>
        <w:tc>
          <w:tcPr>
            <w:tcW w:w="522" w:type="pct"/>
          </w:tcPr>
          <w:p w14:paraId="05C061B3" w14:textId="77777777" w:rsidR="00C71567" w:rsidRPr="0080332B" w:rsidRDefault="00C71567" w:rsidP="00E35418">
            <w:pPr>
              <w:pStyle w:val="TableParagraph"/>
              <w:spacing w:before="61"/>
              <w:ind w:left="100"/>
              <w:rPr>
                <w:sz w:val="18"/>
              </w:rPr>
            </w:pPr>
            <w:r w:rsidRPr="0080332B">
              <w:rPr>
                <w:sz w:val="18"/>
              </w:rPr>
              <w:t>0.000</w:t>
            </w:r>
          </w:p>
        </w:tc>
        <w:tc>
          <w:tcPr>
            <w:tcW w:w="520" w:type="pct"/>
          </w:tcPr>
          <w:p w14:paraId="4070CBD2" w14:textId="77777777" w:rsidR="00C71567" w:rsidRPr="0080332B" w:rsidRDefault="00C71567" w:rsidP="00E35418">
            <w:pPr>
              <w:pStyle w:val="TableParagraph"/>
              <w:spacing w:before="61"/>
              <w:rPr>
                <w:sz w:val="18"/>
              </w:rPr>
            </w:pPr>
            <w:r w:rsidRPr="0080332B">
              <w:rPr>
                <w:sz w:val="18"/>
              </w:rPr>
              <w:t>0.017</w:t>
            </w:r>
          </w:p>
        </w:tc>
        <w:tc>
          <w:tcPr>
            <w:tcW w:w="669" w:type="pct"/>
          </w:tcPr>
          <w:p w14:paraId="42480F2E" w14:textId="77777777" w:rsidR="00C71567" w:rsidRPr="0080332B" w:rsidRDefault="00C71567" w:rsidP="00E35418">
            <w:pPr>
              <w:pStyle w:val="TableParagraph"/>
              <w:spacing w:before="61" w:line="276" w:lineRule="auto"/>
              <w:rPr>
                <w:sz w:val="18"/>
              </w:rPr>
            </w:pPr>
            <w:r w:rsidRPr="0080332B">
              <w:rPr>
                <w:sz w:val="18"/>
              </w:rPr>
              <w:t>Not assessed</w:t>
            </w:r>
          </w:p>
        </w:tc>
        <w:tc>
          <w:tcPr>
            <w:tcW w:w="596" w:type="pct"/>
          </w:tcPr>
          <w:p w14:paraId="617B3405" w14:textId="77777777" w:rsidR="00C71567" w:rsidRPr="0080332B" w:rsidRDefault="00C71567" w:rsidP="00E35418">
            <w:pPr>
              <w:pStyle w:val="TableParagraph"/>
              <w:spacing w:before="61" w:line="276" w:lineRule="auto"/>
              <w:rPr>
                <w:sz w:val="18"/>
              </w:rPr>
            </w:pPr>
            <w:r w:rsidRPr="0080332B">
              <w:rPr>
                <w:sz w:val="18"/>
              </w:rPr>
              <w:t>Not assessed</w:t>
            </w:r>
          </w:p>
        </w:tc>
        <w:tc>
          <w:tcPr>
            <w:tcW w:w="472" w:type="pct"/>
          </w:tcPr>
          <w:p w14:paraId="4E879BA0" w14:textId="77777777" w:rsidR="00C71567" w:rsidRPr="0080332B" w:rsidRDefault="00C71567" w:rsidP="00E35418">
            <w:pPr>
              <w:pStyle w:val="TableParagraph"/>
              <w:spacing w:before="61"/>
              <w:rPr>
                <w:sz w:val="18"/>
              </w:rPr>
            </w:pPr>
            <w:r w:rsidRPr="0080332B">
              <w:rPr>
                <w:sz w:val="18"/>
              </w:rPr>
              <w:t>0.04</w:t>
            </w:r>
          </w:p>
          <w:p w14:paraId="436A33F9" w14:textId="77777777" w:rsidR="00C71567" w:rsidRPr="0080332B" w:rsidRDefault="00C71567" w:rsidP="00E35418">
            <w:pPr>
              <w:pStyle w:val="TableParagraph"/>
              <w:spacing w:before="61"/>
              <w:rPr>
                <w:sz w:val="18"/>
              </w:rPr>
            </w:pPr>
            <w:r w:rsidRPr="0080332B">
              <w:rPr>
                <w:sz w:val="18"/>
              </w:rPr>
              <w:t>5</w:t>
            </w:r>
          </w:p>
        </w:tc>
        <w:tc>
          <w:tcPr>
            <w:tcW w:w="521" w:type="pct"/>
          </w:tcPr>
          <w:p w14:paraId="5C58B20B" w14:textId="77777777" w:rsidR="00C71567" w:rsidRPr="0080332B" w:rsidRDefault="00C71567" w:rsidP="00E35418">
            <w:pPr>
              <w:pStyle w:val="TableParagraph"/>
              <w:spacing w:before="61"/>
              <w:ind w:left="100"/>
              <w:rPr>
                <w:sz w:val="18"/>
              </w:rPr>
            </w:pPr>
            <w:r w:rsidRPr="0080332B">
              <w:rPr>
                <w:sz w:val="18"/>
              </w:rPr>
              <w:t>0.000</w:t>
            </w:r>
          </w:p>
        </w:tc>
        <w:tc>
          <w:tcPr>
            <w:tcW w:w="435" w:type="pct"/>
          </w:tcPr>
          <w:p w14:paraId="51B340FD" w14:textId="77777777" w:rsidR="00C71567" w:rsidRPr="0080332B" w:rsidRDefault="00C71567" w:rsidP="00E35418">
            <w:pPr>
              <w:pStyle w:val="TableParagraph"/>
              <w:spacing w:before="61"/>
              <w:rPr>
                <w:sz w:val="18"/>
              </w:rPr>
            </w:pPr>
            <w:r w:rsidRPr="0080332B">
              <w:rPr>
                <w:sz w:val="18"/>
              </w:rPr>
              <w:t>0.000</w:t>
            </w:r>
          </w:p>
        </w:tc>
      </w:tr>
      <w:tr w:rsidR="00C71567" w14:paraId="2A26A424" w14:textId="77777777" w:rsidTr="00EA7A9D">
        <w:trPr>
          <w:trHeight w:hRule="exact" w:val="739"/>
        </w:trPr>
        <w:tc>
          <w:tcPr>
            <w:tcW w:w="745" w:type="pct"/>
          </w:tcPr>
          <w:p w14:paraId="410B341D" w14:textId="77777777" w:rsidR="00C71567" w:rsidRDefault="00C71567" w:rsidP="00E35418">
            <w:pPr>
              <w:pStyle w:val="TableParagraph"/>
              <w:ind w:left="100" w:right="105"/>
              <w:rPr>
                <w:sz w:val="20"/>
              </w:rPr>
            </w:pPr>
            <w:r w:rsidRPr="0080332B">
              <w:rPr>
                <w:sz w:val="20"/>
              </w:rPr>
              <w:t>Use 1 Forestry Scenario 1</w:t>
            </w:r>
          </w:p>
        </w:tc>
        <w:tc>
          <w:tcPr>
            <w:tcW w:w="520" w:type="pct"/>
          </w:tcPr>
          <w:p w14:paraId="65DB0B6F" w14:textId="77777777" w:rsidR="00C71567" w:rsidRPr="0080332B" w:rsidRDefault="00C71567" w:rsidP="00E35418">
            <w:pPr>
              <w:pStyle w:val="TableParagraph"/>
              <w:spacing w:before="61"/>
              <w:ind w:left="100"/>
              <w:rPr>
                <w:sz w:val="18"/>
              </w:rPr>
            </w:pPr>
            <w:r w:rsidRPr="0080332B">
              <w:rPr>
                <w:sz w:val="18"/>
              </w:rPr>
              <w:t>0.401</w:t>
            </w:r>
          </w:p>
        </w:tc>
        <w:tc>
          <w:tcPr>
            <w:tcW w:w="522" w:type="pct"/>
          </w:tcPr>
          <w:p w14:paraId="1F52856E" w14:textId="77777777" w:rsidR="00C71567" w:rsidRPr="0080332B" w:rsidRDefault="00C71567" w:rsidP="00E35418">
            <w:pPr>
              <w:pStyle w:val="TableParagraph"/>
              <w:spacing w:before="61"/>
              <w:ind w:left="100"/>
              <w:rPr>
                <w:sz w:val="18"/>
              </w:rPr>
            </w:pPr>
            <w:r w:rsidRPr="0080332B">
              <w:rPr>
                <w:sz w:val="18"/>
              </w:rPr>
              <w:t>0.010</w:t>
            </w:r>
          </w:p>
        </w:tc>
        <w:tc>
          <w:tcPr>
            <w:tcW w:w="520" w:type="pct"/>
          </w:tcPr>
          <w:p w14:paraId="3BD59A36" w14:textId="77777777" w:rsidR="00C71567" w:rsidRPr="0080332B" w:rsidRDefault="00C71567" w:rsidP="00E35418">
            <w:pPr>
              <w:pStyle w:val="TableParagraph"/>
              <w:spacing w:before="61"/>
              <w:rPr>
                <w:sz w:val="18"/>
              </w:rPr>
            </w:pPr>
            <w:r w:rsidRPr="0080332B">
              <w:rPr>
                <w:sz w:val="18"/>
              </w:rPr>
              <w:t>9.062</w:t>
            </w:r>
          </w:p>
        </w:tc>
        <w:tc>
          <w:tcPr>
            <w:tcW w:w="669" w:type="pct"/>
          </w:tcPr>
          <w:p w14:paraId="0C89EDE0" w14:textId="77777777" w:rsidR="00C71567" w:rsidRPr="0080332B" w:rsidRDefault="00C71567" w:rsidP="00E35418">
            <w:pPr>
              <w:pStyle w:val="TableParagraph"/>
              <w:spacing w:before="61" w:line="276" w:lineRule="auto"/>
              <w:rPr>
                <w:sz w:val="18"/>
              </w:rPr>
            </w:pPr>
            <w:r w:rsidRPr="0080332B">
              <w:rPr>
                <w:sz w:val="18"/>
              </w:rPr>
              <w:t>Not assessed</w:t>
            </w:r>
          </w:p>
        </w:tc>
        <w:tc>
          <w:tcPr>
            <w:tcW w:w="596" w:type="pct"/>
          </w:tcPr>
          <w:p w14:paraId="22775F34" w14:textId="77777777" w:rsidR="00C71567" w:rsidRPr="0080332B" w:rsidRDefault="00C71567" w:rsidP="00E35418">
            <w:pPr>
              <w:pStyle w:val="TableParagraph"/>
              <w:spacing w:before="61" w:line="276" w:lineRule="auto"/>
              <w:rPr>
                <w:sz w:val="18"/>
              </w:rPr>
            </w:pPr>
            <w:r w:rsidRPr="0080332B">
              <w:rPr>
                <w:sz w:val="18"/>
              </w:rPr>
              <w:t>Not assessed</w:t>
            </w:r>
          </w:p>
        </w:tc>
        <w:tc>
          <w:tcPr>
            <w:tcW w:w="472" w:type="pct"/>
          </w:tcPr>
          <w:p w14:paraId="588C038A" w14:textId="77777777" w:rsidR="00C71567" w:rsidRPr="0080332B" w:rsidRDefault="00C71567" w:rsidP="00E35418">
            <w:pPr>
              <w:pStyle w:val="TableParagraph"/>
              <w:spacing w:before="61"/>
              <w:rPr>
                <w:sz w:val="18"/>
              </w:rPr>
            </w:pPr>
            <w:r w:rsidRPr="0080332B">
              <w:rPr>
                <w:sz w:val="18"/>
              </w:rPr>
              <w:t>0.63</w:t>
            </w:r>
          </w:p>
          <w:p w14:paraId="0E70A113" w14:textId="77777777" w:rsidR="00C71567" w:rsidRPr="0080332B" w:rsidRDefault="00C71567" w:rsidP="00E35418">
            <w:pPr>
              <w:pStyle w:val="TableParagraph"/>
              <w:spacing w:before="61"/>
              <w:rPr>
                <w:sz w:val="18"/>
              </w:rPr>
            </w:pPr>
            <w:r w:rsidRPr="0080332B">
              <w:rPr>
                <w:sz w:val="18"/>
              </w:rPr>
              <w:t>0</w:t>
            </w:r>
          </w:p>
        </w:tc>
        <w:tc>
          <w:tcPr>
            <w:tcW w:w="521" w:type="pct"/>
          </w:tcPr>
          <w:p w14:paraId="11E00483" w14:textId="77777777" w:rsidR="00C71567" w:rsidRPr="0080332B" w:rsidRDefault="00C71567" w:rsidP="00E35418">
            <w:pPr>
              <w:pStyle w:val="TableParagraph"/>
              <w:spacing w:before="61"/>
              <w:ind w:left="100"/>
              <w:rPr>
                <w:sz w:val="18"/>
              </w:rPr>
            </w:pPr>
            <w:r w:rsidRPr="0080332B">
              <w:rPr>
                <w:sz w:val="18"/>
              </w:rPr>
              <w:t>0.002</w:t>
            </w:r>
          </w:p>
        </w:tc>
        <w:tc>
          <w:tcPr>
            <w:tcW w:w="435" w:type="pct"/>
          </w:tcPr>
          <w:p w14:paraId="5A19C851" w14:textId="77777777" w:rsidR="00C71567" w:rsidRPr="0080332B" w:rsidRDefault="00C71567" w:rsidP="00E35418">
            <w:pPr>
              <w:pStyle w:val="TableParagraph"/>
              <w:spacing w:before="61"/>
              <w:rPr>
                <w:sz w:val="18"/>
              </w:rPr>
            </w:pPr>
            <w:r w:rsidRPr="0080332B">
              <w:rPr>
                <w:sz w:val="18"/>
              </w:rPr>
              <w:t>0.000</w:t>
            </w:r>
          </w:p>
        </w:tc>
      </w:tr>
      <w:tr w:rsidR="00C71567" w14:paraId="1B4CFE6C" w14:textId="77777777" w:rsidTr="00EA7A9D">
        <w:trPr>
          <w:trHeight w:hRule="exact" w:val="739"/>
        </w:trPr>
        <w:tc>
          <w:tcPr>
            <w:tcW w:w="745" w:type="pct"/>
            <w:tcBorders>
              <w:bottom w:val="single" w:sz="4" w:space="0" w:color="FFFFFF"/>
            </w:tcBorders>
          </w:tcPr>
          <w:p w14:paraId="2773D551" w14:textId="77777777" w:rsidR="00C71567" w:rsidRDefault="00C71567" w:rsidP="00E35418">
            <w:pPr>
              <w:pStyle w:val="TableParagraph"/>
              <w:ind w:left="100" w:right="105"/>
              <w:rPr>
                <w:sz w:val="20"/>
              </w:rPr>
            </w:pPr>
            <w:r w:rsidRPr="0080332B">
              <w:rPr>
                <w:sz w:val="20"/>
              </w:rPr>
              <w:t>Use 1 Forestry Scenario 2</w:t>
            </w:r>
          </w:p>
        </w:tc>
        <w:tc>
          <w:tcPr>
            <w:tcW w:w="520" w:type="pct"/>
            <w:tcBorders>
              <w:bottom w:val="single" w:sz="4" w:space="0" w:color="FFFFFF"/>
            </w:tcBorders>
          </w:tcPr>
          <w:p w14:paraId="21CB4EE8" w14:textId="77777777" w:rsidR="00C71567" w:rsidRPr="0080332B" w:rsidRDefault="00C71567" w:rsidP="00E35418">
            <w:pPr>
              <w:pStyle w:val="TableParagraph"/>
              <w:spacing w:before="61"/>
              <w:ind w:left="100"/>
              <w:rPr>
                <w:sz w:val="18"/>
              </w:rPr>
            </w:pPr>
            <w:r w:rsidRPr="0080332B">
              <w:rPr>
                <w:sz w:val="18"/>
              </w:rPr>
              <w:t>0.001</w:t>
            </w:r>
          </w:p>
        </w:tc>
        <w:tc>
          <w:tcPr>
            <w:tcW w:w="522" w:type="pct"/>
            <w:tcBorders>
              <w:bottom w:val="single" w:sz="4" w:space="0" w:color="FFFFFF"/>
            </w:tcBorders>
          </w:tcPr>
          <w:p w14:paraId="0F9EE2E4" w14:textId="77777777" w:rsidR="00C71567" w:rsidRPr="0080332B" w:rsidRDefault="00C71567" w:rsidP="00E35418">
            <w:pPr>
              <w:pStyle w:val="TableParagraph"/>
              <w:spacing w:before="61"/>
              <w:ind w:left="100"/>
              <w:rPr>
                <w:sz w:val="18"/>
              </w:rPr>
            </w:pPr>
            <w:r w:rsidRPr="0080332B">
              <w:rPr>
                <w:sz w:val="18"/>
              </w:rPr>
              <w:t>0.000</w:t>
            </w:r>
          </w:p>
        </w:tc>
        <w:tc>
          <w:tcPr>
            <w:tcW w:w="520" w:type="pct"/>
            <w:tcBorders>
              <w:bottom w:val="single" w:sz="4" w:space="0" w:color="FFFFFF"/>
            </w:tcBorders>
          </w:tcPr>
          <w:p w14:paraId="5D72F8AD" w14:textId="77777777" w:rsidR="00C71567" w:rsidRPr="0080332B" w:rsidRDefault="00C71567" w:rsidP="00E35418">
            <w:pPr>
              <w:pStyle w:val="TableParagraph"/>
              <w:spacing w:before="61"/>
              <w:rPr>
                <w:sz w:val="18"/>
              </w:rPr>
            </w:pPr>
            <w:r w:rsidRPr="0080332B">
              <w:rPr>
                <w:sz w:val="18"/>
              </w:rPr>
              <w:t>0.017</w:t>
            </w:r>
          </w:p>
        </w:tc>
        <w:tc>
          <w:tcPr>
            <w:tcW w:w="669" w:type="pct"/>
            <w:tcBorders>
              <w:bottom w:val="single" w:sz="4" w:space="0" w:color="FFFFFF"/>
            </w:tcBorders>
          </w:tcPr>
          <w:p w14:paraId="1EBAF95D" w14:textId="77777777" w:rsidR="00C71567" w:rsidRPr="0080332B" w:rsidRDefault="00C71567" w:rsidP="00E35418">
            <w:pPr>
              <w:pStyle w:val="TableParagraph"/>
              <w:spacing w:before="61" w:line="276" w:lineRule="auto"/>
              <w:rPr>
                <w:sz w:val="18"/>
              </w:rPr>
            </w:pPr>
            <w:r w:rsidRPr="0080332B">
              <w:rPr>
                <w:sz w:val="18"/>
              </w:rPr>
              <w:t>Not assessed</w:t>
            </w:r>
          </w:p>
        </w:tc>
        <w:tc>
          <w:tcPr>
            <w:tcW w:w="596" w:type="pct"/>
            <w:tcBorders>
              <w:bottom w:val="single" w:sz="4" w:space="0" w:color="FFFFFF"/>
            </w:tcBorders>
          </w:tcPr>
          <w:p w14:paraId="05FD2993" w14:textId="77777777" w:rsidR="00C71567" w:rsidRPr="0080332B" w:rsidRDefault="00C71567" w:rsidP="00E35418">
            <w:pPr>
              <w:pStyle w:val="TableParagraph"/>
              <w:spacing w:before="61" w:line="276" w:lineRule="auto"/>
              <w:rPr>
                <w:sz w:val="18"/>
              </w:rPr>
            </w:pPr>
            <w:r w:rsidRPr="0080332B">
              <w:rPr>
                <w:sz w:val="18"/>
              </w:rPr>
              <w:t>Not assessed</w:t>
            </w:r>
          </w:p>
        </w:tc>
        <w:tc>
          <w:tcPr>
            <w:tcW w:w="472" w:type="pct"/>
            <w:tcBorders>
              <w:bottom w:val="single" w:sz="4" w:space="0" w:color="FFFFFF"/>
            </w:tcBorders>
          </w:tcPr>
          <w:p w14:paraId="5C309623" w14:textId="77777777" w:rsidR="00C71567" w:rsidRPr="0080332B" w:rsidRDefault="00C71567" w:rsidP="00E35418">
            <w:pPr>
              <w:pStyle w:val="TableParagraph"/>
              <w:spacing w:before="61"/>
              <w:rPr>
                <w:sz w:val="18"/>
              </w:rPr>
            </w:pPr>
            <w:r w:rsidRPr="0080332B">
              <w:rPr>
                <w:sz w:val="18"/>
              </w:rPr>
              <w:t>0.00</w:t>
            </w:r>
          </w:p>
          <w:p w14:paraId="4EFC9D39" w14:textId="77777777" w:rsidR="00C71567" w:rsidRPr="0080332B" w:rsidRDefault="00C71567" w:rsidP="00E35418">
            <w:pPr>
              <w:pStyle w:val="TableParagraph"/>
              <w:spacing w:before="61"/>
              <w:rPr>
                <w:sz w:val="18"/>
              </w:rPr>
            </w:pPr>
            <w:r w:rsidRPr="0080332B">
              <w:rPr>
                <w:sz w:val="18"/>
              </w:rPr>
              <w:t>1</w:t>
            </w:r>
          </w:p>
        </w:tc>
        <w:tc>
          <w:tcPr>
            <w:tcW w:w="521" w:type="pct"/>
            <w:tcBorders>
              <w:bottom w:val="single" w:sz="4" w:space="0" w:color="FFFFFF"/>
            </w:tcBorders>
          </w:tcPr>
          <w:p w14:paraId="4C286BBF" w14:textId="77777777" w:rsidR="00C71567" w:rsidRPr="0080332B" w:rsidRDefault="00C71567" w:rsidP="00E35418">
            <w:pPr>
              <w:pStyle w:val="TableParagraph"/>
              <w:spacing w:before="61"/>
              <w:ind w:left="100"/>
              <w:rPr>
                <w:sz w:val="18"/>
              </w:rPr>
            </w:pPr>
            <w:r w:rsidRPr="0080332B">
              <w:rPr>
                <w:sz w:val="18"/>
              </w:rPr>
              <w:t>0.000</w:t>
            </w:r>
          </w:p>
        </w:tc>
        <w:tc>
          <w:tcPr>
            <w:tcW w:w="435" w:type="pct"/>
            <w:tcBorders>
              <w:bottom w:val="single" w:sz="4" w:space="0" w:color="FFFFFF"/>
            </w:tcBorders>
          </w:tcPr>
          <w:p w14:paraId="45BA68A3" w14:textId="77777777" w:rsidR="00C71567" w:rsidRPr="0080332B" w:rsidRDefault="00C71567" w:rsidP="00E35418">
            <w:pPr>
              <w:pStyle w:val="TableParagraph"/>
              <w:spacing w:before="61"/>
              <w:rPr>
                <w:sz w:val="18"/>
              </w:rPr>
            </w:pPr>
            <w:r w:rsidRPr="0080332B">
              <w:rPr>
                <w:sz w:val="18"/>
              </w:rPr>
              <w:t>0.000</w:t>
            </w:r>
          </w:p>
        </w:tc>
      </w:tr>
      <w:tr w:rsidR="00C71567" w14:paraId="74C00BBC" w14:textId="77777777" w:rsidTr="00EA7A9D">
        <w:trPr>
          <w:trHeight w:hRule="exact" w:val="634"/>
        </w:trPr>
        <w:tc>
          <w:tcPr>
            <w:tcW w:w="745" w:type="pct"/>
            <w:tcBorders>
              <w:top w:val="single" w:sz="4" w:space="0" w:color="FFFFFF"/>
            </w:tcBorders>
          </w:tcPr>
          <w:p w14:paraId="73C93A77" w14:textId="77777777" w:rsidR="00C71567" w:rsidRDefault="00C71567" w:rsidP="00E35418">
            <w:pPr>
              <w:pStyle w:val="TableParagraph"/>
              <w:ind w:left="100" w:right="105"/>
              <w:rPr>
                <w:sz w:val="20"/>
              </w:rPr>
            </w:pPr>
            <w:r w:rsidRPr="0080332B">
              <w:rPr>
                <w:sz w:val="20"/>
              </w:rPr>
              <w:t>Use 2 Scenario 1</w:t>
            </w:r>
          </w:p>
        </w:tc>
        <w:tc>
          <w:tcPr>
            <w:tcW w:w="520" w:type="pct"/>
            <w:tcBorders>
              <w:top w:val="single" w:sz="4" w:space="0" w:color="FFFFFF"/>
            </w:tcBorders>
          </w:tcPr>
          <w:p w14:paraId="09D4E124" w14:textId="77777777" w:rsidR="00C71567" w:rsidRPr="0080332B" w:rsidRDefault="00C71567" w:rsidP="00E35418">
            <w:pPr>
              <w:pStyle w:val="TableParagraph"/>
              <w:spacing w:before="61"/>
              <w:ind w:left="100"/>
              <w:rPr>
                <w:sz w:val="18"/>
              </w:rPr>
            </w:pPr>
            <w:r w:rsidRPr="0080332B">
              <w:rPr>
                <w:sz w:val="18"/>
              </w:rPr>
              <w:t>0.043</w:t>
            </w:r>
          </w:p>
        </w:tc>
        <w:tc>
          <w:tcPr>
            <w:tcW w:w="522" w:type="pct"/>
            <w:tcBorders>
              <w:top w:val="single" w:sz="4" w:space="0" w:color="FFFFFF"/>
            </w:tcBorders>
          </w:tcPr>
          <w:p w14:paraId="46CDE9EF" w14:textId="77777777" w:rsidR="00C71567" w:rsidRPr="0080332B" w:rsidRDefault="00C71567" w:rsidP="00E35418">
            <w:pPr>
              <w:pStyle w:val="TableParagraph"/>
              <w:spacing w:before="61"/>
              <w:ind w:left="100"/>
              <w:rPr>
                <w:sz w:val="18"/>
              </w:rPr>
            </w:pPr>
            <w:r w:rsidRPr="0080332B">
              <w:rPr>
                <w:sz w:val="18"/>
              </w:rPr>
              <w:t>0.001</w:t>
            </w:r>
          </w:p>
        </w:tc>
        <w:tc>
          <w:tcPr>
            <w:tcW w:w="520" w:type="pct"/>
            <w:tcBorders>
              <w:top w:val="single" w:sz="4" w:space="0" w:color="FFFFFF"/>
            </w:tcBorders>
          </w:tcPr>
          <w:p w14:paraId="64945714" w14:textId="77777777" w:rsidR="00C71567" w:rsidRPr="0080332B" w:rsidRDefault="00C71567" w:rsidP="00E35418">
            <w:pPr>
              <w:pStyle w:val="TableParagraph"/>
              <w:spacing w:before="61"/>
              <w:rPr>
                <w:sz w:val="18"/>
              </w:rPr>
            </w:pPr>
            <w:r w:rsidRPr="0080332B">
              <w:rPr>
                <w:sz w:val="18"/>
              </w:rPr>
              <w:t>0.974</w:t>
            </w:r>
          </w:p>
        </w:tc>
        <w:tc>
          <w:tcPr>
            <w:tcW w:w="669" w:type="pct"/>
            <w:tcBorders>
              <w:top w:val="single" w:sz="4" w:space="0" w:color="FFFFFF"/>
            </w:tcBorders>
          </w:tcPr>
          <w:p w14:paraId="29DD91A1" w14:textId="77777777" w:rsidR="00C71567" w:rsidRPr="0080332B" w:rsidRDefault="00C71567" w:rsidP="00E35418">
            <w:pPr>
              <w:pStyle w:val="TableParagraph"/>
              <w:spacing w:before="61" w:line="276" w:lineRule="auto"/>
              <w:rPr>
                <w:sz w:val="18"/>
              </w:rPr>
            </w:pPr>
            <w:r w:rsidRPr="0080332B">
              <w:rPr>
                <w:sz w:val="18"/>
              </w:rPr>
              <w:t>Not assessed</w:t>
            </w:r>
          </w:p>
        </w:tc>
        <w:tc>
          <w:tcPr>
            <w:tcW w:w="596" w:type="pct"/>
            <w:tcBorders>
              <w:top w:val="single" w:sz="4" w:space="0" w:color="FFFFFF"/>
            </w:tcBorders>
          </w:tcPr>
          <w:p w14:paraId="34288E87" w14:textId="77777777" w:rsidR="00C71567" w:rsidRPr="0080332B" w:rsidRDefault="00C71567" w:rsidP="00E35418">
            <w:pPr>
              <w:pStyle w:val="TableParagraph"/>
              <w:spacing w:before="61" w:line="276" w:lineRule="auto"/>
              <w:rPr>
                <w:sz w:val="18"/>
              </w:rPr>
            </w:pPr>
            <w:r w:rsidRPr="0080332B">
              <w:rPr>
                <w:sz w:val="18"/>
              </w:rPr>
              <w:t>Not assessed</w:t>
            </w:r>
          </w:p>
        </w:tc>
        <w:tc>
          <w:tcPr>
            <w:tcW w:w="472" w:type="pct"/>
            <w:tcBorders>
              <w:top w:val="single" w:sz="4" w:space="0" w:color="FFFFFF"/>
            </w:tcBorders>
          </w:tcPr>
          <w:p w14:paraId="12F09DFF" w14:textId="77777777" w:rsidR="00C71567" w:rsidRPr="0080332B" w:rsidRDefault="00C71567" w:rsidP="00E35418">
            <w:pPr>
              <w:pStyle w:val="TableParagraph"/>
              <w:spacing w:before="61"/>
              <w:rPr>
                <w:sz w:val="18"/>
              </w:rPr>
            </w:pPr>
            <w:r w:rsidRPr="0080332B">
              <w:rPr>
                <w:sz w:val="18"/>
              </w:rPr>
              <w:t>0.06</w:t>
            </w:r>
          </w:p>
          <w:p w14:paraId="33EA0805" w14:textId="77777777" w:rsidR="00C71567" w:rsidRPr="0080332B" w:rsidRDefault="00C71567" w:rsidP="00E35418">
            <w:pPr>
              <w:pStyle w:val="TableParagraph"/>
              <w:spacing w:before="61"/>
              <w:rPr>
                <w:sz w:val="18"/>
              </w:rPr>
            </w:pPr>
            <w:r w:rsidRPr="0080332B">
              <w:rPr>
                <w:sz w:val="18"/>
              </w:rPr>
              <w:t>8</w:t>
            </w:r>
          </w:p>
        </w:tc>
        <w:tc>
          <w:tcPr>
            <w:tcW w:w="521" w:type="pct"/>
            <w:tcBorders>
              <w:top w:val="single" w:sz="4" w:space="0" w:color="FFFFFF"/>
            </w:tcBorders>
          </w:tcPr>
          <w:p w14:paraId="34426D20" w14:textId="77777777" w:rsidR="00C71567" w:rsidRPr="0080332B" w:rsidRDefault="00C71567" w:rsidP="00E35418">
            <w:pPr>
              <w:pStyle w:val="TableParagraph"/>
              <w:spacing w:before="61"/>
              <w:ind w:left="100"/>
              <w:rPr>
                <w:sz w:val="18"/>
              </w:rPr>
            </w:pPr>
            <w:r w:rsidRPr="0080332B">
              <w:rPr>
                <w:sz w:val="18"/>
              </w:rPr>
              <w:t>0.000</w:t>
            </w:r>
          </w:p>
        </w:tc>
        <w:tc>
          <w:tcPr>
            <w:tcW w:w="435" w:type="pct"/>
            <w:tcBorders>
              <w:top w:val="single" w:sz="4" w:space="0" w:color="FFFFFF"/>
            </w:tcBorders>
          </w:tcPr>
          <w:p w14:paraId="73613F23" w14:textId="77777777" w:rsidR="00C71567" w:rsidRPr="0080332B" w:rsidRDefault="00C71567" w:rsidP="00E35418">
            <w:pPr>
              <w:pStyle w:val="TableParagraph"/>
              <w:spacing w:before="61"/>
              <w:rPr>
                <w:sz w:val="18"/>
              </w:rPr>
            </w:pPr>
            <w:r w:rsidRPr="0080332B">
              <w:rPr>
                <w:sz w:val="18"/>
              </w:rPr>
              <w:t>0.000</w:t>
            </w:r>
          </w:p>
        </w:tc>
      </w:tr>
      <w:tr w:rsidR="00C71567" w14:paraId="29050DAE" w14:textId="77777777" w:rsidTr="00EA7A9D">
        <w:trPr>
          <w:trHeight w:hRule="exact" w:val="634"/>
        </w:trPr>
        <w:tc>
          <w:tcPr>
            <w:tcW w:w="745" w:type="pct"/>
          </w:tcPr>
          <w:p w14:paraId="068F2C67" w14:textId="77777777" w:rsidR="00C71567" w:rsidRDefault="00C71567" w:rsidP="00E35418">
            <w:pPr>
              <w:pStyle w:val="TableParagraph"/>
              <w:ind w:left="100" w:right="105"/>
              <w:rPr>
                <w:sz w:val="20"/>
              </w:rPr>
            </w:pPr>
            <w:r w:rsidRPr="0080332B">
              <w:rPr>
                <w:sz w:val="20"/>
              </w:rPr>
              <w:t>Use 2 Scenario 2</w:t>
            </w:r>
          </w:p>
        </w:tc>
        <w:tc>
          <w:tcPr>
            <w:tcW w:w="520" w:type="pct"/>
          </w:tcPr>
          <w:p w14:paraId="3DA71DB2"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522" w:type="pct"/>
          </w:tcPr>
          <w:p w14:paraId="4F2B0AEF"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520" w:type="pct"/>
          </w:tcPr>
          <w:p w14:paraId="414F416D"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c>
          <w:tcPr>
            <w:tcW w:w="669" w:type="pct"/>
          </w:tcPr>
          <w:p w14:paraId="188DBAD5" w14:textId="77777777" w:rsidR="00C71567" w:rsidRPr="00BC3403" w:rsidRDefault="00C71567" w:rsidP="00E35418">
            <w:pPr>
              <w:pStyle w:val="TableParagraph"/>
              <w:spacing w:before="61" w:line="276" w:lineRule="auto"/>
              <w:rPr>
                <w:sz w:val="18"/>
              </w:rPr>
            </w:pPr>
            <w:r w:rsidRPr="00BC3403">
              <w:rPr>
                <w:rFonts w:ascii="Arial" w:hAnsi="Arial" w:cs="Arial"/>
                <w:color w:val="000000"/>
                <w:sz w:val="18"/>
                <w:szCs w:val="18"/>
                <w:lang w:val="en-GB" w:eastAsia="en-GB"/>
              </w:rPr>
              <w:t>Confidential PAR</w:t>
            </w:r>
          </w:p>
        </w:tc>
        <w:tc>
          <w:tcPr>
            <w:tcW w:w="596" w:type="pct"/>
          </w:tcPr>
          <w:p w14:paraId="104534C1" w14:textId="77777777" w:rsidR="00C71567" w:rsidRPr="00BC3403" w:rsidRDefault="00C71567" w:rsidP="00E35418">
            <w:pPr>
              <w:pStyle w:val="TableParagraph"/>
              <w:spacing w:before="61" w:line="276" w:lineRule="auto"/>
              <w:rPr>
                <w:sz w:val="18"/>
              </w:rPr>
            </w:pPr>
            <w:r w:rsidRPr="00BC3403">
              <w:rPr>
                <w:rFonts w:ascii="Arial" w:hAnsi="Arial" w:cs="Arial"/>
                <w:color w:val="000000"/>
                <w:sz w:val="18"/>
                <w:szCs w:val="18"/>
                <w:lang w:val="en-GB" w:eastAsia="en-GB"/>
              </w:rPr>
              <w:t>Confidential PAR</w:t>
            </w:r>
          </w:p>
        </w:tc>
        <w:tc>
          <w:tcPr>
            <w:tcW w:w="472" w:type="pct"/>
          </w:tcPr>
          <w:p w14:paraId="4A058C81"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c>
          <w:tcPr>
            <w:tcW w:w="521" w:type="pct"/>
          </w:tcPr>
          <w:p w14:paraId="51EC1A23" w14:textId="77777777" w:rsidR="00C71567" w:rsidRPr="00BC3403" w:rsidRDefault="00C71567" w:rsidP="00E35418">
            <w:pPr>
              <w:pStyle w:val="TableParagraph"/>
              <w:spacing w:before="61"/>
              <w:ind w:left="100"/>
              <w:rPr>
                <w:sz w:val="18"/>
              </w:rPr>
            </w:pPr>
            <w:r w:rsidRPr="00BC3403">
              <w:rPr>
                <w:rFonts w:ascii="Arial" w:hAnsi="Arial" w:cs="Arial"/>
                <w:color w:val="000000"/>
                <w:sz w:val="18"/>
                <w:szCs w:val="18"/>
                <w:lang w:val="en-GB" w:eastAsia="en-GB"/>
              </w:rPr>
              <w:t>Confidential PAR</w:t>
            </w:r>
          </w:p>
        </w:tc>
        <w:tc>
          <w:tcPr>
            <w:tcW w:w="435" w:type="pct"/>
          </w:tcPr>
          <w:p w14:paraId="69B3926B" w14:textId="77777777" w:rsidR="00C71567" w:rsidRPr="00BC3403" w:rsidRDefault="00C71567" w:rsidP="00E35418">
            <w:pPr>
              <w:pStyle w:val="TableParagraph"/>
              <w:spacing w:before="61"/>
              <w:rPr>
                <w:sz w:val="18"/>
              </w:rPr>
            </w:pPr>
            <w:r w:rsidRPr="00BC3403">
              <w:rPr>
                <w:rFonts w:ascii="Arial" w:hAnsi="Arial" w:cs="Arial"/>
                <w:color w:val="000000"/>
                <w:sz w:val="18"/>
                <w:szCs w:val="18"/>
                <w:lang w:val="en-GB" w:eastAsia="en-GB"/>
              </w:rPr>
              <w:t>Confidential PAR</w:t>
            </w:r>
          </w:p>
        </w:tc>
      </w:tr>
      <w:tr w:rsidR="00C71567" w14:paraId="6044C5AA" w14:textId="77777777" w:rsidTr="00EA7A9D">
        <w:trPr>
          <w:trHeight w:hRule="exact" w:val="542"/>
        </w:trPr>
        <w:tc>
          <w:tcPr>
            <w:tcW w:w="5000" w:type="pct"/>
            <w:gridSpan w:val="9"/>
          </w:tcPr>
          <w:p w14:paraId="41EA9AE3" w14:textId="77777777" w:rsidR="00C71567" w:rsidRPr="00C71567" w:rsidRDefault="00C71567" w:rsidP="00E35418">
            <w:pPr>
              <w:pStyle w:val="TableParagraph"/>
              <w:spacing w:before="60"/>
              <w:ind w:left="100"/>
              <w:rPr>
                <w:sz w:val="16"/>
                <w:lang w:val="en-US"/>
              </w:rPr>
            </w:pPr>
            <w:r w:rsidRPr="00C71567">
              <w:rPr>
                <w:position w:val="9"/>
                <w:sz w:val="10"/>
                <w:lang w:val="en-US"/>
              </w:rPr>
              <w:t xml:space="preserve">1 </w:t>
            </w:r>
            <w:r w:rsidRPr="00C71567">
              <w:rPr>
                <w:position w:val="2"/>
                <w:sz w:val="16"/>
                <w:lang w:val="en-US"/>
              </w:rPr>
              <w:t>If the PEC</w:t>
            </w:r>
            <w:r w:rsidRPr="00C71567">
              <w:rPr>
                <w:sz w:val="10"/>
                <w:lang w:val="en-US"/>
              </w:rPr>
              <w:t xml:space="preserve">GW </w:t>
            </w:r>
            <w:r w:rsidRPr="00C71567">
              <w:rPr>
                <w:position w:val="2"/>
                <w:sz w:val="16"/>
                <w:lang w:val="en-US"/>
              </w:rPr>
              <w:t xml:space="preserve">was calculated by using a simulation tool (e.g </w:t>
            </w:r>
            <w:r w:rsidRPr="00C71567">
              <w:rPr>
                <w:position w:val="2"/>
                <w:sz w:val="18"/>
                <w:lang w:val="en-US"/>
              </w:rPr>
              <w:t>Not assessed</w:t>
            </w:r>
            <w:r w:rsidRPr="00C71567">
              <w:rPr>
                <w:position w:val="2"/>
                <w:sz w:val="16"/>
                <w:lang w:val="en-US"/>
              </w:rPr>
              <w:t>. one of the FOCUS models), please provide the results for the different simulated scenarios in a separate table.</w:t>
            </w:r>
          </w:p>
        </w:tc>
      </w:tr>
    </w:tbl>
    <w:p w14:paraId="495FE45F" w14:textId="77777777" w:rsidR="00C71567" w:rsidRPr="00502700" w:rsidRDefault="00C71567" w:rsidP="00C71567">
      <w:pPr>
        <w:rPr>
          <w:b/>
          <w:szCs w:val="22"/>
          <w:lang w:eastAsia="en-US"/>
        </w:rPr>
      </w:pPr>
    </w:p>
    <w:p w14:paraId="7EC8F3A3" w14:textId="77777777" w:rsidR="00C71567" w:rsidRPr="00502700" w:rsidRDefault="00C71567" w:rsidP="00C71567">
      <w:pPr>
        <w:rPr>
          <w:b/>
          <w:szCs w:val="22"/>
          <w:lang w:eastAsia="en-US"/>
        </w:rPr>
      </w:pPr>
    </w:p>
    <w:tbl>
      <w:tblPr>
        <w:tblStyle w:val="Grilledutableau41"/>
        <w:tblW w:w="5000" w:type="pct"/>
        <w:tblLook w:val="04A0" w:firstRow="1" w:lastRow="0" w:firstColumn="1" w:lastColumn="0" w:noHBand="0" w:noVBand="1"/>
      </w:tblPr>
      <w:tblGrid>
        <w:gridCol w:w="9203"/>
      </w:tblGrid>
      <w:tr w:rsidR="00C71567" w:rsidRPr="00EA7A9D" w14:paraId="0F2A55FC" w14:textId="77777777" w:rsidTr="00EA7A9D">
        <w:trPr>
          <w:trHeight w:val="2202"/>
        </w:trPr>
        <w:tc>
          <w:tcPr>
            <w:tcW w:w="5000" w:type="pct"/>
            <w:shd w:val="clear" w:color="auto" w:fill="D6E3BC" w:themeFill="accent3" w:themeFillTint="66"/>
          </w:tcPr>
          <w:p w14:paraId="7E37C054" w14:textId="77777777" w:rsidR="00C71567" w:rsidRPr="00EA7A9D" w:rsidRDefault="00C71567" w:rsidP="00E35418">
            <w:pPr>
              <w:pStyle w:val="Lgende"/>
              <w:rPr>
                <w:rFonts w:ascii="Verdana" w:hAnsi="Verdana"/>
                <w:b/>
                <w:sz w:val="20"/>
              </w:rPr>
            </w:pPr>
            <w:bookmarkStart w:id="171" w:name="_Ref492653632"/>
            <w:r w:rsidRPr="00EA7A9D">
              <w:rPr>
                <w:rFonts w:ascii="Verdana" w:hAnsi="Verdana"/>
                <w:b/>
                <w:sz w:val="20"/>
              </w:rPr>
              <w:lastRenderedPageBreak/>
              <w:t xml:space="preserve">Infobox </w:t>
            </w:r>
            <w:r w:rsidR="001C477E">
              <w:rPr>
                <w:rFonts w:ascii="Verdana" w:hAnsi="Verdana"/>
                <w:b/>
              </w:rPr>
              <w:t>24</w:t>
            </w:r>
            <w:r w:rsidR="001C477E" w:rsidRPr="00EA7A9D">
              <w:rPr>
                <w:rFonts w:ascii="Verdana" w:hAnsi="Verdana"/>
                <w:b/>
                <w:sz w:val="20"/>
              </w:rPr>
              <w:t xml:space="preserve"> </w:t>
            </w:r>
            <w:r w:rsidRPr="00EA7A9D">
              <w:rPr>
                <w:rFonts w:ascii="Verdana" w:hAnsi="Verdana"/>
                <w:b/>
                <w:sz w:val="20"/>
              </w:rPr>
              <w:t>- FR CA position</w:t>
            </w:r>
            <w:bookmarkEnd w:id="171"/>
          </w:p>
          <w:p w14:paraId="3BDA4A21" w14:textId="77777777" w:rsidR="00C71567" w:rsidRPr="00EA7A9D" w:rsidRDefault="00C71567" w:rsidP="00EA7A9D">
            <w:pPr>
              <w:pStyle w:val="Absatz"/>
              <w:spacing w:line="276" w:lineRule="auto"/>
              <w:ind w:left="0"/>
              <w:rPr>
                <w:rFonts w:ascii="Verdana" w:eastAsia="Calibri" w:hAnsi="Verdana" w:cs="Arial"/>
                <w:bCs/>
                <w:sz w:val="20"/>
                <w:u w:val="single"/>
                <w:lang w:eastAsia="en-US"/>
              </w:rPr>
            </w:pPr>
            <w:r w:rsidRPr="00EA7A9D">
              <w:rPr>
                <w:rFonts w:ascii="Verdana" w:eastAsia="Calibri" w:hAnsi="Verdana" w:cs="Arial"/>
                <w:bCs/>
                <w:sz w:val="20"/>
                <w:u w:val="single"/>
                <w:lang w:eastAsia="en-US"/>
              </w:rPr>
              <w:t>Scenario 1: Military uniforms-Application step- Consumption approach</w:t>
            </w:r>
          </w:p>
          <w:p w14:paraId="405AB851" w14:textId="77777777" w:rsidR="00EA7A9D" w:rsidRPr="00EA7A9D" w:rsidRDefault="00EA7A9D" w:rsidP="00EA7A9D">
            <w:pPr>
              <w:pStyle w:val="Absatz"/>
              <w:spacing w:line="276" w:lineRule="auto"/>
              <w:ind w:left="0"/>
              <w:rPr>
                <w:rFonts w:ascii="Verdana" w:eastAsia="Calibri" w:hAnsi="Verdana" w:cs="Arial"/>
                <w:bCs/>
                <w:sz w:val="20"/>
                <w:u w:val="single"/>
                <w:lang w:eastAsia="en-US"/>
              </w:rPr>
            </w:pPr>
          </w:p>
          <w:p w14:paraId="735DDD94" w14:textId="77777777" w:rsidR="00C71567" w:rsidRPr="00EA7A9D" w:rsidRDefault="00C71567" w:rsidP="00EA7A9D">
            <w:pPr>
              <w:pStyle w:val="Lgende"/>
              <w:spacing w:line="276" w:lineRule="auto"/>
              <w:ind w:left="0" w:firstLine="0"/>
              <w:rPr>
                <w:rFonts w:ascii="Verdana" w:eastAsia="Calibri" w:hAnsi="Verdana" w:cs="Arial"/>
                <w:sz w:val="20"/>
                <w:lang w:val="sv-SE" w:eastAsia="sv-SE"/>
              </w:rPr>
            </w:pPr>
            <w:r w:rsidRPr="00EA7A9D">
              <w:rPr>
                <w:rFonts w:ascii="Verdana" w:eastAsia="Calibri" w:hAnsi="Verdana" w:cs="Arial"/>
                <w:sz w:val="20"/>
                <w:lang w:val="sv-SE" w:eastAsia="sv-SE"/>
              </w:rPr>
              <w:t>The concentrations in the different environmental compartments following releases to the STP for the active substance (permethrin) and metabolites (DCVA and PBA) are summarised in the following tables.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73381D33" w14:textId="77777777" w:rsidTr="00EA7A9D">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730A7504"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 xml:space="preserve">Summary table on calculated PEC values for the scenario 1-consumption app.  WITHOUT FLOCCULATION </w:t>
                  </w:r>
                </w:p>
              </w:tc>
            </w:tr>
            <w:tr w:rsidR="00C71567" w:rsidRPr="00EA7A9D" w14:paraId="1559EF61" w14:textId="77777777" w:rsidTr="00EA7A9D">
              <w:trPr>
                <w:trHeight w:val="249"/>
              </w:trPr>
              <w:tc>
                <w:tcPr>
                  <w:tcW w:w="1261" w:type="pct"/>
                  <w:vMerge w:val="restart"/>
                  <w:shd w:val="clear" w:color="auto" w:fill="FFFFFF"/>
                  <w:vAlign w:val="center"/>
                </w:tcPr>
                <w:p w14:paraId="4AC52C61"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09447303"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21FCF18A"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7FCAFE7D"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9920CEE"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6306C254"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428ECDAA" w14:textId="77777777" w:rsidTr="00EA7A9D">
              <w:trPr>
                <w:trHeight w:val="249"/>
              </w:trPr>
              <w:tc>
                <w:tcPr>
                  <w:tcW w:w="1261" w:type="pct"/>
                  <w:vMerge/>
                  <w:shd w:val="clear" w:color="auto" w:fill="FFFFFF"/>
                  <w:vAlign w:val="center"/>
                </w:tcPr>
                <w:p w14:paraId="36410E11"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78C573FF"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49FFE4F6"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78FF9DC9"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015521DB"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3A008F86"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59914690" w14:textId="77777777" w:rsidTr="00EA7A9D">
              <w:trPr>
                <w:trHeight w:val="75"/>
              </w:trPr>
              <w:tc>
                <w:tcPr>
                  <w:tcW w:w="1261" w:type="pct"/>
                  <w:shd w:val="clear" w:color="auto" w:fill="FFFFFF"/>
                  <w:vAlign w:val="center"/>
                </w:tcPr>
                <w:p w14:paraId="7B74CAB8"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4A91FE7D"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2.35</w:t>
                  </w:r>
                </w:p>
              </w:tc>
              <w:tc>
                <w:tcPr>
                  <w:tcW w:w="818" w:type="pct"/>
                  <w:shd w:val="clear" w:color="auto" w:fill="FFFFFF"/>
                  <w:vAlign w:val="center"/>
                </w:tcPr>
                <w:p w14:paraId="5DDCCEC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2.26E-01</w:t>
                  </w:r>
                </w:p>
              </w:tc>
              <w:tc>
                <w:tcPr>
                  <w:tcW w:w="736" w:type="pct"/>
                  <w:shd w:val="clear" w:color="auto" w:fill="FFFFFF"/>
                  <w:vAlign w:val="center"/>
                </w:tcPr>
                <w:p w14:paraId="7AF6CD63"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133</w:t>
                  </w:r>
                </w:p>
              </w:tc>
              <w:tc>
                <w:tcPr>
                  <w:tcW w:w="736" w:type="pct"/>
                  <w:shd w:val="clear" w:color="auto" w:fill="FFFFFF" w:themeFill="background1"/>
                  <w:vAlign w:val="center"/>
                </w:tcPr>
                <w:p w14:paraId="6932484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23</w:t>
                  </w:r>
                </w:p>
              </w:tc>
              <w:tc>
                <w:tcPr>
                  <w:tcW w:w="713" w:type="pct"/>
                  <w:shd w:val="clear" w:color="auto" w:fill="FFFFFF" w:themeFill="background1"/>
                  <w:vAlign w:val="center"/>
                </w:tcPr>
                <w:p w14:paraId="490B8244"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3.13E+01</w:t>
                  </w:r>
                </w:p>
              </w:tc>
            </w:tr>
            <w:tr w:rsidR="00C71567" w:rsidRPr="00EA7A9D" w14:paraId="56B5C2A9" w14:textId="77777777" w:rsidTr="00EA7A9D">
              <w:trPr>
                <w:trHeight w:val="75"/>
              </w:trPr>
              <w:tc>
                <w:tcPr>
                  <w:tcW w:w="1261" w:type="pct"/>
                  <w:shd w:val="clear" w:color="auto" w:fill="FFFFFF"/>
                </w:tcPr>
                <w:p w14:paraId="354CF6AD"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64A0280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6F2D9FC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7.57E-02</w:t>
                  </w:r>
                </w:p>
              </w:tc>
              <w:tc>
                <w:tcPr>
                  <w:tcW w:w="736" w:type="pct"/>
                  <w:shd w:val="clear" w:color="auto" w:fill="FFFFFF"/>
                  <w:vAlign w:val="center"/>
                </w:tcPr>
                <w:p w14:paraId="4457E824"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3.69E-01</w:t>
                  </w:r>
                </w:p>
              </w:tc>
              <w:tc>
                <w:tcPr>
                  <w:tcW w:w="736" w:type="pct"/>
                  <w:shd w:val="clear" w:color="auto" w:fill="FFFFFF" w:themeFill="background1"/>
                  <w:vAlign w:val="center"/>
                </w:tcPr>
                <w:p w14:paraId="7B718C4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1.63</w:t>
                  </w:r>
                </w:p>
              </w:tc>
              <w:tc>
                <w:tcPr>
                  <w:tcW w:w="713" w:type="pct"/>
                  <w:shd w:val="clear" w:color="auto" w:fill="FFFFFF" w:themeFill="background1"/>
                  <w:vAlign w:val="center"/>
                </w:tcPr>
                <w:p w14:paraId="4E20ADBB"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3.49E+02</w:t>
                  </w:r>
                </w:p>
              </w:tc>
            </w:tr>
            <w:tr w:rsidR="00C71567" w:rsidRPr="00EA7A9D" w14:paraId="57F8593D" w14:textId="77777777" w:rsidTr="00EA7A9D">
              <w:trPr>
                <w:trHeight w:val="75"/>
              </w:trPr>
              <w:tc>
                <w:tcPr>
                  <w:tcW w:w="1261" w:type="pct"/>
                  <w:shd w:val="clear" w:color="auto" w:fill="FFFFFF"/>
                </w:tcPr>
                <w:p w14:paraId="15F9C489"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29F567E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469FE23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3.57E-02</w:t>
                  </w:r>
                </w:p>
              </w:tc>
              <w:tc>
                <w:tcPr>
                  <w:tcW w:w="736" w:type="pct"/>
                  <w:shd w:val="clear" w:color="auto" w:fill="FFFFFF"/>
                  <w:vAlign w:val="center"/>
                </w:tcPr>
                <w:p w14:paraId="7EB6DF0D"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5.71E-02</w:t>
                  </w:r>
                </w:p>
              </w:tc>
              <w:tc>
                <w:tcPr>
                  <w:tcW w:w="736" w:type="pct"/>
                  <w:shd w:val="clear" w:color="auto" w:fill="FFFFFF" w:themeFill="background1"/>
                  <w:vAlign w:val="center"/>
                </w:tcPr>
                <w:p w14:paraId="4897EBF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2.25E-01</w:t>
                  </w:r>
                </w:p>
              </w:tc>
              <w:tc>
                <w:tcPr>
                  <w:tcW w:w="713" w:type="pct"/>
                  <w:shd w:val="clear" w:color="auto" w:fill="FFFFFF" w:themeFill="background1"/>
                  <w:vAlign w:val="center"/>
                </w:tcPr>
                <w:p w14:paraId="07440820"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4.83E+01</w:t>
                  </w:r>
                </w:p>
              </w:tc>
            </w:tr>
          </w:tbl>
          <w:p w14:paraId="6D845A0A" w14:textId="77777777" w:rsidR="00C71567" w:rsidRPr="00EA7A9D" w:rsidRDefault="00C71567" w:rsidP="00E35418">
            <w:pPr>
              <w:pStyle w:val="Absatz"/>
              <w:rPr>
                <w:rFonts w:ascii="Verdana" w:eastAsia="Calibri" w:hAnsi="Verdana"/>
                <w:lang w:val="sv-SE"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321"/>
              <w:gridCol w:w="1469"/>
              <w:gridCol w:w="1321"/>
              <w:gridCol w:w="1321"/>
              <w:gridCol w:w="1282"/>
            </w:tblGrid>
            <w:tr w:rsidR="00C71567" w:rsidRPr="00EA7A9D" w14:paraId="6EDB9998" w14:textId="77777777" w:rsidTr="00EA7A9D">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97F2C85"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 xml:space="preserve">Summary table on calculated PEC values for the scenario 1- consumption app.  WITH FLOCCULATION </w:t>
                  </w:r>
                </w:p>
              </w:tc>
            </w:tr>
            <w:tr w:rsidR="00C71567" w:rsidRPr="00EA7A9D" w14:paraId="28B22154" w14:textId="77777777" w:rsidTr="00EA7A9D">
              <w:trPr>
                <w:trHeight w:val="249"/>
              </w:trPr>
              <w:tc>
                <w:tcPr>
                  <w:tcW w:w="1260" w:type="pct"/>
                  <w:vMerge w:val="restart"/>
                  <w:shd w:val="clear" w:color="auto" w:fill="FFFFFF"/>
                  <w:vAlign w:val="center"/>
                </w:tcPr>
                <w:p w14:paraId="79A04DA8"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15D02689"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6D631D06"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0E5D656B"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300885A0"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51FB171A"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0BEA5B2B" w14:textId="77777777" w:rsidTr="00EA7A9D">
              <w:trPr>
                <w:trHeight w:val="249"/>
              </w:trPr>
              <w:tc>
                <w:tcPr>
                  <w:tcW w:w="1260" w:type="pct"/>
                  <w:vMerge/>
                  <w:shd w:val="clear" w:color="auto" w:fill="FFFFFF"/>
                  <w:vAlign w:val="center"/>
                </w:tcPr>
                <w:p w14:paraId="54B56809"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4E64F6E9"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12613A17"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36FE37FB"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51B677CB"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601E77E4"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71C8F214" w14:textId="77777777" w:rsidTr="00EA7A9D">
              <w:trPr>
                <w:trHeight w:val="75"/>
              </w:trPr>
              <w:tc>
                <w:tcPr>
                  <w:tcW w:w="1260" w:type="pct"/>
                  <w:shd w:val="clear" w:color="auto" w:fill="FFFFFF"/>
                  <w:vAlign w:val="center"/>
                </w:tcPr>
                <w:p w14:paraId="38B84555"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10489703"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3.30E-02</w:t>
                  </w:r>
                </w:p>
              </w:tc>
              <w:tc>
                <w:tcPr>
                  <w:tcW w:w="818" w:type="pct"/>
                  <w:shd w:val="clear" w:color="auto" w:fill="FFFFFF"/>
                  <w:vAlign w:val="center"/>
                </w:tcPr>
                <w:p w14:paraId="4BD60C5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3.17E-03</w:t>
                  </w:r>
                </w:p>
              </w:tc>
              <w:tc>
                <w:tcPr>
                  <w:tcW w:w="736" w:type="pct"/>
                  <w:shd w:val="clear" w:color="auto" w:fill="FFFFFF"/>
                  <w:vAlign w:val="center"/>
                </w:tcPr>
                <w:p w14:paraId="6DA4D6B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1.86</w:t>
                  </w:r>
                </w:p>
              </w:tc>
              <w:tc>
                <w:tcPr>
                  <w:tcW w:w="736" w:type="pct"/>
                  <w:shd w:val="clear" w:color="auto" w:fill="FFFFFF" w:themeFill="background1"/>
                  <w:vAlign w:val="center"/>
                </w:tcPr>
                <w:p w14:paraId="67CE64F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3.22E-01</w:t>
                  </w:r>
                </w:p>
              </w:tc>
              <w:tc>
                <w:tcPr>
                  <w:tcW w:w="713" w:type="pct"/>
                  <w:shd w:val="clear" w:color="auto" w:fill="FFFFFF" w:themeFill="background1"/>
                  <w:vAlign w:val="center"/>
                </w:tcPr>
                <w:p w14:paraId="7404A8B4"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4.38E-01</w:t>
                  </w:r>
                </w:p>
              </w:tc>
            </w:tr>
            <w:tr w:rsidR="00C71567" w:rsidRPr="00EA7A9D" w14:paraId="71A4A6C5" w14:textId="77777777" w:rsidTr="00EA7A9D">
              <w:trPr>
                <w:trHeight w:val="75"/>
              </w:trPr>
              <w:tc>
                <w:tcPr>
                  <w:tcW w:w="1260" w:type="pct"/>
                  <w:shd w:val="clear" w:color="auto" w:fill="FFFFFF"/>
                </w:tcPr>
                <w:p w14:paraId="44FBF0A9"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104C65E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5DEF097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1.06E-04</w:t>
                  </w:r>
                </w:p>
              </w:tc>
              <w:tc>
                <w:tcPr>
                  <w:tcW w:w="736" w:type="pct"/>
                  <w:shd w:val="clear" w:color="auto" w:fill="FFFFFF"/>
                  <w:vAlign w:val="center"/>
                </w:tcPr>
                <w:p w14:paraId="364B084D"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5.17E-03</w:t>
                  </w:r>
                </w:p>
              </w:tc>
              <w:tc>
                <w:tcPr>
                  <w:tcW w:w="736" w:type="pct"/>
                  <w:shd w:val="clear" w:color="auto" w:fill="FFFFFF" w:themeFill="background1"/>
                  <w:vAlign w:val="center"/>
                </w:tcPr>
                <w:p w14:paraId="778A454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2.28E-02</w:t>
                  </w:r>
                </w:p>
              </w:tc>
              <w:tc>
                <w:tcPr>
                  <w:tcW w:w="713" w:type="pct"/>
                  <w:shd w:val="clear" w:color="auto" w:fill="FFFFFF" w:themeFill="background1"/>
                  <w:vAlign w:val="center"/>
                </w:tcPr>
                <w:p w14:paraId="0E91277D"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4.89</w:t>
                  </w:r>
                </w:p>
              </w:tc>
            </w:tr>
            <w:tr w:rsidR="00C71567" w:rsidRPr="00EA7A9D" w14:paraId="4A5B2F05" w14:textId="77777777" w:rsidTr="00EA7A9D">
              <w:trPr>
                <w:trHeight w:val="75"/>
              </w:trPr>
              <w:tc>
                <w:tcPr>
                  <w:tcW w:w="1260" w:type="pct"/>
                  <w:shd w:val="clear" w:color="auto" w:fill="FFFFFF"/>
                </w:tcPr>
                <w:p w14:paraId="549ED4E4"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6C5A1C72"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580237A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5.00E-04</w:t>
                  </w:r>
                </w:p>
              </w:tc>
              <w:tc>
                <w:tcPr>
                  <w:tcW w:w="736" w:type="pct"/>
                  <w:shd w:val="clear" w:color="auto" w:fill="FFFFFF"/>
                  <w:vAlign w:val="center"/>
                </w:tcPr>
                <w:p w14:paraId="681DCD6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7.99E-04</w:t>
                  </w:r>
                </w:p>
              </w:tc>
              <w:tc>
                <w:tcPr>
                  <w:tcW w:w="736" w:type="pct"/>
                  <w:shd w:val="clear" w:color="auto" w:fill="FFFFFF" w:themeFill="background1"/>
                  <w:vAlign w:val="center"/>
                </w:tcPr>
                <w:p w14:paraId="5A5E743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3.16E-03</w:t>
                  </w:r>
                </w:p>
              </w:tc>
              <w:tc>
                <w:tcPr>
                  <w:tcW w:w="713" w:type="pct"/>
                  <w:shd w:val="clear" w:color="auto" w:fill="FFFFFF" w:themeFill="background1"/>
                  <w:vAlign w:val="center"/>
                </w:tcPr>
                <w:p w14:paraId="749D1C7F"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6.77E-01</w:t>
                  </w:r>
                </w:p>
              </w:tc>
            </w:tr>
          </w:tbl>
          <w:p w14:paraId="2727A876" w14:textId="77777777" w:rsidR="00C71567" w:rsidRPr="00EA7A9D" w:rsidRDefault="00C71567" w:rsidP="00EA7A9D">
            <w:pPr>
              <w:pStyle w:val="Absatz"/>
              <w:spacing w:after="120"/>
              <w:ind w:left="0"/>
              <w:rPr>
                <w:rFonts w:ascii="Verdana" w:hAnsi="Verdana"/>
                <w:lang w:val="sv-SE"/>
              </w:rPr>
            </w:pPr>
          </w:p>
          <w:p w14:paraId="377681F2" w14:textId="77777777" w:rsidR="00C71567" w:rsidRPr="00EA7A9D" w:rsidRDefault="00C71567" w:rsidP="00EA7A9D">
            <w:pPr>
              <w:pStyle w:val="Absatz"/>
              <w:spacing w:line="276" w:lineRule="auto"/>
              <w:ind w:left="0"/>
              <w:rPr>
                <w:rFonts w:ascii="Verdana" w:eastAsia="Calibri" w:hAnsi="Verdana" w:cs="Arial"/>
                <w:bCs/>
                <w:sz w:val="20"/>
                <w:u w:val="single"/>
                <w:lang w:eastAsia="en-US"/>
              </w:rPr>
            </w:pPr>
            <w:r w:rsidRPr="00EA7A9D">
              <w:rPr>
                <w:rFonts w:ascii="Verdana" w:eastAsia="Calibri" w:hAnsi="Verdana" w:cs="Arial"/>
                <w:bCs/>
                <w:sz w:val="20"/>
                <w:u w:val="single"/>
                <w:lang w:eastAsia="en-US"/>
              </w:rPr>
              <w:t>Scenario 2: Military uniforms-Service life step -Tonnage approach (see confidential PAR) &amp; Average consumption approach</w:t>
            </w:r>
          </w:p>
          <w:p w14:paraId="5863FAE7" w14:textId="77777777" w:rsidR="00EA7A9D" w:rsidRPr="00EA7A9D" w:rsidRDefault="00EA7A9D" w:rsidP="00EA7A9D">
            <w:pPr>
              <w:pStyle w:val="Absatz"/>
              <w:spacing w:line="276" w:lineRule="auto"/>
              <w:ind w:left="0"/>
              <w:rPr>
                <w:rFonts w:ascii="Verdana" w:eastAsia="Calibri" w:hAnsi="Verdana" w:cs="Arial"/>
                <w:bCs/>
                <w:sz w:val="20"/>
                <w:u w:val="single"/>
                <w:lang w:eastAsia="en-US"/>
              </w:rPr>
            </w:pPr>
          </w:p>
          <w:p w14:paraId="0E9D4F88" w14:textId="77777777" w:rsidR="00C71567" w:rsidRPr="00EA7A9D" w:rsidRDefault="00C71567" w:rsidP="00EA7A9D">
            <w:pPr>
              <w:pStyle w:val="Lgende"/>
              <w:spacing w:line="276" w:lineRule="auto"/>
              <w:ind w:left="0" w:firstLine="0"/>
              <w:jc w:val="both"/>
              <w:rPr>
                <w:rFonts w:ascii="Verdana" w:eastAsia="Calibri" w:hAnsi="Verdana" w:cs="Arial"/>
                <w:sz w:val="20"/>
                <w:lang w:val="sv-SE" w:eastAsia="sv-SE"/>
              </w:rPr>
            </w:pPr>
            <w:r w:rsidRPr="00EA7A9D">
              <w:rPr>
                <w:rFonts w:ascii="Verdana" w:eastAsia="Calibri" w:hAnsi="Verdana" w:cs="Arial"/>
                <w:sz w:val="20"/>
                <w:lang w:val="sv-SE" w:eastAsia="sv-SE"/>
              </w:rPr>
              <w:t>The concentrations in the different environmental compartments following releases to the STP for the active substance (permethrin) and metabolites (DCVA and PBA) are summarised in the following tables.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6BB389C6" w14:textId="77777777" w:rsidTr="00EA7A9D">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4400BF31"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2- Consumption app.</w:t>
                  </w:r>
                </w:p>
              </w:tc>
            </w:tr>
            <w:tr w:rsidR="00C71567" w:rsidRPr="00EA7A9D" w14:paraId="750F4BEA" w14:textId="77777777" w:rsidTr="00EA7A9D">
              <w:trPr>
                <w:trHeight w:val="249"/>
              </w:trPr>
              <w:tc>
                <w:tcPr>
                  <w:tcW w:w="1261" w:type="pct"/>
                  <w:vMerge w:val="restart"/>
                  <w:shd w:val="clear" w:color="auto" w:fill="FFFFFF"/>
                  <w:vAlign w:val="center"/>
                </w:tcPr>
                <w:p w14:paraId="61B95C00"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1F0B5B92"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11C4B547"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426B11FA"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09D6B9B"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5235CD3C"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6A1ECC87" w14:textId="77777777" w:rsidTr="00EA7A9D">
              <w:trPr>
                <w:trHeight w:val="249"/>
              </w:trPr>
              <w:tc>
                <w:tcPr>
                  <w:tcW w:w="1261" w:type="pct"/>
                  <w:vMerge/>
                  <w:shd w:val="clear" w:color="auto" w:fill="FFFFFF"/>
                  <w:vAlign w:val="center"/>
                </w:tcPr>
                <w:p w14:paraId="66E03708"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42AC24D1"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610D49E1"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55D8226A"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5FAD2901"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110AE5CE"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1543F883" w14:textId="77777777" w:rsidTr="00EA7A9D">
              <w:trPr>
                <w:trHeight w:val="75"/>
              </w:trPr>
              <w:tc>
                <w:tcPr>
                  <w:tcW w:w="1261" w:type="pct"/>
                  <w:shd w:val="clear" w:color="auto" w:fill="FFFFFF"/>
                  <w:vAlign w:val="center"/>
                </w:tcPr>
                <w:p w14:paraId="3A9935D4"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22B2D73D"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1.68E-03</w:t>
                  </w:r>
                </w:p>
              </w:tc>
              <w:tc>
                <w:tcPr>
                  <w:tcW w:w="818" w:type="pct"/>
                  <w:shd w:val="clear" w:color="auto" w:fill="FFFFFF"/>
                  <w:vAlign w:val="center"/>
                </w:tcPr>
                <w:p w14:paraId="41F8151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1.62E-04</w:t>
                  </w:r>
                </w:p>
              </w:tc>
              <w:tc>
                <w:tcPr>
                  <w:tcW w:w="736" w:type="pct"/>
                  <w:shd w:val="clear" w:color="auto" w:fill="FFFFFF"/>
                  <w:vAlign w:val="center"/>
                </w:tcPr>
                <w:p w14:paraId="654E6D65"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9.48E-02</w:t>
                  </w:r>
                </w:p>
              </w:tc>
              <w:tc>
                <w:tcPr>
                  <w:tcW w:w="736" w:type="pct"/>
                  <w:shd w:val="clear" w:color="auto" w:fill="FFFFFF" w:themeFill="background1"/>
                  <w:vAlign w:val="center"/>
                </w:tcPr>
                <w:p w14:paraId="0CC7AB9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1.64E-02</w:t>
                  </w:r>
                </w:p>
              </w:tc>
              <w:tc>
                <w:tcPr>
                  <w:tcW w:w="713" w:type="pct"/>
                  <w:shd w:val="clear" w:color="auto" w:fill="FFFFFF" w:themeFill="background1"/>
                  <w:vAlign w:val="center"/>
                </w:tcPr>
                <w:p w14:paraId="630D6E0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2.24E-02</w:t>
                  </w:r>
                </w:p>
              </w:tc>
            </w:tr>
            <w:tr w:rsidR="00C71567" w:rsidRPr="00EA7A9D" w14:paraId="7C43A317" w14:textId="77777777" w:rsidTr="00EA7A9D">
              <w:trPr>
                <w:trHeight w:val="75"/>
              </w:trPr>
              <w:tc>
                <w:tcPr>
                  <w:tcW w:w="1261" w:type="pct"/>
                  <w:shd w:val="clear" w:color="auto" w:fill="FFFFFF"/>
                </w:tcPr>
                <w:p w14:paraId="6BA182DE"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2E26713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13D21A7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5.41E-05</w:t>
                  </w:r>
                </w:p>
              </w:tc>
              <w:tc>
                <w:tcPr>
                  <w:tcW w:w="736" w:type="pct"/>
                  <w:shd w:val="clear" w:color="auto" w:fill="FFFFFF"/>
                  <w:vAlign w:val="center"/>
                </w:tcPr>
                <w:p w14:paraId="7E4EAFC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2.64E-04</w:t>
                  </w:r>
                </w:p>
              </w:tc>
              <w:tc>
                <w:tcPr>
                  <w:tcW w:w="736" w:type="pct"/>
                  <w:shd w:val="clear" w:color="auto" w:fill="FFFFFF" w:themeFill="background1"/>
                  <w:vAlign w:val="center"/>
                </w:tcPr>
                <w:p w14:paraId="2BBB6AD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1.16E-03</w:t>
                  </w:r>
                </w:p>
              </w:tc>
              <w:tc>
                <w:tcPr>
                  <w:tcW w:w="713" w:type="pct"/>
                  <w:shd w:val="clear" w:color="auto" w:fill="FFFFFF" w:themeFill="background1"/>
                  <w:vAlign w:val="center"/>
                </w:tcPr>
                <w:p w14:paraId="4FFEC7CB"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2.50E-01</w:t>
                  </w:r>
                </w:p>
              </w:tc>
            </w:tr>
            <w:tr w:rsidR="00C71567" w:rsidRPr="00EA7A9D" w14:paraId="58E5D883" w14:textId="77777777" w:rsidTr="00EA7A9D">
              <w:trPr>
                <w:trHeight w:val="75"/>
              </w:trPr>
              <w:tc>
                <w:tcPr>
                  <w:tcW w:w="1261" w:type="pct"/>
                  <w:shd w:val="clear" w:color="auto" w:fill="FFFFFF"/>
                </w:tcPr>
                <w:p w14:paraId="49D49C38"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7C79FBB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6EBA807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2.55E-05</w:t>
                  </w:r>
                </w:p>
              </w:tc>
              <w:tc>
                <w:tcPr>
                  <w:tcW w:w="736" w:type="pct"/>
                  <w:shd w:val="clear" w:color="auto" w:fill="FFFFFF"/>
                  <w:vAlign w:val="center"/>
                </w:tcPr>
                <w:p w14:paraId="03DFE932"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4.08E-05</w:t>
                  </w:r>
                </w:p>
              </w:tc>
              <w:tc>
                <w:tcPr>
                  <w:tcW w:w="736" w:type="pct"/>
                  <w:shd w:val="clear" w:color="auto" w:fill="FFFFFF" w:themeFill="background1"/>
                  <w:vAlign w:val="center"/>
                </w:tcPr>
                <w:p w14:paraId="4001D60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1.61E-04</w:t>
                  </w:r>
                </w:p>
              </w:tc>
              <w:tc>
                <w:tcPr>
                  <w:tcW w:w="713" w:type="pct"/>
                  <w:shd w:val="clear" w:color="auto" w:fill="FFFFFF" w:themeFill="background1"/>
                  <w:vAlign w:val="center"/>
                </w:tcPr>
                <w:p w14:paraId="217D244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3.44E-02</w:t>
                  </w:r>
                </w:p>
              </w:tc>
            </w:tr>
          </w:tbl>
          <w:p w14:paraId="04B00B2F" w14:textId="77777777" w:rsidR="00C71567" w:rsidRPr="00EA7A9D" w:rsidRDefault="00C71567" w:rsidP="00EA7A9D">
            <w:pPr>
              <w:pStyle w:val="Absatz"/>
              <w:spacing w:after="120"/>
              <w:ind w:left="0"/>
              <w:rPr>
                <w:rFonts w:ascii="Verdana" w:eastAsia="Calibri" w:hAnsi="Verdana" w:cs="Arial"/>
                <w:bCs/>
                <w:sz w:val="20"/>
                <w:u w:val="single"/>
                <w:lang w:eastAsia="en-US"/>
              </w:rPr>
            </w:pPr>
          </w:p>
          <w:p w14:paraId="70A9CBA2" w14:textId="77777777" w:rsidR="00C71567" w:rsidRPr="00EA7A9D" w:rsidRDefault="00C71567" w:rsidP="00EA7A9D">
            <w:pPr>
              <w:pStyle w:val="Absatz"/>
              <w:ind w:left="0"/>
              <w:jc w:val="both"/>
              <w:rPr>
                <w:rFonts w:ascii="Verdana" w:eastAsia="Calibri" w:hAnsi="Verdana" w:cs="Arial"/>
                <w:bCs/>
                <w:sz w:val="20"/>
                <w:u w:val="single"/>
                <w:lang w:eastAsia="en-US"/>
              </w:rPr>
            </w:pPr>
            <w:r w:rsidRPr="00EA7A9D">
              <w:rPr>
                <w:rFonts w:ascii="Verdana" w:eastAsia="Calibri" w:hAnsi="Verdana" w:cs="Arial"/>
                <w:bCs/>
                <w:sz w:val="20"/>
                <w:u w:val="single"/>
                <w:lang w:eastAsia="en-US"/>
              </w:rPr>
              <w:t>Scenario 3: Forestry clothing-Application step- Consumption approach</w:t>
            </w:r>
          </w:p>
          <w:p w14:paraId="3CF60395" w14:textId="77777777" w:rsidR="00EA7A9D" w:rsidRPr="00EA7A9D" w:rsidRDefault="00EA7A9D" w:rsidP="00EA7A9D">
            <w:pPr>
              <w:pStyle w:val="Absatz"/>
              <w:ind w:left="0"/>
              <w:jc w:val="both"/>
              <w:rPr>
                <w:rFonts w:ascii="Verdana" w:eastAsia="Calibri" w:hAnsi="Verdana" w:cs="Arial"/>
                <w:bCs/>
                <w:sz w:val="20"/>
                <w:u w:val="single"/>
                <w:lang w:eastAsia="en-US"/>
              </w:rPr>
            </w:pPr>
          </w:p>
          <w:p w14:paraId="44F43D2D" w14:textId="77777777" w:rsidR="00C71567" w:rsidRPr="00EA7A9D" w:rsidRDefault="00C71567" w:rsidP="00EA7A9D">
            <w:pPr>
              <w:pStyle w:val="Lgende"/>
              <w:spacing w:after="120"/>
              <w:ind w:left="0" w:firstLine="0"/>
              <w:jc w:val="both"/>
              <w:rPr>
                <w:rFonts w:ascii="Verdana" w:eastAsia="Calibri" w:hAnsi="Verdana" w:cs="Arial"/>
                <w:sz w:val="20"/>
                <w:lang w:val="sv-SE" w:eastAsia="sv-SE"/>
              </w:rPr>
            </w:pPr>
            <w:r w:rsidRPr="00EA7A9D">
              <w:rPr>
                <w:rFonts w:ascii="Verdana" w:eastAsia="Calibri" w:hAnsi="Verdana" w:cs="Arial"/>
                <w:sz w:val="20"/>
                <w:lang w:val="sv-SE" w:eastAsia="sv-SE"/>
              </w:rPr>
              <w:lastRenderedPageBreak/>
              <w:t>The results for the active substance (permethrin) and metabolites (DCVA and PBA) are summarised in the following tables.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50F6C6F7" w14:textId="77777777" w:rsidTr="00D0726B">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68DBBD37"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3- consumption app. WITHOUT FLOCCULATION</w:t>
                  </w:r>
                </w:p>
              </w:tc>
            </w:tr>
            <w:tr w:rsidR="00C71567" w:rsidRPr="00EA7A9D" w14:paraId="39B43054" w14:textId="77777777" w:rsidTr="00D0726B">
              <w:trPr>
                <w:trHeight w:val="249"/>
              </w:trPr>
              <w:tc>
                <w:tcPr>
                  <w:tcW w:w="1261" w:type="pct"/>
                  <w:vMerge w:val="restart"/>
                  <w:shd w:val="clear" w:color="auto" w:fill="FFFFFF"/>
                  <w:vAlign w:val="center"/>
                </w:tcPr>
                <w:p w14:paraId="263BBF5C"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5D28E6CA"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052AC055"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54213466"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18E41DC0"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0256096C"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27EBEDAA" w14:textId="77777777" w:rsidTr="00D0726B">
              <w:trPr>
                <w:trHeight w:val="249"/>
              </w:trPr>
              <w:tc>
                <w:tcPr>
                  <w:tcW w:w="1261" w:type="pct"/>
                  <w:vMerge/>
                  <w:shd w:val="clear" w:color="auto" w:fill="FFFFFF"/>
                  <w:vAlign w:val="center"/>
                </w:tcPr>
                <w:p w14:paraId="50AED3EB"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5E04C133"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7774B1C4"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52D4B027"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44769D10"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157440F0"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3727E847" w14:textId="77777777" w:rsidTr="00D0726B">
              <w:trPr>
                <w:trHeight w:val="75"/>
              </w:trPr>
              <w:tc>
                <w:tcPr>
                  <w:tcW w:w="1261" w:type="pct"/>
                  <w:shd w:val="clear" w:color="auto" w:fill="FFFFFF"/>
                  <w:vAlign w:val="center"/>
                </w:tcPr>
                <w:p w14:paraId="21094842"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7C25D9F9"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2.63E-01</w:t>
                  </w:r>
                </w:p>
              </w:tc>
              <w:tc>
                <w:tcPr>
                  <w:tcW w:w="818" w:type="pct"/>
                  <w:shd w:val="clear" w:color="auto" w:fill="FFFFFF"/>
                  <w:vAlign w:val="center"/>
                </w:tcPr>
                <w:p w14:paraId="53282908"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2.53E-02</w:t>
                  </w:r>
                </w:p>
              </w:tc>
              <w:tc>
                <w:tcPr>
                  <w:tcW w:w="736" w:type="pct"/>
                  <w:shd w:val="clear" w:color="auto" w:fill="FFFFFF"/>
                  <w:vAlign w:val="center"/>
                </w:tcPr>
                <w:p w14:paraId="46BAF03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14.8</w:t>
                  </w:r>
                </w:p>
              </w:tc>
              <w:tc>
                <w:tcPr>
                  <w:tcW w:w="736" w:type="pct"/>
                  <w:shd w:val="clear" w:color="auto" w:fill="FFFFFF" w:themeFill="background1"/>
                  <w:vAlign w:val="center"/>
                </w:tcPr>
                <w:p w14:paraId="0C9F80A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2.57</w:t>
                  </w:r>
                </w:p>
              </w:tc>
              <w:tc>
                <w:tcPr>
                  <w:tcW w:w="713" w:type="pct"/>
                  <w:shd w:val="clear" w:color="auto" w:fill="FFFFFF" w:themeFill="background1"/>
                  <w:vAlign w:val="center"/>
                </w:tcPr>
                <w:p w14:paraId="5E171906"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3.5</w:t>
                  </w:r>
                </w:p>
              </w:tc>
            </w:tr>
            <w:tr w:rsidR="00C71567" w:rsidRPr="00EA7A9D" w14:paraId="5530AAEC" w14:textId="77777777" w:rsidTr="00D0726B">
              <w:trPr>
                <w:trHeight w:val="75"/>
              </w:trPr>
              <w:tc>
                <w:tcPr>
                  <w:tcW w:w="1261" w:type="pct"/>
                  <w:shd w:val="clear" w:color="auto" w:fill="FFFFFF"/>
                </w:tcPr>
                <w:p w14:paraId="1106B141"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48CACCB3"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271BD0D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8.47E-03</w:t>
                  </w:r>
                </w:p>
              </w:tc>
              <w:tc>
                <w:tcPr>
                  <w:tcW w:w="736" w:type="pct"/>
                  <w:shd w:val="clear" w:color="auto" w:fill="FFFFFF"/>
                  <w:vAlign w:val="center"/>
                </w:tcPr>
                <w:p w14:paraId="7126709C"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4.13E-02</w:t>
                  </w:r>
                </w:p>
              </w:tc>
              <w:tc>
                <w:tcPr>
                  <w:tcW w:w="736" w:type="pct"/>
                  <w:shd w:val="clear" w:color="auto" w:fill="FFFFFF" w:themeFill="background1"/>
                  <w:vAlign w:val="center"/>
                </w:tcPr>
                <w:p w14:paraId="6ABB019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1.82E-01</w:t>
                  </w:r>
                </w:p>
              </w:tc>
              <w:tc>
                <w:tcPr>
                  <w:tcW w:w="713" w:type="pct"/>
                  <w:shd w:val="clear" w:color="auto" w:fill="FFFFFF" w:themeFill="background1"/>
                  <w:vAlign w:val="center"/>
                </w:tcPr>
                <w:p w14:paraId="2338CD82"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3.91E+01</w:t>
                  </w:r>
                </w:p>
              </w:tc>
            </w:tr>
            <w:tr w:rsidR="00C71567" w:rsidRPr="00EA7A9D" w14:paraId="245086DE" w14:textId="77777777" w:rsidTr="00D0726B">
              <w:trPr>
                <w:trHeight w:val="75"/>
              </w:trPr>
              <w:tc>
                <w:tcPr>
                  <w:tcW w:w="1261" w:type="pct"/>
                  <w:shd w:val="clear" w:color="auto" w:fill="FFFFFF"/>
                </w:tcPr>
                <w:p w14:paraId="471A1080"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4DF7E68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3A529AD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3.99E-03</w:t>
                  </w:r>
                </w:p>
              </w:tc>
              <w:tc>
                <w:tcPr>
                  <w:tcW w:w="736" w:type="pct"/>
                  <w:shd w:val="clear" w:color="auto" w:fill="FFFFFF"/>
                  <w:vAlign w:val="center"/>
                </w:tcPr>
                <w:p w14:paraId="0E0AD185"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6.38E-03</w:t>
                  </w:r>
                </w:p>
              </w:tc>
              <w:tc>
                <w:tcPr>
                  <w:tcW w:w="736" w:type="pct"/>
                  <w:shd w:val="clear" w:color="auto" w:fill="FFFFFF" w:themeFill="background1"/>
                  <w:vAlign w:val="center"/>
                </w:tcPr>
                <w:p w14:paraId="5014A39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2.52E-02</w:t>
                  </w:r>
                </w:p>
              </w:tc>
              <w:tc>
                <w:tcPr>
                  <w:tcW w:w="713" w:type="pct"/>
                  <w:shd w:val="clear" w:color="auto" w:fill="FFFFFF" w:themeFill="background1"/>
                  <w:vAlign w:val="center"/>
                </w:tcPr>
                <w:p w14:paraId="42D5EF77"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5.39</w:t>
                  </w:r>
                </w:p>
              </w:tc>
            </w:tr>
          </w:tbl>
          <w:p w14:paraId="4052B5EF" w14:textId="77777777" w:rsidR="00C71567" w:rsidRPr="00EA7A9D" w:rsidRDefault="00C71567" w:rsidP="00E35418">
            <w:pPr>
              <w:pStyle w:val="Absatz"/>
              <w:rPr>
                <w:rFonts w:ascii="Verdana" w:eastAsia="Calibri" w:hAnsi="Verdana"/>
                <w:lang w:val="sv-SE"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5147E2EE" w14:textId="77777777" w:rsidTr="00D0726B">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401A7002"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3- consumption app.  WITH FLOCCULATION</w:t>
                  </w:r>
                </w:p>
              </w:tc>
            </w:tr>
            <w:tr w:rsidR="00C71567" w:rsidRPr="00EA7A9D" w14:paraId="12A5FA9E" w14:textId="77777777" w:rsidTr="00D0726B">
              <w:trPr>
                <w:trHeight w:val="249"/>
              </w:trPr>
              <w:tc>
                <w:tcPr>
                  <w:tcW w:w="1261" w:type="pct"/>
                  <w:vMerge w:val="restart"/>
                  <w:shd w:val="clear" w:color="auto" w:fill="FFFFFF"/>
                  <w:vAlign w:val="center"/>
                </w:tcPr>
                <w:p w14:paraId="4DD99502"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2F3651AF"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51E865E3"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5B99A1F6"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FE734CF"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53E1A5E4"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2AE7AE5C" w14:textId="77777777" w:rsidTr="00D0726B">
              <w:trPr>
                <w:trHeight w:val="249"/>
              </w:trPr>
              <w:tc>
                <w:tcPr>
                  <w:tcW w:w="1261" w:type="pct"/>
                  <w:vMerge/>
                  <w:shd w:val="clear" w:color="auto" w:fill="FFFFFF"/>
                  <w:vAlign w:val="center"/>
                </w:tcPr>
                <w:p w14:paraId="048C2A43"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103DFBEC"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34F64D53"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680132A8"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11013824"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76D38023"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284AE431" w14:textId="77777777" w:rsidTr="00D0726B">
              <w:trPr>
                <w:trHeight w:val="75"/>
              </w:trPr>
              <w:tc>
                <w:tcPr>
                  <w:tcW w:w="1261" w:type="pct"/>
                  <w:shd w:val="clear" w:color="auto" w:fill="FFFFFF"/>
                  <w:vAlign w:val="center"/>
                </w:tcPr>
                <w:p w14:paraId="1518CBC7"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734E484A"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3.69E-03</w:t>
                  </w:r>
                </w:p>
              </w:tc>
              <w:tc>
                <w:tcPr>
                  <w:tcW w:w="818" w:type="pct"/>
                  <w:shd w:val="clear" w:color="auto" w:fill="FFFFFF"/>
                  <w:vAlign w:val="center"/>
                </w:tcPr>
                <w:p w14:paraId="1D38252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3.54E-04</w:t>
                  </w:r>
                </w:p>
              </w:tc>
              <w:tc>
                <w:tcPr>
                  <w:tcW w:w="736" w:type="pct"/>
                  <w:shd w:val="clear" w:color="auto" w:fill="FFFFFF"/>
                  <w:vAlign w:val="center"/>
                </w:tcPr>
                <w:p w14:paraId="0DF66D7D"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2.08E-01</w:t>
                  </w:r>
                </w:p>
              </w:tc>
              <w:tc>
                <w:tcPr>
                  <w:tcW w:w="736" w:type="pct"/>
                  <w:shd w:val="clear" w:color="auto" w:fill="FFFFFF" w:themeFill="background1"/>
                  <w:vAlign w:val="center"/>
                </w:tcPr>
                <w:p w14:paraId="41D314D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3.60E-02</w:t>
                  </w:r>
                </w:p>
              </w:tc>
              <w:tc>
                <w:tcPr>
                  <w:tcW w:w="713" w:type="pct"/>
                  <w:shd w:val="clear" w:color="auto" w:fill="FFFFFF" w:themeFill="background1"/>
                  <w:vAlign w:val="center"/>
                </w:tcPr>
                <w:p w14:paraId="59D3AAC3"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4.90E-02</w:t>
                  </w:r>
                </w:p>
              </w:tc>
            </w:tr>
            <w:tr w:rsidR="00C71567" w:rsidRPr="00EA7A9D" w14:paraId="29AE74F7" w14:textId="77777777" w:rsidTr="00D0726B">
              <w:trPr>
                <w:trHeight w:val="75"/>
              </w:trPr>
              <w:tc>
                <w:tcPr>
                  <w:tcW w:w="1261" w:type="pct"/>
                  <w:shd w:val="clear" w:color="auto" w:fill="FFFFFF"/>
                </w:tcPr>
                <w:p w14:paraId="5C20EE1C"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765B9ED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33EA2CF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1.19E-04</w:t>
                  </w:r>
                </w:p>
              </w:tc>
              <w:tc>
                <w:tcPr>
                  <w:tcW w:w="736" w:type="pct"/>
                  <w:shd w:val="clear" w:color="auto" w:fill="FFFFFF"/>
                  <w:vAlign w:val="center"/>
                </w:tcPr>
                <w:p w14:paraId="39CC183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5.79E-04</w:t>
                  </w:r>
                </w:p>
              </w:tc>
              <w:tc>
                <w:tcPr>
                  <w:tcW w:w="736" w:type="pct"/>
                  <w:shd w:val="clear" w:color="auto" w:fill="FFFFFF" w:themeFill="background1"/>
                  <w:vAlign w:val="center"/>
                </w:tcPr>
                <w:p w14:paraId="65C99B98"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2.55E-03</w:t>
                  </w:r>
                </w:p>
              </w:tc>
              <w:tc>
                <w:tcPr>
                  <w:tcW w:w="713" w:type="pct"/>
                  <w:shd w:val="clear" w:color="auto" w:fill="FFFFFF" w:themeFill="background1"/>
                  <w:vAlign w:val="center"/>
                </w:tcPr>
                <w:p w14:paraId="0262F71B"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5.47E-01</w:t>
                  </w:r>
                </w:p>
              </w:tc>
            </w:tr>
            <w:tr w:rsidR="00C71567" w:rsidRPr="00EA7A9D" w14:paraId="73C60321" w14:textId="77777777" w:rsidTr="00D0726B">
              <w:trPr>
                <w:trHeight w:val="75"/>
              </w:trPr>
              <w:tc>
                <w:tcPr>
                  <w:tcW w:w="1261" w:type="pct"/>
                  <w:shd w:val="clear" w:color="auto" w:fill="FFFFFF"/>
                </w:tcPr>
                <w:p w14:paraId="24C9FD61"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740A2DF4"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4591E0ED"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5.59E-05</w:t>
                  </w:r>
                </w:p>
              </w:tc>
              <w:tc>
                <w:tcPr>
                  <w:tcW w:w="736" w:type="pct"/>
                  <w:shd w:val="clear" w:color="auto" w:fill="FFFFFF"/>
                  <w:vAlign w:val="center"/>
                </w:tcPr>
                <w:p w14:paraId="086EC489"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8.94E-05</w:t>
                  </w:r>
                </w:p>
              </w:tc>
              <w:tc>
                <w:tcPr>
                  <w:tcW w:w="736" w:type="pct"/>
                  <w:shd w:val="clear" w:color="auto" w:fill="FFFFFF" w:themeFill="background1"/>
                  <w:vAlign w:val="center"/>
                </w:tcPr>
                <w:p w14:paraId="1C76667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3.53E-04</w:t>
                  </w:r>
                </w:p>
              </w:tc>
              <w:tc>
                <w:tcPr>
                  <w:tcW w:w="713" w:type="pct"/>
                  <w:shd w:val="clear" w:color="auto" w:fill="FFFFFF" w:themeFill="background1"/>
                  <w:vAlign w:val="center"/>
                </w:tcPr>
                <w:p w14:paraId="054644B2"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7.57E-02</w:t>
                  </w:r>
                </w:p>
              </w:tc>
            </w:tr>
          </w:tbl>
          <w:p w14:paraId="0E72F81C" w14:textId="77777777" w:rsidR="00C71567" w:rsidRPr="00EA7A9D" w:rsidRDefault="00C71567" w:rsidP="00E35418">
            <w:pPr>
              <w:pStyle w:val="Absatz"/>
              <w:spacing w:after="120"/>
              <w:ind w:left="0"/>
              <w:rPr>
                <w:rFonts w:ascii="Verdana" w:eastAsia="Calibri" w:hAnsi="Verdana" w:cs="Arial"/>
                <w:bCs/>
                <w:i/>
                <w:lang w:val="sv-SE" w:eastAsia="en-US"/>
              </w:rPr>
            </w:pPr>
          </w:p>
          <w:p w14:paraId="6BA50C08" w14:textId="77777777" w:rsidR="00C71567" w:rsidRPr="00EA7A9D" w:rsidRDefault="00C71567" w:rsidP="00EA7A9D">
            <w:pPr>
              <w:pStyle w:val="Absatz"/>
              <w:ind w:left="0"/>
              <w:jc w:val="both"/>
              <w:rPr>
                <w:rFonts w:ascii="Verdana" w:eastAsia="Calibri" w:hAnsi="Verdana" w:cs="Arial"/>
                <w:bCs/>
                <w:sz w:val="20"/>
                <w:szCs w:val="20"/>
                <w:u w:val="single"/>
                <w:lang w:eastAsia="en-US"/>
              </w:rPr>
            </w:pPr>
            <w:r w:rsidRPr="00EA7A9D">
              <w:rPr>
                <w:rFonts w:ascii="Verdana" w:eastAsia="Calibri" w:hAnsi="Verdana" w:cs="Arial"/>
                <w:bCs/>
                <w:sz w:val="20"/>
                <w:szCs w:val="20"/>
                <w:u w:val="single"/>
                <w:lang w:eastAsia="en-US"/>
              </w:rPr>
              <w:t>Scenario 4: Forestry clothing-Service life step- Consumption approach</w:t>
            </w:r>
          </w:p>
          <w:p w14:paraId="35CB8226" w14:textId="77777777" w:rsidR="00EA7A9D" w:rsidRPr="00EA7A9D" w:rsidRDefault="00EA7A9D" w:rsidP="00EA7A9D">
            <w:pPr>
              <w:pStyle w:val="Absatz"/>
              <w:ind w:left="0"/>
              <w:jc w:val="both"/>
              <w:rPr>
                <w:rFonts w:ascii="Verdana" w:eastAsia="Calibri" w:hAnsi="Verdana" w:cs="Arial"/>
                <w:bCs/>
                <w:sz w:val="20"/>
                <w:szCs w:val="20"/>
                <w:u w:val="single"/>
                <w:lang w:eastAsia="en-US"/>
              </w:rPr>
            </w:pPr>
          </w:p>
          <w:p w14:paraId="5B4CAD5E" w14:textId="77777777" w:rsidR="00C71567" w:rsidRPr="00EA7A9D" w:rsidRDefault="00C71567" w:rsidP="00EA7A9D">
            <w:pPr>
              <w:pStyle w:val="Lgende"/>
              <w:spacing w:after="120"/>
              <w:ind w:left="0" w:firstLine="0"/>
              <w:jc w:val="both"/>
              <w:rPr>
                <w:rFonts w:ascii="Verdana" w:eastAsia="Calibri" w:hAnsi="Verdana" w:cs="Arial"/>
                <w:sz w:val="20"/>
                <w:szCs w:val="20"/>
                <w:lang w:val="sv-SE" w:eastAsia="sv-SE"/>
              </w:rPr>
            </w:pPr>
            <w:r w:rsidRPr="00EA7A9D">
              <w:rPr>
                <w:rFonts w:ascii="Verdana" w:hAnsi="Verdana" w:cs="Arial"/>
                <w:sz w:val="20"/>
                <w:szCs w:val="20"/>
              </w:rPr>
              <w:t xml:space="preserve">Predicted concentrations of permethrin and metabolites </w:t>
            </w:r>
            <w:r w:rsidRPr="00EA7A9D">
              <w:rPr>
                <w:rFonts w:ascii="Verdana" w:eastAsia="Calibri" w:hAnsi="Verdana" w:cs="Arial"/>
                <w:sz w:val="20"/>
                <w:szCs w:val="20"/>
                <w:lang w:val="sv-SE" w:eastAsia="sv-SE"/>
              </w:rPr>
              <w:t>in the different environmental compartments are presented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510387D9" w14:textId="77777777" w:rsidTr="00D0726B">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27A3C684"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4- consumption app.</w:t>
                  </w:r>
                </w:p>
              </w:tc>
            </w:tr>
            <w:tr w:rsidR="00C71567" w:rsidRPr="00EA7A9D" w14:paraId="6C9D0435" w14:textId="77777777" w:rsidTr="00D0726B">
              <w:trPr>
                <w:trHeight w:val="249"/>
              </w:trPr>
              <w:tc>
                <w:tcPr>
                  <w:tcW w:w="1261" w:type="pct"/>
                  <w:vMerge w:val="restart"/>
                  <w:shd w:val="clear" w:color="auto" w:fill="FFFFFF"/>
                  <w:vAlign w:val="center"/>
                </w:tcPr>
                <w:p w14:paraId="0F7F7E21"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291679DA"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5E4D6D12"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5B5E3350"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47E373DB"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7BE072B2"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763220FA" w14:textId="77777777" w:rsidTr="00D0726B">
              <w:trPr>
                <w:trHeight w:val="249"/>
              </w:trPr>
              <w:tc>
                <w:tcPr>
                  <w:tcW w:w="1261" w:type="pct"/>
                  <w:vMerge/>
                  <w:shd w:val="clear" w:color="auto" w:fill="FFFFFF"/>
                  <w:vAlign w:val="center"/>
                </w:tcPr>
                <w:p w14:paraId="5EB754AC"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3A382838"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176BCF1A"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1DF4DB5C"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559013C4"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13531AA6"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26178C0C" w14:textId="77777777" w:rsidTr="00D0726B">
              <w:trPr>
                <w:trHeight w:val="75"/>
              </w:trPr>
              <w:tc>
                <w:tcPr>
                  <w:tcW w:w="1261" w:type="pct"/>
                  <w:shd w:val="clear" w:color="auto" w:fill="FFFFFF"/>
                  <w:vAlign w:val="center"/>
                </w:tcPr>
                <w:p w14:paraId="7C280C61"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276FE54B"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1.35E-04</w:t>
                  </w:r>
                </w:p>
              </w:tc>
              <w:tc>
                <w:tcPr>
                  <w:tcW w:w="818" w:type="pct"/>
                  <w:shd w:val="clear" w:color="auto" w:fill="FFFFFF"/>
                  <w:vAlign w:val="center"/>
                </w:tcPr>
                <w:p w14:paraId="0ABC320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1.30E-05</w:t>
                  </w:r>
                </w:p>
              </w:tc>
              <w:tc>
                <w:tcPr>
                  <w:tcW w:w="736" w:type="pct"/>
                  <w:shd w:val="clear" w:color="auto" w:fill="FFFFFF"/>
                  <w:vAlign w:val="center"/>
                </w:tcPr>
                <w:p w14:paraId="70D92BA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7.60E-03</w:t>
                  </w:r>
                </w:p>
              </w:tc>
              <w:tc>
                <w:tcPr>
                  <w:tcW w:w="736" w:type="pct"/>
                  <w:shd w:val="clear" w:color="auto" w:fill="FFFFFF" w:themeFill="background1"/>
                  <w:vAlign w:val="center"/>
                </w:tcPr>
                <w:p w14:paraId="566DC84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1.32E-03</w:t>
                  </w:r>
                </w:p>
              </w:tc>
              <w:tc>
                <w:tcPr>
                  <w:tcW w:w="713" w:type="pct"/>
                  <w:shd w:val="clear" w:color="auto" w:fill="FFFFFF" w:themeFill="background1"/>
                  <w:vAlign w:val="center"/>
                </w:tcPr>
                <w:p w14:paraId="4CA9B87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1.79E-03</w:t>
                  </w:r>
                </w:p>
              </w:tc>
            </w:tr>
            <w:tr w:rsidR="00C71567" w:rsidRPr="00EA7A9D" w14:paraId="16BD830E" w14:textId="77777777" w:rsidTr="00D0726B">
              <w:trPr>
                <w:trHeight w:val="75"/>
              </w:trPr>
              <w:tc>
                <w:tcPr>
                  <w:tcW w:w="1261" w:type="pct"/>
                  <w:shd w:val="clear" w:color="auto" w:fill="FFFFFF"/>
                </w:tcPr>
                <w:p w14:paraId="70646CC4"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57AD952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3941213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4.34E-06</w:t>
                  </w:r>
                </w:p>
              </w:tc>
              <w:tc>
                <w:tcPr>
                  <w:tcW w:w="736" w:type="pct"/>
                  <w:shd w:val="clear" w:color="auto" w:fill="FFFFFF"/>
                  <w:vAlign w:val="center"/>
                </w:tcPr>
                <w:p w14:paraId="12A3049C"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2.12E-05</w:t>
                  </w:r>
                </w:p>
              </w:tc>
              <w:tc>
                <w:tcPr>
                  <w:tcW w:w="736" w:type="pct"/>
                  <w:shd w:val="clear" w:color="auto" w:fill="FFFFFF" w:themeFill="background1"/>
                  <w:vAlign w:val="center"/>
                </w:tcPr>
                <w:p w14:paraId="12F483C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9.34E-05</w:t>
                  </w:r>
                </w:p>
              </w:tc>
              <w:tc>
                <w:tcPr>
                  <w:tcW w:w="713" w:type="pct"/>
                  <w:shd w:val="clear" w:color="auto" w:fill="FFFFFF" w:themeFill="background1"/>
                  <w:vAlign w:val="center"/>
                </w:tcPr>
                <w:p w14:paraId="497132F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2.00E-02</w:t>
                  </w:r>
                </w:p>
              </w:tc>
            </w:tr>
            <w:tr w:rsidR="00C71567" w:rsidRPr="00EA7A9D" w14:paraId="7351E32C" w14:textId="77777777" w:rsidTr="00D0726B">
              <w:trPr>
                <w:trHeight w:val="75"/>
              </w:trPr>
              <w:tc>
                <w:tcPr>
                  <w:tcW w:w="1261" w:type="pct"/>
                  <w:shd w:val="clear" w:color="auto" w:fill="FFFFFF"/>
                </w:tcPr>
                <w:p w14:paraId="7F596894"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240DF452"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4662BFB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2.04E-06</w:t>
                  </w:r>
                </w:p>
              </w:tc>
              <w:tc>
                <w:tcPr>
                  <w:tcW w:w="736" w:type="pct"/>
                  <w:shd w:val="clear" w:color="auto" w:fill="FFFFFF"/>
                  <w:vAlign w:val="center"/>
                </w:tcPr>
                <w:p w14:paraId="55608AD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3.27E-06</w:t>
                  </w:r>
                </w:p>
              </w:tc>
              <w:tc>
                <w:tcPr>
                  <w:tcW w:w="736" w:type="pct"/>
                  <w:shd w:val="clear" w:color="auto" w:fill="FFFFFF" w:themeFill="background1"/>
                  <w:vAlign w:val="center"/>
                </w:tcPr>
                <w:p w14:paraId="73BC4EDF"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1.29E-05</w:t>
                  </w:r>
                </w:p>
              </w:tc>
              <w:tc>
                <w:tcPr>
                  <w:tcW w:w="713" w:type="pct"/>
                  <w:shd w:val="clear" w:color="auto" w:fill="FFFFFF" w:themeFill="background1"/>
                  <w:vAlign w:val="center"/>
                </w:tcPr>
                <w:p w14:paraId="1A2AB441"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2.76E-03</w:t>
                  </w:r>
                </w:p>
              </w:tc>
            </w:tr>
          </w:tbl>
          <w:p w14:paraId="27850CB7" w14:textId="77777777" w:rsidR="00C71567" w:rsidRDefault="00C71567" w:rsidP="00E35418">
            <w:pPr>
              <w:pStyle w:val="Absatz"/>
              <w:spacing w:after="120"/>
              <w:ind w:left="0"/>
              <w:rPr>
                <w:rFonts w:ascii="Verdana" w:eastAsia="Calibri" w:hAnsi="Verdana"/>
                <w:lang w:val="sv-SE" w:eastAsia="sv-SE"/>
              </w:rPr>
            </w:pPr>
          </w:p>
          <w:p w14:paraId="36459A87" w14:textId="77777777" w:rsidR="00E24DBD" w:rsidRPr="00EA7A9D" w:rsidRDefault="00E24DBD" w:rsidP="00E24DBD">
            <w:pPr>
              <w:pStyle w:val="Absatz"/>
              <w:ind w:left="0"/>
              <w:jc w:val="both"/>
              <w:rPr>
                <w:rFonts w:ascii="Verdana" w:eastAsia="Calibri" w:hAnsi="Verdana" w:cs="Arial"/>
                <w:bCs/>
                <w:sz w:val="20"/>
                <w:szCs w:val="20"/>
                <w:u w:val="single"/>
                <w:lang w:eastAsia="en-US"/>
              </w:rPr>
            </w:pPr>
            <w:r w:rsidRPr="00EA7A9D">
              <w:rPr>
                <w:rFonts w:ascii="Verdana" w:eastAsia="Calibri" w:hAnsi="Verdana" w:cs="Arial"/>
                <w:bCs/>
                <w:sz w:val="20"/>
                <w:szCs w:val="20"/>
                <w:u w:val="single"/>
                <w:lang w:eastAsia="en-US"/>
              </w:rPr>
              <w:t>Scenario 4</w:t>
            </w:r>
            <w:r>
              <w:rPr>
                <w:rFonts w:ascii="Verdana" w:eastAsia="Calibri" w:hAnsi="Verdana" w:cs="Arial"/>
                <w:bCs/>
                <w:sz w:val="20"/>
                <w:szCs w:val="20"/>
                <w:u w:val="single"/>
                <w:lang w:eastAsia="en-US"/>
              </w:rPr>
              <w:t xml:space="preserve"> revised</w:t>
            </w:r>
            <w:r w:rsidRPr="00EA7A9D">
              <w:rPr>
                <w:rFonts w:ascii="Verdana" w:eastAsia="Calibri" w:hAnsi="Verdana" w:cs="Arial"/>
                <w:bCs/>
                <w:sz w:val="20"/>
                <w:szCs w:val="20"/>
                <w:u w:val="single"/>
                <w:lang w:eastAsia="en-US"/>
              </w:rPr>
              <w:t>: Forestry clothing-Service life step- Consumption approach</w:t>
            </w:r>
          </w:p>
          <w:p w14:paraId="274602EA" w14:textId="77777777" w:rsidR="00E24DBD" w:rsidRPr="00EA7A9D" w:rsidRDefault="00E24DBD" w:rsidP="00E24DBD">
            <w:pPr>
              <w:pStyle w:val="Absatz"/>
              <w:ind w:left="0"/>
              <w:jc w:val="both"/>
              <w:rPr>
                <w:rFonts w:ascii="Verdana" w:eastAsia="Calibri" w:hAnsi="Verdana" w:cs="Arial"/>
                <w:bCs/>
                <w:sz w:val="20"/>
                <w:szCs w:val="20"/>
                <w:u w:val="single"/>
                <w:lang w:eastAsia="en-US"/>
              </w:rPr>
            </w:pPr>
          </w:p>
          <w:p w14:paraId="43EA84A1" w14:textId="77777777" w:rsidR="00E24DBD" w:rsidRPr="00EA7A9D" w:rsidRDefault="00E24DBD" w:rsidP="00E24DBD">
            <w:pPr>
              <w:pStyle w:val="Lgende"/>
              <w:spacing w:after="120"/>
              <w:ind w:left="0" w:firstLine="0"/>
              <w:jc w:val="both"/>
              <w:rPr>
                <w:rFonts w:ascii="Verdana" w:eastAsia="Calibri" w:hAnsi="Verdana" w:cs="Arial"/>
                <w:sz w:val="20"/>
                <w:szCs w:val="20"/>
                <w:lang w:val="sv-SE" w:eastAsia="sv-SE"/>
              </w:rPr>
            </w:pPr>
            <w:r w:rsidRPr="00EA7A9D">
              <w:rPr>
                <w:rFonts w:ascii="Verdana" w:hAnsi="Verdana" w:cs="Arial"/>
                <w:sz w:val="20"/>
                <w:szCs w:val="20"/>
              </w:rPr>
              <w:t xml:space="preserve">Predicted concentrations of permethrin and metabolites </w:t>
            </w:r>
            <w:r w:rsidRPr="00EA7A9D">
              <w:rPr>
                <w:rFonts w:ascii="Verdana" w:eastAsia="Calibri" w:hAnsi="Verdana" w:cs="Arial"/>
                <w:sz w:val="20"/>
                <w:szCs w:val="20"/>
                <w:lang w:val="sv-SE" w:eastAsia="sv-SE"/>
              </w:rPr>
              <w:t>in the different environmental compartments are presented in the following table.</w:t>
            </w:r>
            <w:r w:rsidR="002B25B8">
              <w:rPr>
                <w:rFonts w:ascii="Verdana" w:eastAsia="Calibri" w:hAnsi="Verdana" w:cs="Arial"/>
                <w:sz w:val="20"/>
                <w:szCs w:val="20"/>
                <w:lang w:val="sv-SE" w:eastAsia="sv-SE"/>
              </w:rPr>
              <w:t xml:space="preserve"> For this revised scenario, a f</w:t>
            </w:r>
            <w:r w:rsidR="00DE5948">
              <w:rPr>
                <w:rFonts w:ascii="Verdana" w:eastAsia="Calibri" w:hAnsi="Verdana" w:cs="Arial"/>
                <w:sz w:val="20"/>
                <w:szCs w:val="20"/>
                <w:lang w:val="sv-SE" w:eastAsia="sv-SE"/>
              </w:rPr>
              <w:t>r</w:t>
            </w:r>
            <w:r w:rsidR="002B25B8">
              <w:rPr>
                <w:rFonts w:ascii="Verdana" w:eastAsia="Calibri" w:hAnsi="Verdana" w:cs="Arial"/>
                <w:sz w:val="20"/>
                <w:szCs w:val="20"/>
                <w:lang w:val="sv-SE" w:eastAsia="sv-SE"/>
              </w:rPr>
              <w:t>action of inhabitant</w:t>
            </w:r>
            <w:r w:rsidR="00DE5948">
              <w:rPr>
                <w:rFonts w:ascii="Verdana" w:eastAsia="Calibri" w:hAnsi="Verdana" w:cs="Arial"/>
                <w:sz w:val="20"/>
                <w:szCs w:val="20"/>
                <w:lang w:val="sv-SE" w:eastAsia="sv-SE"/>
              </w:rPr>
              <w:t>s</w:t>
            </w:r>
            <w:r w:rsidR="002B25B8">
              <w:rPr>
                <w:rFonts w:ascii="Verdana" w:eastAsia="Calibri" w:hAnsi="Verdana" w:cs="Arial"/>
                <w:sz w:val="20"/>
                <w:szCs w:val="20"/>
                <w:lang w:val="sv-SE" w:eastAsia="sv-SE"/>
              </w:rPr>
              <w:t xml:space="preserve"> using a treated articles has been reduced to 1%</w:t>
            </w:r>
            <w:r w:rsidR="00DE5948">
              <w:rPr>
                <w:rFonts w:ascii="Verdana" w:eastAsia="Calibri" w:hAnsi="Verdana" w:cs="Arial"/>
                <w:sz w:val="20"/>
                <w:szCs w:val="20"/>
                <w:lang w:val="sv-SE" w:eastAsia="sv-SE"/>
              </w:rPr>
              <w:t xml:space="preserve"> (corresponding to 50 personnes wearing one treated clothing item at the scale of the standard STP)</w:t>
            </w:r>
            <w:r w:rsidR="002B25B8">
              <w:rPr>
                <w:rFonts w:ascii="Verdana" w:eastAsia="Calibri" w:hAnsi="Verdana" w:cs="Arial"/>
                <w:sz w:val="20"/>
                <w:szCs w:val="20"/>
                <w:lang w:val="sv-SE" w:eastAsia="sv-SE"/>
              </w:rPr>
              <w:t>. Nevertheless this value is not in accordance with the ESD for the inteded use of the product.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321"/>
              <w:gridCol w:w="1469"/>
              <w:gridCol w:w="1321"/>
              <w:gridCol w:w="1321"/>
              <w:gridCol w:w="1282"/>
            </w:tblGrid>
            <w:tr w:rsidR="00E24DBD" w:rsidRPr="00EA7A9D" w14:paraId="7B3844A5" w14:textId="77777777" w:rsidTr="001C477E">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6EEE21E" w14:textId="77777777" w:rsidR="00E24DBD" w:rsidRDefault="00E24DBD" w:rsidP="001C477E">
                  <w:pPr>
                    <w:autoSpaceDE w:val="0"/>
                    <w:autoSpaceDN w:val="0"/>
                    <w:adjustRightInd w:val="0"/>
                    <w:spacing w:before="60" w:after="60"/>
                    <w:jc w:val="center"/>
                    <w:rPr>
                      <w:rFonts w:cs="Arial"/>
                      <w:b/>
                      <w:bCs/>
                      <w:sz w:val="18"/>
                      <w:szCs w:val="18"/>
                      <w:lang w:eastAsia="en-GB"/>
                    </w:rPr>
                  </w:pPr>
                  <w:r w:rsidRPr="00EA7A9D">
                    <w:rPr>
                      <w:rFonts w:cs="Arial"/>
                      <w:b/>
                      <w:bCs/>
                      <w:sz w:val="18"/>
                      <w:szCs w:val="18"/>
                      <w:lang w:eastAsia="en-GB"/>
                    </w:rPr>
                    <w:t>Summary table on calculated PEC values for the scenario 4- consumption app.</w:t>
                  </w:r>
                </w:p>
                <w:p w14:paraId="65655344" w14:textId="77777777" w:rsidR="00E24DBD" w:rsidRPr="00EA7A9D" w:rsidRDefault="00E24DBD" w:rsidP="001C477E">
                  <w:pPr>
                    <w:autoSpaceDE w:val="0"/>
                    <w:autoSpaceDN w:val="0"/>
                    <w:adjustRightInd w:val="0"/>
                    <w:spacing w:before="60" w:after="60"/>
                    <w:jc w:val="center"/>
                    <w:rPr>
                      <w:rFonts w:cs="Arial"/>
                      <w:color w:val="000000"/>
                      <w:sz w:val="18"/>
                      <w:szCs w:val="18"/>
                      <w:lang w:eastAsia="en-GB"/>
                    </w:rPr>
                  </w:pPr>
                  <w:r>
                    <w:rPr>
                      <w:rFonts w:cs="Arial"/>
                      <w:b/>
                      <w:bCs/>
                      <w:sz w:val="18"/>
                      <w:szCs w:val="18"/>
                      <w:lang w:eastAsia="en-GB"/>
                    </w:rPr>
                    <w:t>200 mg/m</w:t>
                  </w:r>
                  <w:r w:rsidRPr="00B93205">
                    <w:rPr>
                      <w:rFonts w:cs="Arial"/>
                      <w:b/>
                      <w:bCs/>
                      <w:sz w:val="18"/>
                      <w:szCs w:val="18"/>
                      <w:vertAlign w:val="superscript"/>
                      <w:lang w:eastAsia="en-GB"/>
                    </w:rPr>
                    <w:t>2</w:t>
                  </w:r>
                  <w:r>
                    <w:rPr>
                      <w:rFonts w:cs="Arial"/>
                      <w:b/>
                      <w:bCs/>
                      <w:sz w:val="18"/>
                      <w:szCs w:val="18"/>
                      <w:lang w:eastAsia="en-GB"/>
                    </w:rPr>
                    <w:t xml:space="preserve"> (dose rate not validated by efficacy data)</w:t>
                  </w:r>
                </w:p>
              </w:tc>
            </w:tr>
            <w:tr w:rsidR="00E24DBD" w:rsidRPr="00EA7A9D" w14:paraId="6259A51B" w14:textId="77777777" w:rsidTr="002B25B8">
              <w:trPr>
                <w:trHeight w:val="249"/>
              </w:trPr>
              <w:tc>
                <w:tcPr>
                  <w:tcW w:w="1260" w:type="pct"/>
                  <w:vMerge w:val="restart"/>
                  <w:shd w:val="clear" w:color="auto" w:fill="FFFFFF"/>
                  <w:vAlign w:val="center"/>
                </w:tcPr>
                <w:p w14:paraId="38AE7231" w14:textId="77777777" w:rsidR="00E24DBD" w:rsidRPr="00EA7A9D" w:rsidRDefault="00E24DBD" w:rsidP="001C477E">
                  <w:pPr>
                    <w:spacing w:before="60" w:after="60" w:line="276" w:lineRule="auto"/>
                    <w:jc w:val="center"/>
                    <w:rPr>
                      <w:rFonts w:cs="Arial"/>
                      <w:sz w:val="18"/>
                      <w:szCs w:val="18"/>
                      <w:lang w:eastAsia="en-GB"/>
                    </w:rPr>
                  </w:pPr>
                </w:p>
              </w:tc>
              <w:tc>
                <w:tcPr>
                  <w:tcW w:w="736" w:type="pct"/>
                  <w:shd w:val="clear" w:color="auto" w:fill="FFFFFF"/>
                  <w:vAlign w:val="center"/>
                </w:tcPr>
                <w:p w14:paraId="175F8C35" w14:textId="77777777" w:rsidR="00E24DBD" w:rsidRPr="00EA7A9D" w:rsidRDefault="00E24DBD" w:rsidP="001C477E">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47928EE4" w14:textId="77777777" w:rsidR="00E24DBD" w:rsidRPr="00EA7A9D" w:rsidRDefault="00E24DBD"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5C809F29" w14:textId="77777777" w:rsidR="00E24DBD" w:rsidRPr="00EA7A9D" w:rsidRDefault="00E24DBD" w:rsidP="001C477E">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4D66DC08" w14:textId="77777777" w:rsidR="00E24DBD" w:rsidRPr="00EA7A9D" w:rsidRDefault="00E24DBD"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7E140D92" w14:textId="77777777" w:rsidR="00E24DBD" w:rsidRPr="00EA7A9D" w:rsidRDefault="00E24DBD"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E24DBD" w:rsidRPr="00EA7A9D" w14:paraId="2610388C" w14:textId="77777777" w:rsidTr="002B25B8">
              <w:trPr>
                <w:trHeight w:val="249"/>
              </w:trPr>
              <w:tc>
                <w:tcPr>
                  <w:tcW w:w="1260" w:type="pct"/>
                  <w:vMerge/>
                  <w:shd w:val="clear" w:color="auto" w:fill="FFFFFF"/>
                  <w:vAlign w:val="center"/>
                </w:tcPr>
                <w:p w14:paraId="241FDB72" w14:textId="77777777" w:rsidR="00E24DBD" w:rsidRPr="00EA7A9D" w:rsidRDefault="00E24DBD" w:rsidP="001C477E">
                  <w:pPr>
                    <w:spacing w:before="60" w:after="60" w:line="276" w:lineRule="auto"/>
                    <w:jc w:val="center"/>
                    <w:rPr>
                      <w:rFonts w:cs="Arial"/>
                      <w:b/>
                      <w:bCs/>
                      <w:sz w:val="18"/>
                      <w:szCs w:val="18"/>
                      <w:lang w:eastAsia="en-GB"/>
                    </w:rPr>
                  </w:pPr>
                </w:p>
              </w:tc>
              <w:tc>
                <w:tcPr>
                  <w:tcW w:w="736" w:type="pct"/>
                  <w:shd w:val="clear" w:color="auto" w:fill="FFFFFF"/>
                  <w:vAlign w:val="center"/>
                </w:tcPr>
                <w:p w14:paraId="753267B2" w14:textId="77777777" w:rsidR="00E24DBD" w:rsidRPr="00EA7A9D" w:rsidRDefault="00E24DBD" w:rsidP="001C477E">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29C11C37" w14:textId="77777777" w:rsidR="00E24DBD" w:rsidRPr="00EA7A9D" w:rsidRDefault="00E24DBD" w:rsidP="001C477E">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706429E4" w14:textId="77777777" w:rsidR="00E24DBD" w:rsidRPr="00EA7A9D" w:rsidRDefault="00E24DBD" w:rsidP="001C477E">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4DA80DB5" w14:textId="77777777" w:rsidR="00E24DBD" w:rsidRPr="00EA7A9D" w:rsidRDefault="00E24DBD" w:rsidP="001C477E">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4322B896" w14:textId="77777777" w:rsidR="00E24DBD" w:rsidRPr="00EA7A9D" w:rsidRDefault="00E24DBD" w:rsidP="001C477E">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E24DBD" w:rsidRPr="00EA7A9D" w14:paraId="096D25D9" w14:textId="77777777" w:rsidTr="002B25B8">
              <w:trPr>
                <w:trHeight w:val="75"/>
              </w:trPr>
              <w:tc>
                <w:tcPr>
                  <w:tcW w:w="1260" w:type="pct"/>
                  <w:shd w:val="clear" w:color="auto" w:fill="FFFFFF"/>
                  <w:vAlign w:val="center"/>
                </w:tcPr>
                <w:p w14:paraId="57561578" w14:textId="77777777" w:rsidR="00E24DBD" w:rsidRPr="00EA7A9D" w:rsidRDefault="00E24DBD" w:rsidP="001C477E">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1C8288CB" w14:textId="77777777" w:rsidR="00E24DBD" w:rsidRPr="00EA7A9D" w:rsidRDefault="00E0671C" w:rsidP="001C477E">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6.74E-06</w:t>
                  </w:r>
                </w:p>
              </w:tc>
              <w:tc>
                <w:tcPr>
                  <w:tcW w:w="818" w:type="pct"/>
                  <w:shd w:val="clear" w:color="auto" w:fill="FFFFFF"/>
                  <w:vAlign w:val="center"/>
                </w:tcPr>
                <w:p w14:paraId="56C6924F"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6.48E-07</w:t>
                  </w:r>
                </w:p>
              </w:tc>
              <w:tc>
                <w:tcPr>
                  <w:tcW w:w="736" w:type="pct"/>
                  <w:shd w:val="clear" w:color="auto" w:fill="FFFFFF"/>
                  <w:vAlign w:val="center"/>
                </w:tcPr>
                <w:p w14:paraId="1AE7D43E"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3.80E-04</w:t>
                  </w:r>
                </w:p>
              </w:tc>
              <w:tc>
                <w:tcPr>
                  <w:tcW w:w="736" w:type="pct"/>
                  <w:shd w:val="clear" w:color="auto" w:fill="FFFFFF" w:themeFill="background1"/>
                  <w:vAlign w:val="center"/>
                </w:tcPr>
                <w:p w14:paraId="4AC60572"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6.58E-05</w:t>
                  </w:r>
                </w:p>
              </w:tc>
              <w:tc>
                <w:tcPr>
                  <w:tcW w:w="713" w:type="pct"/>
                  <w:shd w:val="clear" w:color="auto" w:fill="FFFFFF" w:themeFill="background1"/>
                  <w:vAlign w:val="center"/>
                </w:tcPr>
                <w:p w14:paraId="29CBC5B9"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8.97E-05</w:t>
                  </w:r>
                </w:p>
              </w:tc>
            </w:tr>
            <w:tr w:rsidR="00E24DBD" w:rsidRPr="00EA7A9D" w14:paraId="497C238C" w14:textId="77777777" w:rsidTr="002B25B8">
              <w:trPr>
                <w:trHeight w:val="75"/>
              </w:trPr>
              <w:tc>
                <w:tcPr>
                  <w:tcW w:w="1260" w:type="pct"/>
                  <w:shd w:val="clear" w:color="auto" w:fill="FFFFFF"/>
                </w:tcPr>
                <w:p w14:paraId="3B51AEEE" w14:textId="77777777" w:rsidR="00E24DBD" w:rsidRPr="00EA7A9D" w:rsidRDefault="00E24DBD" w:rsidP="001C477E">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47B0A3AC" w14:textId="77777777" w:rsidR="00E24DBD" w:rsidRPr="00EA7A9D" w:rsidRDefault="00B93205" w:rsidP="001C477E">
                  <w:pPr>
                    <w:spacing w:before="60" w:after="60"/>
                    <w:jc w:val="center"/>
                    <w:rPr>
                      <w:rFonts w:cs="Arial"/>
                      <w:sz w:val="18"/>
                      <w:szCs w:val="18"/>
                      <w:lang w:eastAsia="en-GB"/>
                    </w:rPr>
                  </w:pPr>
                  <w:r>
                    <w:rPr>
                      <w:rFonts w:cs="Arial"/>
                      <w:sz w:val="18"/>
                      <w:szCs w:val="18"/>
                      <w:lang w:eastAsia="en-GB"/>
                    </w:rPr>
                    <w:t>-</w:t>
                  </w:r>
                </w:p>
              </w:tc>
              <w:tc>
                <w:tcPr>
                  <w:tcW w:w="818" w:type="pct"/>
                  <w:shd w:val="clear" w:color="auto" w:fill="FFFFFF"/>
                  <w:vAlign w:val="center"/>
                </w:tcPr>
                <w:p w14:paraId="5E83D4B3"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2.17E-07</w:t>
                  </w:r>
                </w:p>
              </w:tc>
              <w:tc>
                <w:tcPr>
                  <w:tcW w:w="736" w:type="pct"/>
                  <w:shd w:val="clear" w:color="auto" w:fill="FFFFFF"/>
                  <w:vAlign w:val="center"/>
                </w:tcPr>
                <w:p w14:paraId="0283C15B"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1.06E-06</w:t>
                  </w:r>
                </w:p>
              </w:tc>
              <w:tc>
                <w:tcPr>
                  <w:tcW w:w="736" w:type="pct"/>
                  <w:shd w:val="clear" w:color="auto" w:fill="FFFFFF" w:themeFill="background1"/>
                  <w:vAlign w:val="center"/>
                </w:tcPr>
                <w:p w14:paraId="139D69DF"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4.67E-06</w:t>
                  </w:r>
                </w:p>
              </w:tc>
              <w:tc>
                <w:tcPr>
                  <w:tcW w:w="713" w:type="pct"/>
                  <w:shd w:val="clear" w:color="auto" w:fill="FFFFFF" w:themeFill="background1"/>
                  <w:vAlign w:val="center"/>
                </w:tcPr>
                <w:p w14:paraId="18F35121"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1.00E-03</w:t>
                  </w:r>
                </w:p>
              </w:tc>
            </w:tr>
            <w:tr w:rsidR="00E24DBD" w:rsidRPr="00EA7A9D" w14:paraId="3D8CD687" w14:textId="77777777" w:rsidTr="002B25B8">
              <w:trPr>
                <w:trHeight w:val="75"/>
              </w:trPr>
              <w:tc>
                <w:tcPr>
                  <w:tcW w:w="1260" w:type="pct"/>
                  <w:shd w:val="clear" w:color="auto" w:fill="FFFFFF"/>
                </w:tcPr>
                <w:p w14:paraId="3A6C936B" w14:textId="77777777" w:rsidR="00E24DBD" w:rsidRPr="00EA7A9D" w:rsidRDefault="00E24DBD" w:rsidP="001C477E">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72603660" w14:textId="77777777" w:rsidR="00E24DBD" w:rsidRPr="00EA7A9D" w:rsidRDefault="00B93205" w:rsidP="001C477E">
                  <w:pPr>
                    <w:spacing w:before="60" w:after="60"/>
                    <w:jc w:val="center"/>
                    <w:rPr>
                      <w:rFonts w:cs="Arial"/>
                      <w:sz w:val="18"/>
                      <w:szCs w:val="18"/>
                      <w:lang w:eastAsia="en-GB"/>
                    </w:rPr>
                  </w:pPr>
                  <w:r>
                    <w:rPr>
                      <w:rFonts w:cs="Arial"/>
                      <w:sz w:val="18"/>
                      <w:szCs w:val="18"/>
                      <w:lang w:eastAsia="en-GB"/>
                    </w:rPr>
                    <w:t>-</w:t>
                  </w:r>
                </w:p>
              </w:tc>
              <w:tc>
                <w:tcPr>
                  <w:tcW w:w="818" w:type="pct"/>
                  <w:shd w:val="clear" w:color="auto" w:fill="FFFFFF"/>
                  <w:vAlign w:val="center"/>
                </w:tcPr>
                <w:p w14:paraId="7012FE27"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1.02E-07</w:t>
                  </w:r>
                </w:p>
              </w:tc>
              <w:tc>
                <w:tcPr>
                  <w:tcW w:w="736" w:type="pct"/>
                  <w:shd w:val="clear" w:color="auto" w:fill="FFFFFF"/>
                  <w:vAlign w:val="center"/>
                </w:tcPr>
                <w:p w14:paraId="23AD12FC"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1.63E-07</w:t>
                  </w:r>
                </w:p>
              </w:tc>
              <w:tc>
                <w:tcPr>
                  <w:tcW w:w="736" w:type="pct"/>
                  <w:shd w:val="clear" w:color="auto" w:fill="FFFFFF" w:themeFill="background1"/>
                  <w:vAlign w:val="center"/>
                </w:tcPr>
                <w:p w14:paraId="41BE07EB"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6.46E-07</w:t>
                  </w:r>
                </w:p>
              </w:tc>
              <w:tc>
                <w:tcPr>
                  <w:tcW w:w="713" w:type="pct"/>
                  <w:shd w:val="clear" w:color="auto" w:fill="FFFFFF" w:themeFill="background1"/>
                  <w:vAlign w:val="center"/>
                </w:tcPr>
                <w:p w14:paraId="324288F4" w14:textId="77777777" w:rsidR="00E24DBD" w:rsidRPr="00EA7A9D" w:rsidRDefault="00E0671C" w:rsidP="001C477E">
                  <w:pPr>
                    <w:spacing w:before="60" w:after="60"/>
                    <w:jc w:val="center"/>
                    <w:rPr>
                      <w:rFonts w:cs="Arial"/>
                      <w:sz w:val="18"/>
                      <w:szCs w:val="18"/>
                      <w:lang w:eastAsia="en-GB"/>
                    </w:rPr>
                  </w:pPr>
                  <w:r>
                    <w:rPr>
                      <w:rFonts w:cs="Arial"/>
                      <w:sz w:val="18"/>
                      <w:szCs w:val="18"/>
                      <w:lang w:eastAsia="en-GB"/>
                    </w:rPr>
                    <w:t>1.34E-04</w:t>
                  </w:r>
                </w:p>
              </w:tc>
            </w:tr>
            <w:tr w:rsidR="002B25B8" w:rsidRPr="00EA7A9D" w14:paraId="7FD75AF3" w14:textId="77777777" w:rsidTr="001C477E">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5F0EC35F" w14:textId="77777777" w:rsidR="002B25B8" w:rsidRDefault="002B25B8" w:rsidP="001C477E">
                  <w:pPr>
                    <w:autoSpaceDE w:val="0"/>
                    <w:autoSpaceDN w:val="0"/>
                    <w:adjustRightInd w:val="0"/>
                    <w:spacing w:before="60" w:after="60"/>
                    <w:jc w:val="center"/>
                    <w:rPr>
                      <w:rFonts w:cs="Arial"/>
                      <w:b/>
                      <w:bCs/>
                      <w:sz w:val="18"/>
                      <w:szCs w:val="18"/>
                      <w:lang w:eastAsia="en-GB"/>
                    </w:rPr>
                  </w:pPr>
                  <w:r w:rsidRPr="00EA7A9D">
                    <w:rPr>
                      <w:rFonts w:cs="Arial"/>
                      <w:b/>
                      <w:bCs/>
                      <w:sz w:val="18"/>
                      <w:szCs w:val="18"/>
                      <w:lang w:eastAsia="en-GB"/>
                    </w:rPr>
                    <w:t>Summary table on calculated PEC values for the scenario 4- consumption app.</w:t>
                  </w:r>
                </w:p>
                <w:p w14:paraId="5469F48B" w14:textId="77777777" w:rsidR="002B25B8" w:rsidRPr="00EA7A9D" w:rsidRDefault="002B25B8" w:rsidP="002B25B8">
                  <w:pPr>
                    <w:autoSpaceDE w:val="0"/>
                    <w:autoSpaceDN w:val="0"/>
                    <w:adjustRightInd w:val="0"/>
                    <w:spacing w:before="60" w:after="60"/>
                    <w:jc w:val="center"/>
                    <w:rPr>
                      <w:rFonts w:cs="Arial"/>
                      <w:color w:val="000000"/>
                      <w:sz w:val="18"/>
                      <w:szCs w:val="18"/>
                      <w:lang w:eastAsia="en-GB"/>
                    </w:rPr>
                  </w:pPr>
                  <w:r>
                    <w:rPr>
                      <w:rFonts w:cs="Arial"/>
                      <w:b/>
                      <w:bCs/>
                      <w:sz w:val="18"/>
                      <w:szCs w:val="18"/>
                      <w:lang w:eastAsia="en-GB"/>
                    </w:rPr>
                    <w:t>1300 mg/m</w:t>
                  </w:r>
                  <w:r w:rsidRPr="00B93205">
                    <w:rPr>
                      <w:rFonts w:cs="Arial"/>
                      <w:b/>
                      <w:bCs/>
                      <w:sz w:val="18"/>
                      <w:szCs w:val="18"/>
                      <w:vertAlign w:val="superscript"/>
                      <w:lang w:eastAsia="en-GB"/>
                    </w:rPr>
                    <w:t>2</w:t>
                  </w:r>
                  <w:r>
                    <w:rPr>
                      <w:rFonts w:cs="Arial"/>
                      <w:b/>
                      <w:bCs/>
                      <w:sz w:val="18"/>
                      <w:szCs w:val="18"/>
                      <w:lang w:eastAsia="en-GB"/>
                    </w:rPr>
                    <w:t xml:space="preserve"> (only dose rate validated by efficacy data)</w:t>
                  </w:r>
                </w:p>
              </w:tc>
            </w:tr>
            <w:tr w:rsidR="002B25B8" w:rsidRPr="00EA7A9D" w14:paraId="28B9D36B" w14:textId="77777777" w:rsidTr="002B25B8">
              <w:trPr>
                <w:trHeight w:val="249"/>
              </w:trPr>
              <w:tc>
                <w:tcPr>
                  <w:tcW w:w="1260" w:type="pct"/>
                  <w:vMerge w:val="restart"/>
                  <w:shd w:val="clear" w:color="auto" w:fill="FFFFFF"/>
                  <w:vAlign w:val="center"/>
                </w:tcPr>
                <w:p w14:paraId="03C9100C" w14:textId="77777777" w:rsidR="002B25B8" w:rsidRPr="00EA7A9D" w:rsidRDefault="002B25B8" w:rsidP="001C477E">
                  <w:pPr>
                    <w:spacing w:before="60" w:after="60" w:line="276" w:lineRule="auto"/>
                    <w:jc w:val="center"/>
                    <w:rPr>
                      <w:rFonts w:cs="Arial"/>
                      <w:sz w:val="18"/>
                      <w:szCs w:val="18"/>
                      <w:lang w:eastAsia="en-GB"/>
                    </w:rPr>
                  </w:pPr>
                </w:p>
              </w:tc>
              <w:tc>
                <w:tcPr>
                  <w:tcW w:w="736" w:type="pct"/>
                  <w:shd w:val="clear" w:color="auto" w:fill="FFFFFF"/>
                  <w:vAlign w:val="center"/>
                </w:tcPr>
                <w:p w14:paraId="537941E6" w14:textId="77777777" w:rsidR="002B25B8" w:rsidRPr="00EA7A9D" w:rsidRDefault="002B25B8" w:rsidP="001C477E">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6DE1EE77" w14:textId="77777777" w:rsidR="002B25B8" w:rsidRPr="00EA7A9D" w:rsidRDefault="002B25B8"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0F864A3D" w14:textId="77777777" w:rsidR="002B25B8" w:rsidRPr="00EA7A9D" w:rsidRDefault="002B25B8" w:rsidP="001C477E">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DDAB524" w14:textId="77777777" w:rsidR="002B25B8" w:rsidRPr="00EA7A9D" w:rsidRDefault="002B25B8"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3A63FBA6" w14:textId="77777777" w:rsidR="002B25B8" w:rsidRPr="00EA7A9D" w:rsidRDefault="002B25B8" w:rsidP="001C477E">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2B25B8" w:rsidRPr="00EA7A9D" w14:paraId="0E81AC1D" w14:textId="77777777" w:rsidTr="002B25B8">
              <w:trPr>
                <w:trHeight w:val="249"/>
              </w:trPr>
              <w:tc>
                <w:tcPr>
                  <w:tcW w:w="1260" w:type="pct"/>
                  <w:vMerge/>
                  <w:shd w:val="clear" w:color="auto" w:fill="FFFFFF"/>
                  <w:vAlign w:val="center"/>
                </w:tcPr>
                <w:p w14:paraId="7BF0679D" w14:textId="77777777" w:rsidR="002B25B8" w:rsidRPr="00EA7A9D" w:rsidRDefault="002B25B8" w:rsidP="001C477E">
                  <w:pPr>
                    <w:spacing w:before="60" w:after="60" w:line="276" w:lineRule="auto"/>
                    <w:jc w:val="center"/>
                    <w:rPr>
                      <w:rFonts w:cs="Arial"/>
                      <w:b/>
                      <w:bCs/>
                      <w:sz w:val="18"/>
                      <w:szCs w:val="18"/>
                      <w:lang w:eastAsia="en-GB"/>
                    </w:rPr>
                  </w:pPr>
                </w:p>
              </w:tc>
              <w:tc>
                <w:tcPr>
                  <w:tcW w:w="736" w:type="pct"/>
                  <w:shd w:val="clear" w:color="auto" w:fill="FFFFFF"/>
                  <w:vAlign w:val="center"/>
                </w:tcPr>
                <w:p w14:paraId="50C3F7A2" w14:textId="77777777" w:rsidR="002B25B8" w:rsidRPr="00EA7A9D" w:rsidRDefault="002B25B8" w:rsidP="001C477E">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08FFD699" w14:textId="77777777" w:rsidR="002B25B8" w:rsidRPr="00EA7A9D" w:rsidRDefault="002B25B8" w:rsidP="001C477E">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59D86FC4" w14:textId="77777777" w:rsidR="002B25B8" w:rsidRPr="00EA7A9D" w:rsidRDefault="002B25B8" w:rsidP="001C477E">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5F449748" w14:textId="77777777" w:rsidR="002B25B8" w:rsidRPr="00EA7A9D" w:rsidRDefault="002B25B8" w:rsidP="001C477E">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656C8044" w14:textId="77777777" w:rsidR="002B25B8" w:rsidRPr="00EA7A9D" w:rsidRDefault="002B25B8" w:rsidP="001C477E">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2B25B8" w:rsidRPr="00EA7A9D" w14:paraId="68400D5B" w14:textId="77777777" w:rsidTr="002B25B8">
              <w:trPr>
                <w:trHeight w:val="75"/>
              </w:trPr>
              <w:tc>
                <w:tcPr>
                  <w:tcW w:w="1260" w:type="pct"/>
                  <w:shd w:val="clear" w:color="auto" w:fill="FFFFFF"/>
                  <w:vAlign w:val="center"/>
                </w:tcPr>
                <w:p w14:paraId="1FB48E3B" w14:textId="77777777" w:rsidR="002B25B8" w:rsidRPr="00EA7A9D" w:rsidRDefault="002B25B8" w:rsidP="001C477E">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6CC14206" w14:textId="77777777" w:rsidR="002B25B8" w:rsidRPr="00EA7A9D" w:rsidRDefault="00B93205" w:rsidP="001C477E">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4.38E-05</w:t>
                  </w:r>
                </w:p>
              </w:tc>
              <w:tc>
                <w:tcPr>
                  <w:tcW w:w="818" w:type="pct"/>
                  <w:shd w:val="clear" w:color="auto" w:fill="FFFFFF"/>
                  <w:vAlign w:val="center"/>
                </w:tcPr>
                <w:p w14:paraId="4D0EE327"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4.21E-06</w:t>
                  </w:r>
                </w:p>
              </w:tc>
              <w:tc>
                <w:tcPr>
                  <w:tcW w:w="736" w:type="pct"/>
                  <w:shd w:val="clear" w:color="auto" w:fill="FFFFFF"/>
                  <w:vAlign w:val="center"/>
                </w:tcPr>
                <w:p w14:paraId="4F2D3C7D"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2.47E-03</w:t>
                  </w:r>
                </w:p>
              </w:tc>
              <w:tc>
                <w:tcPr>
                  <w:tcW w:w="736" w:type="pct"/>
                  <w:shd w:val="clear" w:color="auto" w:fill="FFFFFF" w:themeFill="background1"/>
                  <w:vAlign w:val="center"/>
                </w:tcPr>
                <w:p w14:paraId="157661C7"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4.28E-04</w:t>
                  </w:r>
                </w:p>
              </w:tc>
              <w:tc>
                <w:tcPr>
                  <w:tcW w:w="713" w:type="pct"/>
                  <w:shd w:val="clear" w:color="auto" w:fill="FFFFFF" w:themeFill="background1"/>
                  <w:vAlign w:val="center"/>
                </w:tcPr>
                <w:p w14:paraId="7991C503"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5.83E-04</w:t>
                  </w:r>
                </w:p>
              </w:tc>
            </w:tr>
            <w:tr w:rsidR="002B25B8" w:rsidRPr="00EA7A9D" w14:paraId="353AEAED" w14:textId="77777777" w:rsidTr="002B25B8">
              <w:trPr>
                <w:trHeight w:val="75"/>
              </w:trPr>
              <w:tc>
                <w:tcPr>
                  <w:tcW w:w="1260" w:type="pct"/>
                  <w:shd w:val="clear" w:color="auto" w:fill="FFFFFF"/>
                </w:tcPr>
                <w:p w14:paraId="7C4D5344" w14:textId="77777777" w:rsidR="002B25B8" w:rsidRPr="00EA7A9D" w:rsidRDefault="002B25B8" w:rsidP="001C477E">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3D805788"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w:t>
                  </w:r>
                </w:p>
              </w:tc>
              <w:tc>
                <w:tcPr>
                  <w:tcW w:w="818" w:type="pct"/>
                  <w:shd w:val="clear" w:color="auto" w:fill="FFFFFF"/>
                  <w:vAlign w:val="center"/>
                </w:tcPr>
                <w:p w14:paraId="7FAAD1BF"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1.41E-06</w:t>
                  </w:r>
                </w:p>
              </w:tc>
              <w:tc>
                <w:tcPr>
                  <w:tcW w:w="736" w:type="pct"/>
                  <w:shd w:val="clear" w:color="auto" w:fill="FFFFFF"/>
                  <w:vAlign w:val="center"/>
                </w:tcPr>
                <w:p w14:paraId="573D8851"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6.88E-06</w:t>
                  </w:r>
                </w:p>
              </w:tc>
              <w:tc>
                <w:tcPr>
                  <w:tcW w:w="736" w:type="pct"/>
                  <w:shd w:val="clear" w:color="auto" w:fill="FFFFFF" w:themeFill="background1"/>
                  <w:vAlign w:val="center"/>
                </w:tcPr>
                <w:p w14:paraId="6EA3760C"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3.04E-05</w:t>
                  </w:r>
                </w:p>
              </w:tc>
              <w:tc>
                <w:tcPr>
                  <w:tcW w:w="713" w:type="pct"/>
                  <w:shd w:val="clear" w:color="auto" w:fill="FFFFFF" w:themeFill="background1"/>
                  <w:vAlign w:val="center"/>
                </w:tcPr>
                <w:p w14:paraId="0FF49669"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6.51E-03</w:t>
                  </w:r>
                </w:p>
              </w:tc>
            </w:tr>
            <w:tr w:rsidR="002B25B8" w:rsidRPr="00EA7A9D" w14:paraId="1F656B38" w14:textId="77777777" w:rsidTr="002B25B8">
              <w:trPr>
                <w:trHeight w:val="75"/>
              </w:trPr>
              <w:tc>
                <w:tcPr>
                  <w:tcW w:w="1260" w:type="pct"/>
                  <w:shd w:val="clear" w:color="auto" w:fill="FFFFFF"/>
                </w:tcPr>
                <w:p w14:paraId="30534317" w14:textId="77777777" w:rsidR="002B25B8" w:rsidRPr="00EA7A9D" w:rsidRDefault="002B25B8" w:rsidP="001C477E">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05419DA7"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w:t>
                  </w:r>
                </w:p>
              </w:tc>
              <w:tc>
                <w:tcPr>
                  <w:tcW w:w="818" w:type="pct"/>
                  <w:shd w:val="clear" w:color="auto" w:fill="FFFFFF"/>
                  <w:vAlign w:val="center"/>
                </w:tcPr>
                <w:p w14:paraId="4149D068"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6.64E-07</w:t>
                  </w:r>
                </w:p>
              </w:tc>
              <w:tc>
                <w:tcPr>
                  <w:tcW w:w="736" w:type="pct"/>
                  <w:shd w:val="clear" w:color="auto" w:fill="FFFFFF"/>
                  <w:vAlign w:val="center"/>
                </w:tcPr>
                <w:p w14:paraId="47CCFD39"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1.06E-06</w:t>
                  </w:r>
                </w:p>
              </w:tc>
              <w:tc>
                <w:tcPr>
                  <w:tcW w:w="736" w:type="pct"/>
                  <w:shd w:val="clear" w:color="auto" w:fill="FFFFFF" w:themeFill="background1"/>
                  <w:vAlign w:val="center"/>
                </w:tcPr>
                <w:p w14:paraId="1E1B4C93"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4.20E-06</w:t>
                  </w:r>
                </w:p>
              </w:tc>
              <w:tc>
                <w:tcPr>
                  <w:tcW w:w="713" w:type="pct"/>
                  <w:shd w:val="clear" w:color="auto" w:fill="FFFFFF" w:themeFill="background1"/>
                  <w:vAlign w:val="center"/>
                </w:tcPr>
                <w:p w14:paraId="18556737" w14:textId="77777777" w:rsidR="002B25B8" w:rsidRPr="00EA7A9D" w:rsidRDefault="00B93205" w:rsidP="001C477E">
                  <w:pPr>
                    <w:spacing w:before="60" w:after="60"/>
                    <w:jc w:val="center"/>
                    <w:rPr>
                      <w:rFonts w:cs="Arial"/>
                      <w:sz w:val="18"/>
                      <w:szCs w:val="18"/>
                      <w:lang w:eastAsia="en-GB"/>
                    </w:rPr>
                  </w:pPr>
                  <w:r>
                    <w:rPr>
                      <w:rFonts w:cs="Arial"/>
                      <w:sz w:val="18"/>
                      <w:szCs w:val="18"/>
                      <w:lang w:eastAsia="en-GB"/>
                    </w:rPr>
                    <w:t>8.97E-04</w:t>
                  </w:r>
                </w:p>
              </w:tc>
            </w:tr>
          </w:tbl>
          <w:p w14:paraId="10CF0CB4" w14:textId="77777777" w:rsidR="00E24DBD" w:rsidRPr="00EA7A9D" w:rsidRDefault="00E24DBD" w:rsidP="00E35418">
            <w:pPr>
              <w:pStyle w:val="Absatz"/>
              <w:spacing w:after="120"/>
              <w:ind w:left="0"/>
              <w:rPr>
                <w:rFonts w:ascii="Verdana" w:eastAsia="Calibri" w:hAnsi="Verdana"/>
                <w:lang w:val="sv-SE" w:eastAsia="sv-SE"/>
              </w:rPr>
            </w:pPr>
          </w:p>
          <w:p w14:paraId="72270232" w14:textId="77777777" w:rsidR="00C71567" w:rsidRPr="00EA7A9D" w:rsidRDefault="00C71567" w:rsidP="00EA7A9D">
            <w:pPr>
              <w:pStyle w:val="Absatz"/>
              <w:ind w:left="0"/>
              <w:jc w:val="both"/>
              <w:rPr>
                <w:rFonts w:ascii="Verdana" w:eastAsia="Calibri" w:hAnsi="Verdana" w:cs="Arial"/>
                <w:bCs/>
                <w:sz w:val="20"/>
                <w:u w:val="single"/>
                <w:lang w:eastAsia="en-US"/>
              </w:rPr>
            </w:pPr>
            <w:r w:rsidRPr="00EA7A9D">
              <w:rPr>
                <w:rFonts w:ascii="Verdana" w:eastAsia="Calibri" w:hAnsi="Verdana" w:cs="Arial"/>
                <w:bCs/>
                <w:sz w:val="20"/>
                <w:u w:val="single"/>
                <w:lang w:eastAsia="en-US"/>
              </w:rPr>
              <w:t>Scenario 5: Wool protection-Application step- Consumption approach</w:t>
            </w:r>
          </w:p>
          <w:p w14:paraId="5D8C29D4" w14:textId="77777777" w:rsidR="00EA7A9D" w:rsidRPr="00EA7A9D" w:rsidRDefault="00EA7A9D" w:rsidP="00EA7A9D">
            <w:pPr>
              <w:pStyle w:val="Absatz"/>
              <w:ind w:left="0"/>
              <w:jc w:val="both"/>
              <w:rPr>
                <w:rFonts w:ascii="Verdana" w:eastAsia="Calibri" w:hAnsi="Verdana" w:cs="Arial"/>
                <w:bCs/>
                <w:sz w:val="20"/>
                <w:u w:val="single"/>
                <w:lang w:eastAsia="en-US"/>
              </w:rPr>
            </w:pPr>
          </w:p>
          <w:p w14:paraId="652D98FC" w14:textId="77777777" w:rsidR="00C71567" w:rsidRPr="00EA7A9D" w:rsidRDefault="00C71567" w:rsidP="00EA7A9D">
            <w:pPr>
              <w:pStyle w:val="Lgende"/>
              <w:spacing w:after="120"/>
              <w:ind w:left="0" w:firstLine="0"/>
              <w:jc w:val="both"/>
              <w:rPr>
                <w:rFonts w:ascii="Verdana" w:eastAsia="Calibri" w:hAnsi="Verdana" w:cs="Arial"/>
                <w:sz w:val="20"/>
                <w:lang w:val="sv-SE" w:eastAsia="sv-SE"/>
              </w:rPr>
            </w:pPr>
            <w:r w:rsidRPr="00EA7A9D">
              <w:rPr>
                <w:rFonts w:ascii="Verdana" w:hAnsi="Verdana" w:cs="Arial"/>
                <w:sz w:val="20"/>
              </w:rPr>
              <w:t xml:space="preserve">Predicted concentrations of permethrin and metabolites </w:t>
            </w:r>
            <w:r w:rsidRPr="00EA7A9D">
              <w:rPr>
                <w:rFonts w:ascii="Verdana" w:eastAsia="Calibri" w:hAnsi="Verdana" w:cs="Arial"/>
                <w:sz w:val="20"/>
                <w:lang w:val="sv-SE" w:eastAsia="sv-SE"/>
              </w:rPr>
              <w:t>in the different environmental compartments are presented in the following tables.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321"/>
              <w:gridCol w:w="1469"/>
              <w:gridCol w:w="1321"/>
              <w:gridCol w:w="1321"/>
              <w:gridCol w:w="1282"/>
            </w:tblGrid>
            <w:tr w:rsidR="00C71567" w:rsidRPr="00EA7A9D" w14:paraId="01DF67FF" w14:textId="77777777" w:rsidTr="00D0726B">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2152D5C3"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5- consumption app.  WITHOUT FLOCCULATION</w:t>
                  </w:r>
                </w:p>
              </w:tc>
            </w:tr>
            <w:tr w:rsidR="00C71567" w:rsidRPr="00EA7A9D" w14:paraId="3CD916BD" w14:textId="77777777" w:rsidTr="00D0726B">
              <w:trPr>
                <w:trHeight w:val="249"/>
              </w:trPr>
              <w:tc>
                <w:tcPr>
                  <w:tcW w:w="1260" w:type="pct"/>
                  <w:vMerge w:val="restart"/>
                  <w:shd w:val="clear" w:color="auto" w:fill="FFFFFF"/>
                  <w:vAlign w:val="center"/>
                </w:tcPr>
                <w:p w14:paraId="72A5400E"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48974F8D"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6FD3A55E"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257BFC7D"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0920C46"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1DED8A23"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21BC96F7" w14:textId="77777777" w:rsidTr="00D0726B">
              <w:trPr>
                <w:trHeight w:val="249"/>
              </w:trPr>
              <w:tc>
                <w:tcPr>
                  <w:tcW w:w="1260" w:type="pct"/>
                  <w:vMerge/>
                  <w:shd w:val="clear" w:color="auto" w:fill="FFFFFF"/>
                  <w:vAlign w:val="center"/>
                </w:tcPr>
                <w:p w14:paraId="6F4A2913"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0B16A4A2"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7EB68F86"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3CACFC1E"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5350EF3A"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62F66639"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6C6019D0" w14:textId="77777777" w:rsidTr="00D0726B">
              <w:trPr>
                <w:trHeight w:val="75"/>
              </w:trPr>
              <w:tc>
                <w:tcPr>
                  <w:tcW w:w="1260" w:type="pct"/>
                  <w:shd w:val="clear" w:color="auto" w:fill="FFFFFF"/>
                  <w:vAlign w:val="center"/>
                </w:tcPr>
                <w:p w14:paraId="5AF837AD"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7F7CDFA8"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2.15E-02</w:t>
                  </w:r>
                </w:p>
              </w:tc>
              <w:tc>
                <w:tcPr>
                  <w:tcW w:w="818" w:type="pct"/>
                  <w:shd w:val="clear" w:color="auto" w:fill="FFFFFF"/>
                  <w:vAlign w:val="center"/>
                </w:tcPr>
                <w:p w14:paraId="749D1AE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2.07E-03</w:t>
                  </w:r>
                </w:p>
              </w:tc>
              <w:tc>
                <w:tcPr>
                  <w:tcW w:w="736" w:type="pct"/>
                  <w:shd w:val="clear" w:color="auto" w:fill="FFFFFF"/>
                  <w:vAlign w:val="center"/>
                </w:tcPr>
                <w:p w14:paraId="4A1D047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1.21</w:t>
                  </w:r>
                </w:p>
              </w:tc>
              <w:tc>
                <w:tcPr>
                  <w:tcW w:w="736" w:type="pct"/>
                  <w:shd w:val="clear" w:color="auto" w:fill="FFFFFF" w:themeFill="background1"/>
                  <w:vAlign w:val="center"/>
                </w:tcPr>
                <w:p w14:paraId="564194F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2.10E-01</w:t>
                  </w:r>
                </w:p>
              </w:tc>
              <w:tc>
                <w:tcPr>
                  <w:tcW w:w="713" w:type="pct"/>
                  <w:shd w:val="clear" w:color="auto" w:fill="FFFFFF" w:themeFill="background1"/>
                  <w:vAlign w:val="center"/>
                </w:tcPr>
                <w:p w14:paraId="2CFC76A3"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2.86E-01</w:t>
                  </w:r>
                </w:p>
              </w:tc>
            </w:tr>
            <w:tr w:rsidR="00C71567" w:rsidRPr="00EA7A9D" w14:paraId="33133717" w14:textId="77777777" w:rsidTr="00D0726B">
              <w:trPr>
                <w:trHeight w:val="75"/>
              </w:trPr>
              <w:tc>
                <w:tcPr>
                  <w:tcW w:w="1260" w:type="pct"/>
                  <w:shd w:val="clear" w:color="auto" w:fill="FFFFFF"/>
                </w:tcPr>
                <w:p w14:paraId="3DCB2F28"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36DCEF44"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54D3E675"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6.92E-04</w:t>
                  </w:r>
                </w:p>
              </w:tc>
              <w:tc>
                <w:tcPr>
                  <w:tcW w:w="736" w:type="pct"/>
                  <w:shd w:val="clear" w:color="auto" w:fill="FFFFFF"/>
                  <w:vAlign w:val="center"/>
                </w:tcPr>
                <w:p w14:paraId="603CFFC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3.38E-03</w:t>
                  </w:r>
                </w:p>
              </w:tc>
              <w:tc>
                <w:tcPr>
                  <w:tcW w:w="736" w:type="pct"/>
                  <w:shd w:val="clear" w:color="auto" w:fill="FFFFFF" w:themeFill="background1"/>
                  <w:vAlign w:val="center"/>
                </w:tcPr>
                <w:p w14:paraId="1F2D570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1.49E-02</w:t>
                  </w:r>
                </w:p>
              </w:tc>
              <w:tc>
                <w:tcPr>
                  <w:tcW w:w="713" w:type="pct"/>
                  <w:shd w:val="clear" w:color="auto" w:fill="FFFFFF" w:themeFill="background1"/>
                  <w:vAlign w:val="center"/>
                </w:tcPr>
                <w:p w14:paraId="296F6F72"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3.20</w:t>
                  </w:r>
                </w:p>
              </w:tc>
            </w:tr>
            <w:tr w:rsidR="00C71567" w:rsidRPr="00EA7A9D" w14:paraId="49DB3472" w14:textId="77777777" w:rsidTr="00D0726B">
              <w:trPr>
                <w:trHeight w:val="75"/>
              </w:trPr>
              <w:tc>
                <w:tcPr>
                  <w:tcW w:w="1260" w:type="pct"/>
                  <w:shd w:val="clear" w:color="auto" w:fill="FFFFFF"/>
                </w:tcPr>
                <w:p w14:paraId="03353C8F"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2C60ED34"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1D78A0A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3.26E-04</w:t>
                  </w:r>
                </w:p>
              </w:tc>
              <w:tc>
                <w:tcPr>
                  <w:tcW w:w="736" w:type="pct"/>
                  <w:shd w:val="clear" w:color="auto" w:fill="FFFFFF"/>
                  <w:vAlign w:val="center"/>
                </w:tcPr>
                <w:p w14:paraId="37B849CA"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5.22E-04</w:t>
                  </w:r>
                </w:p>
              </w:tc>
              <w:tc>
                <w:tcPr>
                  <w:tcW w:w="736" w:type="pct"/>
                  <w:shd w:val="clear" w:color="auto" w:fill="FFFFFF" w:themeFill="background1"/>
                  <w:vAlign w:val="center"/>
                </w:tcPr>
                <w:p w14:paraId="33F38E6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2.06E-03</w:t>
                  </w:r>
                </w:p>
              </w:tc>
              <w:tc>
                <w:tcPr>
                  <w:tcW w:w="713" w:type="pct"/>
                  <w:shd w:val="clear" w:color="auto" w:fill="FFFFFF" w:themeFill="background1"/>
                  <w:vAlign w:val="center"/>
                </w:tcPr>
                <w:p w14:paraId="21AB7604"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4.40E-01</w:t>
                  </w:r>
                </w:p>
              </w:tc>
            </w:tr>
          </w:tbl>
          <w:p w14:paraId="7977CDB5" w14:textId="77777777" w:rsidR="00C71567" w:rsidRPr="00EA7A9D" w:rsidRDefault="00C71567" w:rsidP="00E35418">
            <w:pPr>
              <w:pStyle w:val="Absatz"/>
              <w:ind w:left="0"/>
              <w:rPr>
                <w:rFonts w:ascii="Verdana" w:eastAsia="Calibri" w:hAnsi="Verdana"/>
                <w:lang w:val="sv-SE"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1321"/>
              <w:gridCol w:w="1469"/>
              <w:gridCol w:w="1321"/>
              <w:gridCol w:w="1321"/>
              <w:gridCol w:w="1280"/>
            </w:tblGrid>
            <w:tr w:rsidR="00C71567" w:rsidRPr="00EA7A9D" w14:paraId="2E04CC00" w14:textId="77777777" w:rsidTr="00EA7A9D">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41B7FDC"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
                      <w:bCs/>
                      <w:sz w:val="18"/>
                      <w:szCs w:val="18"/>
                      <w:lang w:eastAsia="en-GB"/>
                    </w:rPr>
                    <w:t>Summary table on calculated PEC values for the scenario 5- consumption app.  WITH FLOCCULATION</w:t>
                  </w:r>
                </w:p>
              </w:tc>
            </w:tr>
            <w:tr w:rsidR="00C71567" w:rsidRPr="00EA7A9D" w14:paraId="31576220" w14:textId="77777777" w:rsidTr="00EA7A9D">
              <w:trPr>
                <w:trHeight w:val="249"/>
              </w:trPr>
              <w:tc>
                <w:tcPr>
                  <w:tcW w:w="1261" w:type="pct"/>
                  <w:vMerge w:val="restart"/>
                  <w:shd w:val="clear" w:color="auto" w:fill="FFFFFF"/>
                  <w:vAlign w:val="center"/>
                </w:tcPr>
                <w:p w14:paraId="0912F4DE" w14:textId="77777777" w:rsidR="00C71567" w:rsidRPr="00EA7A9D" w:rsidRDefault="00C71567" w:rsidP="00E35418">
                  <w:pPr>
                    <w:spacing w:before="60" w:after="60" w:line="276" w:lineRule="auto"/>
                    <w:jc w:val="center"/>
                    <w:rPr>
                      <w:rFonts w:cs="Arial"/>
                      <w:sz w:val="18"/>
                      <w:szCs w:val="18"/>
                      <w:lang w:eastAsia="en-GB"/>
                    </w:rPr>
                  </w:pPr>
                </w:p>
              </w:tc>
              <w:tc>
                <w:tcPr>
                  <w:tcW w:w="736" w:type="pct"/>
                  <w:shd w:val="clear" w:color="auto" w:fill="FFFFFF"/>
                  <w:vAlign w:val="center"/>
                </w:tcPr>
                <w:p w14:paraId="3748AC76"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
                      <w:bCs/>
                      <w:color w:val="000000"/>
                      <w:sz w:val="18"/>
                      <w:szCs w:val="18"/>
                      <w:lang w:eastAsia="en-GB"/>
                    </w:rPr>
                    <w:t>PEC</w:t>
                  </w:r>
                  <w:r w:rsidRPr="00EA7A9D">
                    <w:rPr>
                      <w:rFonts w:cs="Arial"/>
                      <w:b/>
                      <w:bCs/>
                      <w:color w:val="000000"/>
                      <w:sz w:val="18"/>
                      <w:szCs w:val="18"/>
                      <w:vertAlign w:val="subscript"/>
                      <w:lang w:eastAsia="en-GB"/>
                    </w:rPr>
                    <w:t>STP</w:t>
                  </w:r>
                </w:p>
              </w:tc>
              <w:tc>
                <w:tcPr>
                  <w:tcW w:w="818" w:type="pct"/>
                  <w:shd w:val="clear" w:color="auto" w:fill="FFFFFF"/>
                  <w:vAlign w:val="center"/>
                </w:tcPr>
                <w:p w14:paraId="7A0CED1A"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water</w:t>
                  </w:r>
                </w:p>
              </w:tc>
              <w:tc>
                <w:tcPr>
                  <w:tcW w:w="736" w:type="pct"/>
                  <w:shd w:val="clear" w:color="auto" w:fill="FFFFFF"/>
                  <w:vAlign w:val="center"/>
                </w:tcPr>
                <w:p w14:paraId="5CF0EE29" w14:textId="77777777" w:rsidR="00C71567" w:rsidRPr="00EA7A9D" w:rsidRDefault="00C71567" w:rsidP="00E35418">
                  <w:pPr>
                    <w:spacing w:before="60" w:after="60" w:line="276" w:lineRule="auto"/>
                    <w:jc w:val="center"/>
                    <w:rPr>
                      <w:rFonts w:cs="Arial"/>
                      <w:b/>
                      <w:sz w:val="18"/>
                      <w:szCs w:val="18"/>
                      <w:lang w:eastAsia="en-GB"/>
                    </w:rPr>
                  </w:pPr>
                  <w:r w:rsidRPr="00EA7A9D">
                    <w:rPr>
                      <w:rFonts w:cs="Arial"/>
                      <w:b/>
                      <w:sz w:val="18"/>
                      <w:szCs w:val="18"/>
                      <w:lang w:eastAsia="en-GB"/>
                    </w:rPr>
                    <w:t>PEC</w:t>
                  </w:r>
                  <w:r w:rsidRPr="00EA7A9D">
                    <w:rPr>
                      <w:rFonts w:cs="Arial"/>
                      <w:b/>
                      <w:sz w:val="18"/>
                      <w:szCs w:val="18"/>
                      <w:vertAlign w:val="subscript"/>
                      <w:lang w:eastAsia="en-GB"/>
                    </w:rPr>
                    <w:t>sed</w:t>
                  </w:r>
                </w:p>
              </w:tc>
              <w:tc>
                <w:tcPr>
                  <w:tcW w:w="736" w:type="pct"/>
                  <w:shd w:val="clear" w:color="auto" w:fill="FFFFFF" w:themeFill="background1"/>
                  <w:vAlign w:val="center"/>
                </w:tcPr>
                <w:p w14:paraId="21ED9481"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soil</w:t>
                  </w:r>
                </w:p>
              </w:tc>
              <w:tc>
                <w:tcPr>
                  <w:tcW w:w="713" w:type="pct"/>
                  <w:shd w:val="clear" w:color="auto" w:fill="FFFFFF" w:themeFill="background1"/>
                  <w:vAlign w:val="center"/>
                </w:tcPr>
                <w:p w14:paraId="3266EB23" w14:textId="77777777" w:rsidR="00C71567" w:rsidRPr="00EA7A9D" w:rsidRDefault="00C71567" w:rsidP="00E35418">
                  <w:pPr>
                    <w:spacing w:before="60" w:after="60" w:line="276" w:lineRule="auto"/>
                    <w:jc w:val="center"/>
                    <w:rPr>
                      <w:rFonts w:cs="Arial"/>
                      <w:sz w:val="18"/>
                      <w:szCs w:val="18"/>
                      <w:lang w:eastAsia="en-GB"/>
                    </w:rPr>
                  </w:pPr>
                  <w:r w:rsidRPr="00EA7A9D">
                    <w:rPr>
                      <w:rFonts w:cs="Arial"/>
                      <w:b/>
                      <w:bCs/>
                      <w:sz w:val="18"/>
                      <w:szCs w:val="18"/>
                      <w:lang w:eastAsia="en-GB"/>
                    </w:rPr>
                    <w:t>PEC</w:t>
                  </w:r>
                  <w:r w:rsidRPr="00EA7A9D">
                    <w:rPr>
                      <w:rFonts w:cs="Arial"/>
                      <w:b/>
                      <w:bCs/>
                      <w:sz w:val="18"/>
                      <w:szCs w:val="18"/>
                      <w:vertAlign w:val="subscript"/>
                      <w:lang w:eastAsia="en-GB"/>
                    </w:rPr>
                    <w:t>GW</w:t>
                  </w:r>
                </w:p>
              </w:tc>
            </w:tr>
            <w:tr w:rsidR="00C71567" w:rsidRPr="00EA7A9D" w14:paraId="06BAC4FB" w14:textId="77777777" w:rsidTr="00EA7A9D">
              <w:trPr>
                <w:trHeight w:val="249"/>
              </w:trPr>
              <w:tc>
                <w:tcPr>
                  <w:tcW w:w="1261" w:type="pct"/>
                  <w:vMerge/>
                  <w:shd w:val="clear" w:color="auto" w:fill="FFFFFF"/>
                  <w:vAlign w:val="center"/>
                </w:tcPr>
                <w:p w14:paraId="005C3940" w14:textId="77777777" w:rsidR="00C71567" w:rsidRPr="00EA7A9D" w:rsidRDefault="00C71567" w:rsidP="00E35418">
                  <w:pPr>
                    <w:spacing w:before="60" w:after="60" w:line="276" w:lineRule="auto"/>
                    <w:jc w:val="center"/>
                    <w:rPr>
                      <w:rFonts w:cs="Arial"/>
                      <w:b/>
                      <w:bCs/>
                      <w:sz w:val="18"/>
                      <w:szCs w:val="18"/>
                      <w:lang w:eastAsia="en-GB"/>
                    </w:rPr>
                  </w:pPr>
                </w:p>
              </w:tc>
              <w:tc>
                <w:tcPr>
                  <w:tcW w:w="736" w:type="pct"/>
                  <w:shd w:val="clear" w:color="auto" w:fill="FFFFFF"/>
                  <w:vAlign w:val="center"/>
                </w:tcPr>
                <w:p w14:paraId="6D0CF4A2"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l]</w:t>
                  </w:r>
                </w:p>
              </w:tc>
              <w:tc>
                <w:tcPr>
                  <w:tcW w:w="818" w:type="pct"/>
                  <w:shd w:val="clear" w:color="auto" w:fill="FFFFFF"/>
                  <w:vAlign w:val="center"/>
                </w:tcPr>
                <w:p w14:paraId="2511E763"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vAlign w:val="center"/>
                </w:tcPr>
                <w:p w14:paraId="3AE67E7B"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36" w:type="pct"/>
                  <w:shd w:val="clear" w:color="auto" w:fill="FFFFFF" w:themeFill="background1"/>
                  <w:vAlign w:val="center"/>
                </w:tcPr>
                <w:p w14:paraId="378F1365" w14:textId="77777777" w:rsidR="00C71567" w:rsidRPr="00EA7A9D" w:rsidRDefault="00C71567" w:rsidP="00E35418">
                  <w:pPr>
                    <w:autoSpaceDE w:val="0"/>
                    <w:autoSpaceDN w:val="0"/>
                    <w:adjustRightInd w:val="0"/>
                    <w:spacing w:before="60" w:after="60"/>
                    <w:jc w:val="center"/>
                    <w:rPr>
                      <w:rFonts w:cs="Arial"/>
                      <w:bCs/>
                      <w:color w:val="000000"/>
                      <w:sz w:val="18"/>
                      <w:szCs w:val="18"/>
                      <w:lang w:eastAsia="en-GB"/>
                    </w:rPr>
                  </w:pPr>
                  <w:r w:rsidRPr="00EA7A9D">
                    <w:rPr>
                      <w:rFonts w:cs="Arial"/>
                      <w:bCs/>
                      <w:color w:val="000000"/>
                      <w:sz w:val="18"/>
                      <w:szCs w:val="18"/>
                      <w:lang w:eastAsia="en-GB"/>
                    </w:rPr>
                    <w:t>[mg.kg</w:t>
                  </w:r>
                  <w:r w:rsidRPr="00EA7A9D">
                    <w:rPr>
                      <w:rFonts w:cs="Arial"/>
                      <w:bCs/>
                      <w:color w:val="000000"/>
                      <w:sz w:val="18"/>
                      <w:szCs w:val="18"/>
                      <w:vertAlign w:val="subscript"/>
                      <w:lang w:eastAsia="en-GB"/>
                    </w:rPr>
                    <w:t>wwt</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c>
                <w:tcPr>
                  <w:tcW w:w="713" w:type="pct"/>
                  <w:shd w:val="clear" w:color="auto" w:fill="FFFFFF" w:themeFill="background1"/>
                  <w:vAlign w:val="center"/>
                </w:tcPr>
                <w:p w14:paraId="06E7D3F3" w14:textId="77777777" w:rsidR="00C71567" w:rsidRPr="00EA7A9D" w:rsidRDefault="00C71567" w:rsidP="00E35418">
                  <w:pPr>
                    <w:spacing w:before="60" w:after="60"/>
                    <w:jc w:val="center"/>
                    <w:rPr>
                      <w:rFonts w:cs="Arial"/>
                      <w:sz w:val="18"/>
                      <w:szCs w:val="18"/>
                      <w:lang w:eastAsia="en-GB"/>
                    </w:rPr>
                  </w:pPr>
                  <w:r w:rsidRPr="00EA7A9D">
                    <w:rPr>
                      <w:rFonts w:cs="Arial"/>
                      <w:bCs/>
                      <w:color w:val="000000"/>
                      <w:sz w:val="18"/>
                      <w:szCs w:val="18"/>
                      <w:lang w:eastAsia="en-GB"/>
                    </w:rPr>
                    <w:t>[μg.L</w:t>
                  </w:r>
                  <w:r w:rsidRPr="00EA7A9D">
                    <w:rPr>
                      <w:rFonts w:cs="Arial"/>
                      <w:bCs/>
                      <w:color w:val="000000"/>
                      <w:sz w:val="18"/>
                      <w:szCs w:val="18"/>
                      <w:vertAlign w:val="superscript"/>
                      <w:lang w:eastAsia="en-GB"/>
                    </w:rPr>
                    <w:t>-1</w:t>
                  </w:r>
                  <w:r w:rsidRPr="00EA7A9D">
                    <w:rPr>
                      <w:rFonts w:cs="Arial"/>
                      <w:bCs/>
                      <w:color w:val="000000"/>
                      <w:sz w:val="18"/>
                      <w:szCs w:val="18"/>
                      <w:lang w:eastAsia="en-GB"/>
                    </w:rPr>
                    <w:t>]</w:t>
                  </w:r>
                </w:p>
              </w:tc>
            </w:tr>
            <w:tr w:rsidR="00C71567" w:rsidRPr="00EA7A9D" w14:paraId="34A8E702" w14:textId="77777777" w:rsidTr="00EA7A9D">
              <w:trPr>
                <w:trHeight w:val="75"/>
              </w:trPr>
              <w:tc>
                <w:tcPr>
                  <w:tcW w:w="1261" w:type="pct"/>
                  <w:shd w:val="clear" w:color="auto" w:fill="FFFFFF"/>
                  <w:vAlign w:val="center"/>
                </w:tcPr>
                <w:p w14:paraId="46239166" w14:textId="77777777" w:rsidR="00C71567" w:rsidRPr="00EA7A9D" w:rsidRDefault="00C71567" w:rsidP="00E35418">
                  <w:pPr>
                    <w:rPr>
                      <w:rFonts w:cs="Arial"/>
                      <w:sz w:val="18"/>
                      <w:szCs w:val="18"/>
                      <w:lang w:val="en-US" w:eastAsia="en-GB"/>
                    </w:rPr>
                  </w:pPr>
                  <w:r w:rsidRPr="00EA7A9D">
                    <w:rPr>
                      <w:rFonts w:cs="Arial"/>
                      <w:sz w:val="18"/>
                      <w:szCs w:val="18"/>
                      <w:lang w:val="en-US" w:eastAsia="en-GB"/>
                    </w:rPr>
                    <w:t>Permethrin</w:t>
                  </w:r>
                </w:p>
              </w:tc>
              <w:tc>
                <w:tcPr>
                  <w:tcW w:w="736" w:type="pct"/>
                  <w:shd w:val="clear" w:color="auto" w:fill="FFFFFF"/>
                  <w:vAlign w:val="center"/>
                </w:tcPr>
                <w:p w14:paraId="5D8DC314" w14:textId="77777777" w:rsidR="00C71567" w:rsidRPr="00EA7A9D" w:rsidRDefault="00C71567" w:rsidP="00E35418">
                  <w:pPr>
                    <w:autoSpaceDE w:val="0"/>
                    <w:autoSpaceDN w:val="0"/>
                    <w:adjustRightInd w:val="0"/>
                    <w:spacing w:before="60" w:after="60"/>
                    <w:jc w:val="center"/>
                    <w:rPr>
                      <w:rFonts w:cs="Arial"/>
                      <w:color w:val="000000"/>
                      <w:sz w:val="18"/>
                      <w:szCs w:val="18"/>
                      <w:lang w:eastAsia="en-GB"/>
                    </w:rPr>
                  </w:pPr>
                  <w:r w:rsidRPr="00EA7A9D">
                    <w:rPr>
                      <w:rFonts w:cs="Arial"/>
                      <w:color w:val="000000"/>
                      <w:sz w:val="18"/>
                      <w:szCs w:val="18"/>
                      <w:lang w:eastAsia="en-GB"/>
                    </w:rPr>
                    <w:t>3.01E-04</w:t>
                  </w:r>
                </w:p>
              </w:tc>
              <w:tc>
                <w:tcPr>
                  <w:tcW w:w="818" w:type="pct"/>
                  <w:shd w:val="clear" w:color="auto" w:fill="FFFFFF"/>
                  <w:vAlign w:val="center"/>
                </w:tcPr>
                <w:p w14:paraId="2281CBFB"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2.90E-05</w:t>
                  </w:r>
                </w:p>
              </w:tc>
              <w:tc>
                <w:tcPr>
                  <w:tcW w:w="736" w:type="pct"/>
                  <w:shd w:val="clear" w:color="auto" w:fill="FFFFFF"/>
                  <w:vAlign w:val="center"/>
                </w:tcPr>
                <w:p w14:paraId="687B1D5E"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1.70E-02</w:t>
                  </w:r>
                </w:p>
              </w:tc>
              <w:tc>
                <w:tcPr>
                  <w:tcW w:w="736" w:type="pct"/>
                  <w:shd w:val="clear" w:color="auto" w:fill="FFFFFF" w:themeFill="background1"/>
                  <w:vAlign w:val="center"/>
                </w:tcPr>
                <w:p w14:paraId="5622A06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2.94E-03</w:t>
                  </w:r>
                </w:p>
              </w:tc>
              <w:tc>
                <w:tcPr>
                  <w:tcW w:w="713" w:type="pct"/>
                  <w:shd w:val="clear" w:color="auto" w:fill="FFFFFF" w:themeFill="background1"/>
                  <w:vAlign w:val="center"/>
                </w:tcPr>
                <w:p w14:paraId="09704F8F"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4.01E-03</w:t>
                  </w:r>
                </w:p>
              </w:tc>
            </w:tr>
            <w:tr w:rsidR="00C71567" w:rsidRPr="00EA7A9D" w14:paraId="280C8205" w14:textId="77777777" w:rsidTr="00EA7A9D">
              <w:trPr>
                <w:trHeight w:val="75"/>
              </w:trPr>
              <w:tc>
                <w:tcPr>
                  <w:tcW w:w="1261" w:type="pct"/>
                  <w:shd w:val="clear" w:color="auto" w:fill="FFFFFF"/>
                </w:tcPr>
                <w:p w14:paraId="4EB30B32"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DCVA</w:t>
                  </w:r>
                </w:p>
              </w:tc>
              <w:tc>
                <w:tcPr>
                  <w:tcW w:w="736" w:type="pct"/>
                  <w:shd w:val="clear" w:color="auto" w:fill="FFFFFF"/>
                  <w:vAlign w:val="center"/>
                </w:tcPr>
                <w:p w14:paraId="45C1645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27333C04"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9.69E-06</w:t>
                  </w:r>
                </w:p>
              </w:tc>
              <w:tc>
                <w:tcPr>
                  <w:tcW w:w="736" w:type="pct"/>
                  <w:shd w:val="clear" w:color="auto" w:fill="FFFFFF"/>
                  <w:vAlign w:val="center"/>
                </w:tcPr>
                <w:p w14:paraId="73923A32"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4.73E-05</w:t>
                  </w:r>
                </w:p>
              </w:tc>
              <w:tc>
                <w:tcPr>
                  <w:tcW w:w="736" w:type="pct"/>
                  <w:shd w:val="clear" w:color="auto" w:fill="FFFFFF" w:themeFill="background1"/>
                  <w:vAlign w:val="center"/>
                </w:tcPr>
                <w:p w14:paraId="4BCF7AB6"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2.09E-04</w:t>
                  </w:r>
                </w:p>
              </w:tc>
              <w:tc>
                <w:tcPr>
                  <w:tcW w:w="713" w:type="pct"/>
                  <w:shd w:val="clear" w:color="auto" w:fill="FFFFFF" w:themeFill="background1"/>
                  <w:vAlign w:val="center"/>
                </w:tcPr>
                <w:p w14:paraId="71A37D58"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4.47E-02</w:t>
                  </w:r>
                </w:p>
              </w:tc>
            </w:tr>
            <w:tr w:rsidR="00C71567" w:rsidRPr="00EA7A9D" w14:paraId="78FF4755" w14:textId="77777777" w:rsidTr="00EA7A9D">
              <w:trPr>
                <w:trHeight w:val="75"/>
              </w:trPr>
              <w:tc>
                <w:tcPr>
                  <w:tcW w:w="1261" w:type="pct"/>
                  <w:shd w:val="clear" w:color="auto" w:fill="FFFFFF"/>
                </w:tcPr>
                <w:p w14:paraId="02E4C6C6" w14:textId="77777777" w:rsidR="00C71567" w:rsidRPr="00EA7A9D" w:rsidRDefault="00C71567" w:rsidP="00E35418">
                  <w:pPr>
                    <w:spacing w:before="60" w:after="60"/>
                    <w:rPr>
                      <w:rFonts w:cs="Arial"/>
                      <w:sz w:val="18"/>
                      <w:szCs w:val="18"/>
                      <w:lang w:eastAsia="en-GB"/>
                    </w:rPr>
                  </w:pPr>
                  <w:r w:rsidRPr="00EA7A9D">
                    <w:rPr>
                      <w:rFonts w:cs="Arial"/>
                      <w:sz w:val="18"/>
                      <w:szCs w:val="18"/>
                      <w:lang w:eastAsia="en-GB"/>
                    </w:rPr>
                    <w:t>PBA</w:t>
                  </w:r>
                </w:p>
              </w:tc>
              <w:tc>
                <w:tcPr>
                  <w:tcW w:w="736" w:type="pct"/>
                  <w:shd w:val="clear" w:color="auto" w:fill="FFFFFF"/>
                  <w:vAlign w:val="center"/>
                </w:tcPr>
                <w:p w14:paraId="1DAA3BF3"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w:t>
                  </w:r>
                </w:p>
              </w:tc>
              <w:tc>
                <w:tcPr>
                  <w:tcW w:w="818" w:type="pct"/>
                  <w:shd w:val="clear" w:color="auto" w:fill="FFFFFF"/>
                  <w:vAlign w:val="center"/>
                </w:tcPr>
                <w:p w14:paraId="26CA9E97"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4.57E-06</w:t>
                  </w:r>
                </w:p>
              </w:tc>
              <w:tc>
                <w:tcPr>
                  <w:tcW w:w="736" w:type="pct"/>
                  <w:shd w:val="clear" w:color="auto" w:fill="FFFFFF"/>
                  <w:vAlign w:val="center"/>
                </w:tcPr>
                <w:p w14:paraId="4632D202"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7.30E-06</w:t>
                  </w:r>
                </w:p>
              </w:tc>
              <w:tc>
                <w:tcPr>
                  <w:tcW w:w="736" w:type="pct"/>
                  <w:shd w:val="clear" w:color="auto" w:fill="FFFFFF" w:themeFill="background1"/>
                  <w:vAlign w:val="center"/>
                </w:tcPr>
                <w:p w14:paraId="26AF77B0" w14:textId="77777777" w:rsidR="00C71567" w:rsidRPr="00EA7A9D" w:rsidRDefault="00C71567" w:rsidP="00E35418">
                  <w:pPr>
                    <w:spacing w:before="60" w:after="60"/>
                    <w:jc w:val="center"/>
                    <w:rPr>
                      <w:rFonts w:cs="Arial"/>
                      <w:sz w:val="18"/>
                      <w:szCs w:val="18"/>
                      <w:lang w:eastAsia="en-GB"/>
                    </w:rPr>
                  </w:pPr>
                  <w:r w:rsidRPr="00EA7A9D">
                    <w:rPr>
                      <w:rFonts w:cs="Arial"/>
                      <w:sz w:val="18"/>
                      <w:szCs w:val="18"/>
                      <w:lang w:eastAsia="en-GB"/>
                    </w:rPr>
                    <w:t>2.89E-05</w:t>
                  </w:r>
                </w:p>
              </w:tc>
              <w:tc>
                <w:tcPr>
                  <w:tcW w:w="713" w:type="pct"/>
                  <w:shd w:val="clear" w:color="auto" w:fill="FFFFFF" w:themeFill="background1"/>
                  <w:vAlign w:val="center"/>
                </w:tcPr>
                <w:p w14:paraId="348F5010" w14:textId="77777777" w:rsidR="00C71567" w:rsidRPr="00EA7A9D" w:rsidRDefault="00C71567" w:rsidP="00E35418">
                  <w:pPr>
                    <w:spacing w:before="60" w:after="60"/>
                    <w:jc w:val="center"/>
                    <w:rPr>
                      <w:rFonts w:cs="Arial"/>
                      <w:b/>
                      <w:sz w:val="18"/>
                      <w:szCs w:val="18"/>
                      <w:lang w:eastAsia="en-GB"/>
                    </w:rPr>
                  </w:pPr>
                  <w:r w:rsidRPr="00EA7A9D">
                    <w:rPr>
                      <w:rFonts w:cs="Arial"/>
                      <w:b/>
                      <w:sz w:val="18"/>
                      <w:szCs w:val="18"/>
                      <w:lang w:eastAsia="en-GB"/>
                    </w:rPr>
                    <w:t>6.17E-03</w:t>
                  </w:r>
                </w:p>
              </w:tc>
            </w:tr>
          </w:tbl>
          <w:p w14:paraId="746079B1" w14:textId="77777777" w:rsidR="00EA7A9D" w:rsidRDefault="00EA7A9D" w:rsidP="00E35418">
            <w:pPr>
              <w:pStyle w:val="Absatz"/>
              <w:ind w:left="0"/>
              <w:rPr>
                <w:rFonts w:ascii="Verdana" w:eastAsia="Calibri" w:hAnsi="Verdana" w:cs="Arial"/>
                <w:bCs/>
                <w:u w:val="single"/>
                <w:lang w:eastAsia="en-US"/>
              </w:rPr>
            </w:pPr>
          </w:p>
          <w:p w14:paraId="34297835" w14:textId="77777777" w:rsidR="00EA7A9D" w:rsidRPr="00EA7A9D" w:rsidRDefault="00C71567" w:rsidP="00EA7A9D">
            <w:pPr>
              <w:pStyle w:val="Absatz"/>
              <w:ind w:left="0"/>
              <w:jc w:val="both"/>
              <w:rPr>
                <w:rFonts w:ascii="Verdana" w:eastAsia="Calibri" w:hAnsi="Verdana" w:cs="Arial"/>
                <w:bCs/>
                <w:sz w:val="20"/>
                <w:u w:val="single"/>
                <w:lang w:eastAsia="en-US"/>
              </w:rPr>
            </w:pPr>
            <w:r w:rsidRPr="00EA7A9D">
              <w:rPr>
                <w:rFonts w:ascii="Verdana" w:eastAsia="Calibri" w:hAnsi="Verdana" w:cs="Arial"/>
                <w:bCs/>
                <w:sz w:val="20"/>
                <w:u w:val="single"/>
                <w:lang w:eastAsia="en-US"/>
              </w:rPr>
              <w:t xml:space="preserve">Scenario 6: Wool protection-Service life step- worst case tonnage approach &amp; refinement tonnage approach </w:t>
            </w:r>
          </w:p>
          <w:p w14:paraId="35F55B4D" w14:textId="77777777" w:rsidR="00EA7A9D" w:rsidRPr="00EA7A9D" w:rsidRDefault="00EA7A9D" w:rsidP="00EA7A9D">
            <w:pPr>
              <w:pStyle w:val="Absatz"/>
              <w:ind w:left="0"/>
              <w:jc w:val="both"/>
              <w:rPr>
                <w:rFonts w:ascii="Verdana" w:eastAsia="Calibri" w:hAnsi="Verdana" w:cs="Arial"/>
                <w:bCs/>
                <w:sz w:val="20"/>
                <w:u w:val="single"/>
                <w:lang w:eastAsia="en-US"/>
              </w:rPr>
            </w:pPr>
          </w:p>
          <w:p w14:paraId="20BC6ED8" w14:textId="77777777" w:rsidR="00C71567" w:rsidRPr="00EA7A9D" w:rsidRDefault="00EA7A9D" w:rsidP="00EA7A9D">
            <w:pPr>
              <w:pStyle w:val="Absatz"/>
              <w:ind w:left="0"/>
              <w:jc w:val="both"/>
              <w:rPr>
                <w:rFonts w:ascii="Verdana" w:hAnsi="Verdana"/>
                <w:sz w:val="20"/>
                <w:lang w:eastAsia="de-DE"/>
              </w:rPr>
            </w:pPr>
            <w:r w:rsidRPr="00EA7A9D">
              <w:rPr>
                <w:rFonts w:ascii="Verdana" w:eastAsia="Calibri" w:hAnsi="Verdana" w:cs="Arial"/>
                <w:bCs/>
                <w:sz w:val="20"/>
                <w:lang w:eastAsia="en-US"/>
              </w:rPr>
              <w:t>See confidential PAR</w:t>
            </w:r>
          </w:p>
          <w:p w14:paraId="77F50E16" w14:textId="77777777" w:rsidR="00C71567" w:rsidRPr="00EA7A9D" w:rsidRDefault="00C71567" w:rsidP="00E35418">
            <w:pPr>
              <w:rPr>
                <w:lang w:eastAsia="de-DE"/>
              </w:rPr>
            </w:pPr>
          </w:p>
        </w:tc>
      </w:tr>
    </w:tbl>
    <w:p w14:paraId="66315EEA" w14:textId="77777777" w:rsidR="00C71567" w:rsidRDefault="00C71567" w:rsidP="00C71567">
      <w:pPr>
        <w:rPr>
          <w:b/>
          <w:i/>
          <w:szCs w:val="22"/>
          <w:lang w:eastAsia="en-US"/>
        </w:rPr>
      </w:pPr>
    </w:p>
    <w:p w14:paraId="0F1323F5" w14:textId="77777777" w:rsidR="00C71567" w:rsidRPr="006C0A8D" w:rsidRDefault="00C71567" w:rsidP="00C71567">
      <w:pPr>
        <w:rPr>
          <w:b/>
          <w:i/>
          <w:szCs w:val="22"/>
          <w:lang w:eastAsia="en-US"/>
        </w:rPr>
      </w:pPr>
      <w:r w:rsidRPr="006C0A8D">
        <w:rPr>
          <w:b/>
          <w:i/>
          <w:szCs w:val="22"/>
          <w:lang w:eastAsia="en-US"/>
        </w:rPr>
        <w:t>Primary and secondary poisoning</w:t>
      </w:r>
      <w:bookmarkEnd w:id="168"/>
      <w:bookmarkEnd w:id="169"/>
      <w:bookmarkEnd w:id="170"/>
    </w:p>
    <w:p w14:paraId="6C572586" w14:textId="77777777" w:rsidR="00C71567" w:rsidRPr="00FD2055" w:rsidRDefault="00C71567" w:rsidP="00C71567">
      <w:pPr>
        <w:rPr>
          <w:lang w:eastAsia="en-US"/>
        </w:rPr>
      </w:pPr>
    </w:p>
    <w:p w14:paraId="6647765F" w14:textId="77777777" w:rsidR="00C71567" w:rsidRPr="006C0A8D" w:rsidRDefault="00C71567" w:rsidP="00EA7A9D">
      <w:pPr>
        <w:spacing w:line="276" w:lineRule="auto"/>
        <w:rPr>
          <w:u w:val="single"/>
          <w:lang w:eastAsia="en-US"/>
        </w:rPr>
      </w:pPr>
      <w:r w:rsidRPr="006C0A8D">
        <w:rPr>
          <w:u w:val="single"/>
          <w:lang w:eastAsia="en-US"/>
        </w:rPr>
        <w:t xml:space="preserve">Primary poisoning </w:t>
      </w:r>
    </w:p>
    <w:p w14:paraId="5E94FB8B" w14:textId="77777777" w:rsidR="00C71567" w:rsidRDefault="00C71567" w:rsidP="00EA7A9D">
      <w:pPr>
        <w:spacing w:line="276" w:lineRule="auto"/>
        <w:rPr>
          <w:lang w:eastAsia="en-US"/>
        </w:rPr>
      </w:pPr>
    </w:p>
    <w:p w14:paraId="1482E5F4" w14:textId="77777777" w:rsidR="00C71567" w:rsidRPr="0030628C" w:rsidRDefault="00C71567" w:rsidP="00EA7A9D">
      <w:pPr>
        <w:spacing w:line="276" w:lineRule="auto"/>
        <w:jc w:val="both"/>
        <w:rPr>
          <w:lang w:eastAsia="en-US"/>
        </w:rPr>
      </w:pPr>
      <w:r w:rsidRPr="0030628C">
        <w:rPr>
          <w:lang w:eastAsia="en-US"/>
        </w:rPr>
        <w:t>Primary poisoning is not relevant for the foreseen use of the biocidal product since there is no intended direct uptake of non-target organisms like birds or mammals.</w:t>
      </w:r>
    </w:p>
    <w:p w14:paraId="7CBC8F0A" w14:textId="77777777" w:rsidR="00C71567" w:rsidRDefault="00C71567" w:rsidP="00C71567">
      <w:pPr>
        <w:rPr>
          <w:u w:val="single"/>
          <w:lang w:eastAsia="en-US"/>
        </w:rPr>
      </w:pPr>
    </w:p>
    <w:tbl>
      <w:tblPr>
        <w:tblStyle w:val="Grilledutableau4"/>
        <w:tblW w:w="9180" w:type="dxa"/>
        <w:tblInd w:w="108" w:type="dxa"/>
        <w:tblLook w:val="04A0" w:firstRow="1" w:lastRow="0" w:firstColumn="1" w:lastColumn="0" w:noHBand="0" w:noVBand="1"/>
      </w:tblPr>
      <w:tblGrid>
        <w:gridCol w:w="9180"/>
      </w:tblGrid>
      <w:tr w:rsidR="00C71567" w:rsidRPr="00EA7A9D" w14:paraId="66395B57" w14:textId="77777777" w:rsidTr="00E35418">
        <w:tc>
          <w:tcPr>
            <w:tcW w:w="9180" w:type="dxa"/>
            <w:shd w:val="clear" w:color="auto" w:fill="D6E3BC" w:themeFill="accent3" w:themeFillTint="66"/>
          </w:tcPr>
          <w:p w14:paraId="68C864D2" w14:textId="77777777" w:rsidR="00C71567" w:rsidRPr="00EA7A9D" w:rsidRDefault="00C71567" w:rsidP="00E35418">
            <w:pPr>
              <w:pStyle w:val="Lgende"/>
              <w:rPr>
                <w:rFonts w:ascii="Verdana" w:hAnsi="Verdana"/>
                <w:b/>
                <w:sz w:val="20"/>
              </w:rPr>
            </w:pPr>
            <w:r w:rsidRPr="00EA7A9D">
              <w:rPr>
                <w:rFonts w:ascii="Verdana" w:hAnsi="Verdana"/>
                <w:b/>
                <w:sz w:val="20"/>
              </w:rPr>
              <w:t xml:space="preserve">Infobox </w:t>
            </w:r>
            <w:r w:rsidR="001C477E">
              <w:rPr>
                <w:rFonts w:ascii="Verdana" w:hAnsi="Verdana"/>
                <w:b/>
              </w:rPr>
              <w:t>25</w:t>
            </w:r>
            <w:r w:rsidR="001C477E" w:rsidRPr="00EA7A9D">
              <w:rPr>
                <w:rFonts w:ascii="Verdana" w:hAnsi="Verdana"/>
                <w:b/>
                <w:sz w:val="20"/>
              </w:rPr>
              <w:t xml:space="preserve"> </w:t>
            </w:r>
            <w:r w:rsidR="00EA7A9D" w:rsidRPr="00EA7A9D">
              <w:rPr>
                <w:rFonts w:ascii="Verdana" w:hAnsi="Verdana"/>
                <w:b/>
                <w:sz w:val="20"/>
              </w:rPr>
              <w:t>- FR CA position</w:t>
            </w:r>
          </w:p>
          <w:p w14:paraId="6AD0C598" w14:textId="77777777" w:rsidR="00C71567" w:rsidRPr="00EA7A9D" w:rsidRDefault="00C71567" w:rsidP="00E35418">
            <w:pPr>
              <w:pStyle w:val="Lgende"/>
              <w:rPr>
                <w:rFonts w:ascii="Verdana" w:hAnsi="Verdana"/>
                <w:i/>
              </w:rPr>
            </w:pPr>
            <w:r w:rsidRPr="00EA7A9D">
              <w:rPr>
                <w:rFonts w:ascii="Verdana" w:hAnsi="Verdana" w:cs="Arial"/>
                <w:i/>
                <w:sz w:val="20"/>
              </w:rPr>
              <w:t>Not relevant</w:t>
            </w:r>
          </w:p>
        </w:tc>
      </w:tr>
    </w:tbl>
    <w:p w14:paraId="41721403" w14:textId="77777777" w:rsidR="00C71567" w:rsidRDefault="00C71567" w:rsidP="00C71567">
      <w:pPr>
        <w:rPr>
          <w:u w:val="single"/>
          <w:lang w:eastAsia="en-US"/>
        </w:rPr>
      </w:pPr>
    </w:p>
    <w:p w14:paraId="50769726" w14:textId="77777777" w:rsidR="00C71567" w:rsidRDefault="00C71567" w:rsidP="00EA7A9D">
      <w:pPr>
        <w:spacing w:line="276" w:lineRule="auto"/>
        <w:jc w:val="both"/>
        <w:rPr>
          <w:u w:val="single"/>
          <w:lang w:eastAsia="en-US"/>
        </w:rPr>
      </w:pPr>
      <w:r w:rsidRPr="006C0A8D">
        <w:rPr>
          <w:u w:val="single"/>
          <w:lang w:eastAsia="en-US"/>
        </w:rPr>
        <w:t>Secondary poisoning</w:t>
      </w:r>
    </w:p>
    <w:p w14:paraId="70916165" w14:textId="77777777" w:rsidR="00C71567" w:rsidRPr="006C0A8D" w:rsidRDefault="00C71567" w:rsidP="00EA7A9D">
      <w:pPr>
        <w:spacing w:line="276" w:lineRule="auto"/>
        <w:jc w:val="both"/>
        <w:rPr>
          <w:u w:val="single"/>
          <w:lang w:eastAsia="en-US"/>
        </w:rPr>
      </w:pPr>
    </w:p>
    <w:p w14:paraId="145262AB" w14:textId="77777777" w:rsidR="00C71567" w:rsidRPr="00FD2055" w:rsidRDefault="00C71567" w:rsidP="00EA7A9D">
      <w:pPr>
        <w:spacing w:line="276" w:lineRule="auto"/>
        <w:jc w:val="both"/>
        <w:rPr>
          <w:lang w:eastAsia="en-US"/>
        </w:rPr>
      </w:pPr>
      <w:r w:rsidRPr="0030628C">
        <w:rPr>
          <w:lang w:eastAsia="en-US"/>
        </w:rPr>
        <w:t>A secondary poisoning assessment was conducted considering the service life step (Scenario 2). The application of the biocidal product was not considered because it is necessary to implement the disposal of waste water as hazardous waste to get a safe use for the environment. Since the emission via wastewater is the only emission to the environment, the application step is not considered in the secondary poisoning assessment. In order to cover the worst-case, PEC values for the service life of Use 1 (vector protection finishes of textiles)/Military uniforms were applied.</w:t>
      </w:r>
      <w:r>
        <w:rPr>
          <w:lang w:eastAsia="en-US"/>
        </w:rPr>
        <w:t xml:space="preserve"> </w:t>
      </w:r>
      <w:r w:rsidRPr="0030628C">
        <w:rPr>
          <w:lang w:eastAsia="en-US"/>
        </w:rPr>
        <w:t>The results of the secondary poisoning assessment show that there is a safe use with a high margin of safety.</w:t>
      </w:r>
    </w:p>
    <w:p w14:paraId="37A00114" w14:textId="77777777" w:rsidR="00C71567" w:rsidRDefault="00C71567" w:rsidP="00C71567">
      <w:pPr>
        <w:rPr>
          <w:iCs/>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4"/>
        <w:gridCol w:w="1603"/>
        <w:gridCol w:w="1865"/>
        <w:gridCol w:w="2152"/>
        <w:gridCol w:w="1719"/>
      </w:tblGrid>
      <w:tr w:rsidR="00C71567" w14:paraId="567A9A93" w14:textId="77777777" w:rsidTr="00EA7A9D">
        <w:trPr>
          <w:trHeight w:hRule="exact" w:val="389"/>
        </w:trPr>
        <w:tc>
          <w:tcPr>
            <w:tcW w:w="5000" w:type="pct"/>
            <w:gridSpan w:val="5"/>
            <w:shd w:val="clear" w:color="auto" w:fill="FFFFCC"/>
          </w:tcPr>
          <w:p w14:paraId="105636A2" w14:textId="77777777" w:rsidR="00C71567" w:rsidRPr="00C71567" w:rsidRDefault="00C71567" w:rsidP="00E35418">
            <w:pPr>
              <w:pStyle w:val="TableParagraph"/>
              <w:spacing w:before="102"/>
              <w:ind w:left="2248"/>
              <w:rPr>
                <w:b/>
                <w:sz w:val="18"/>
                <w:lang w:val="en-US"/>
              </w:rPr>
            </w:pPr>
            <w:r w:rsidRPr="00C71567">
              <w:rPr>
                <w:b/>
                <w:sz w:val="18"/>
                <w:lang w:val="en-US"/>
              </w:rPr>
              <w:t>Summary table on secondary poisoning</w:t>
            </w:r>
          </w:p>
        </w:tc>
      </w:tr>
      <w:tr w:rsidR="00C71567" w14:paraId="497A34EE" w14:textId="77777777" w:rsidTr="00EA7A9D">
        <w:trPr>
          <w:trHeight w:hRule="exact" w:val="1062"/>
        </w:trPr>
        <w:tc>
          <w:tcPr>
            <w:tcW w:w="1013" w:type="pct"/>
          </w:tcPr>
          <w:p w14:paraId="3888DC4F" w14:textId="77777777" w:rsidR="00C71567" w:rsidRPr="00C71567" w:rsidRDefault="00C71567" w:rsidP="00E35418">
            <w:pPr>
              <w:pStyle w:val="TableParagraph"/>
              <w:spacing w:before="24"/>
              <w:ind w:left="100" w:right="450"/>
              <w:rPr>
                <w:sz w:val="20"/>
                <w:lang w:val="en-US"/>
              </w:rPr>
            </w:pPr>
          </w:p>
          <w:p w14:paraId="7578938B" w14:textId="77777777" w:rsidR="00C71567" w:rsidRPr="0030628C" w:rsidRDefault="00C71567" w:rsidP="00E35418">
            <w:pPr>
              <w:pStyle w:val="TableParagraph"/>
              <w:spacing w:before="24"/>
              <w:ind w:left="100" w:right="450"/>
              <w:rPr>
                <w:sz w:val="20"/>
              </w:rPr>
            </w:pPr>
            <w:r w:rsidRPr="0030628C">
              <w:rPr>
                <w:sz w:val="20"/>
              </w:rPr>
              <w:t>Scenario</w:t>
            </w:r>
          </w:p>
        </w:tc>
        <w:tc>
          <w:tcPr>
            <w:tcW w:w="871" w:type="pct"/>
          </w:tcPr>
          <w:p w14:paraId="2DC13B53" w14:textId="77777777" w:rsidR="00C71567" w:rsidRPr="0030628C" w:rsidRDefault="00C71567" w:rsidP="00E35418">
            <w:pPr>
              <w:pStyle w:val="TableParagraph"/>
              <w:spacing w:before="24" w:line="321" w:lineRule="auto"/>
              <w:ind w:left="100" w:right="450" w:hanging="14"/>
              <w:jc w:val="center"/>
              <w:rPr>
                <w:sz w:val="20"/>
                <w:vertAlign w:val="subscript"/>
              </w:rPr>
            </w:pPr>
            <w:r w:rsidRPr="0030628C">
              <w:rPr>
                <w:sz w:val="20"/>
              </w:rPr>
              <w:t>PEC</w:t>
            </w:r>
            <w:r w:rsidRPr="0030628C">
              <w:rPr>
                <w:sz w:val="20"/>
                <w:vertAlign w:val="subscript"/>
              </w:rPr>
              <w:t>oral predator</w:t>
            </w:r>
          </w:p>
          <w:p w14:paraId="690DB47E" w14:textId="77777777" w:rsidR="00C71567" w:rsidRPr="0030628C" w:rsidRDefault="00C71567" w:rsidP="00E35418">
            <w:pPr>
              <w:pStyle w:val="TableParagraph"/>
              <w:spacing w:before="61" w:line="276" w:lineRule="auto"/>
              <w:ind w:left="0"/>
              <w:jc w:val="center"/>
              <w:rPr>
                <w:sz w:val="20"/>
              </w:rPr>
            </w:pPr>
            <w:r w:rsidRPr="007710AE">
              <w:rPr>
                <w:sz w:val="18"/>
              </w:rPr>
              <w:t>[µg/kgwwt]</w:t>
            </w:r>
          </w:p>
        </w:tc>
        <w:tc>
          <w:tcPr>
            <w:tcW w:w="1013" w:type="pct"/>
          </w:tcPr>
          <w:p w14:paraId="4DD241B4" w14:textId="77777777" w:rsidR="00C71567" w:rsidRPr="0030628C" w:rsidRDefault="00C71567" w:rsidP="00E35418">
            <w:pPr>
              <w:pStyle w:val="TableParagraph"/>
              <w:spacing w:before="24"/>
              <w:ind w:left="100" w:right="450"/>
              <w:jc w:val="center"/>
              <w:rPr>
                <w:sz w:val="20"/>
              </w:rPr>
            </w:pPr>
          </w:p>
          <w:p w14:paraId="162F80DE" w14:textId="77777777" w:rsidR="00C71567" w:rsidRPr="0030628C" w:rsidRDefault="00C71567" w:rsidP="00E35418">
            <w:pPr>
              <w:pStyle w:val="TableParagraph"/>
              <w:spacing w:before="24"/>
              <w:ind w:left="100" w:right="450"/>
              <w:jc w:val="center"/>
              <w:rPr>
                <w:sz w:val="20"/>
              </w:rPr>
            </w:pPr>
            <w:r w:rsidRPr="0030628C">
              <w:rPr>
                <w:sz w:val="20"/>
              </w:rPr>
              <w:t>PEC/PNEC</w:t>
            </w:r>
            <w:r>
              <w:rPr>
                <w:sz w:val="20"/>
              </w:rPr>
              <w:t xml:space="preserve"> </w:t>
            </w:r>
            <w:r>
              <w:rPr>
                <w:sz w:val="20"/>
                <w:vertAlign w:val="subscript"/>
              </w:rPr>
              <w:t>bi</w:t>
            </w:r>
            <w:r w:rsidRPr="0030628C">
              <w:rPr>
                <w:sz w:val="20"/>
                <w:vertAlign w:val="subscript"/>
              </w:rPr>
              <w:t>rds</w:t>
            </w:r>
          </w:p>
        </w:tc>
        <w:tc>
          <w:tcPr>
            <w:tcW w:w="1169" w:type="pct"/>
          </w:tcPr>
          <w:p w14:paraId="376F7C65" w14:textId="77777777" w:rsidR="00C71567" w:rsidRPr="0030628C" w:rsidRDefault="00C71567" w:rsidP="00E35418">
            <w:pPr>
              <w:pStyle w:val="TableParagraph"/>
              <w:spacing w:before="24"/>
              <w:ind w:left="100" w:right="450"/>
              <w:jc w:val="center"/>
              <w:rPr>
                <w:sz w:val="20"/>
              </w:rPr>
            </w:pPr>
          </w:p>
          <w:p w14:paraId="4B040DED" w14:textId="77777777" w:rsidR="00C71567" w:rsidRPr="0030628C" w:rsidRDefault="00C71567" w:rsidP="00E35418">
            <w:pPr>
              <w:pStyle w:val="TableParagraph"/>
              <w:spacing w:before="24"/>
              <w:ind w:left="100" w:right="450"/>
              <w:jc w:val="center"/>
              <w:rPr>
                <w:sz w:val="20"/>
              </w:rPr>
            </w:pPr>
            <w:r w:rsidRPr="0030628C">
              <w:rPr>
                <w:sz w:val="20"/>
              </w:rPr>
              <w:t>PEC/PNEC</w:t>
            </w:r>
            <w:r>
              <w:rPr>
                <w:sz w:val="20"/>
              </w:rPr>
              <w:t xml:space="preserve"> </w:t>
            </w:r>
            <w:r w:rsidRPr="0030628C">
              <w:rPr>
                <w:sz w:val="20"/>
                <w:vertAlign w:val="subscript"/>
              </w:rPr>
              <w:t>mammals</w:t>
            </w:r>
          </w:p>
        </w:tc>
        <w:tc>
          <w:tcPr>
            <w:tcW w:w="935" w:type="pct"/>
          </w:tcPr>
          <w:p w14:paraId="759711C4" w14:textId="77777777" w:rsidR="00C71567" w:rsidRDefault="00C71567" w:rsidP="00E35418">
            <w:pPr>
              <w:pStyle w:val="TableParagraph"/>
              <w:spacing w:before="24"/>
              <w:ind w:left="100" w:right="450"/>
              <w:jc w:val="center"/>
              <w:rPr>
                <w:sz w:val="20"/>
              </w:rPr>
            </w:pPr>
          </w:p>
          <w:p w14:paraId="3F916FC8" w14:textId="77777777" w:rsidR="00C71567" w:rsidRPr="0030628C" w:rsidRDefault="00C71567" w:rsidP="00E35418">
            <w:pPr>
              <w:pStyle w:val="TableParagraph"/>
              <w:spacing w:before="24"/>
              <w:ind w:left="0" w:right="450"/>
              <w:jc w:val="center"/>
              <w:rPr>
                <w:sz w:val="20"/>
              </w:rPr>
            </w:pPr>
            <w:r w:rsidRPr="0030628C">
              <w:rPr>
                <w:sz w:val="20"/>
              </w:rPr>
              <w:t>PEC/PNEC</w:t>
            </w:r>
            <w:r>
              <w:rPr>
                <w:sz w:val="20"/>
              </w:rPr>
              <w:t xml:space="preserve"> </w:t>
            </w:r>
            <w:r>
              <w:rPr>
                <w:sz w:val="20"/>
                <w:vertAlign w:val="subscript"/>
              </w:rPr>
              <w:t>fis</w:t>
            </w:r>
            <w:r w:rsidRPr="0030628C">
              <w:rPr>
                <w:sz w:val="20"/>
                <w:vertAlign w:val="subscript"/>
              </w:rPr>
              <w:t>h</w:t>
            </w:r>
          </w:p>
        </w:tc>
      </w:tr>
      <w:tr w:rsidR="00C71567" w14:paraId="6EBB79ED" w14:textId="77777777" w:rsidTr="00EA7A9D">
        <w:trPr>
          <w:trHeight w:hRule="exact" w:val="1226"/>
        </w:trPr>
        <w:tc>
          <w:tcPr>
            <w:tcW w:w="1013" w:type="pct"/>
          </w:tcPr>
          <w:p w14:paraId="704D702A" w14:textId="77777777" w:rsidR="00C71567" w:rsidRPr="00C71567" w:rsidRDefault="00C71567" w:rsidP="00E35418">
            <w:pPr>
              <w:pStyle w:val="TableParagraph"/>
              <w:spacing w:before="24"/>
              <w:ind w:left="100" w:right="450"/>
              <w:rPr>
                <w:sz w:val="20"/>
                <w:lang w:val="en-US"/>
              </w:rPr>
            </w:pPr>
            <w:r w:rsidRPr="00C71567">
              <w:rPr>
                <w:sz w:val="20"/>
                <w:lang w:val="en-US"/>
              </w:rPr>
              <w:t>Use 1 Military</w:t>
            </w:r>
          </w:p>
          <w:p w14:paraId="65D4F610" w14:textId="77777777" w:rsidR="00C71567" w:rsidRPr="00C71567" w:rsidRDefault="00C71567" w:rsidP="00E35418">
            <w:pPr>
              <w:pStyle w:val="TableParagraph"/>
              <w:spacing w:before="61" w:line="314" w:lineRule="auto"/>
              <w:ind w:left="100" w:right="9"/>
              <w:rPr>
                <w:sz w:val="20"/>
                <w:lang w:val="en-US"/>
              </w:rPr>
            </w:pPr>
            <w:r w:rsidRPr="00C71567">
              <w:rPr>
                <w:sz w:val="20"/>
                <w:lang w:val="en-US"/>
              </w:rPr>
              <w:t>Scenario 2 (Worst case)</w:t>
            </w:r>
          </w:p>
        </w:tc>
        <w:tc>
          <w:tcPr>
            <w:tcW w:w="871" w:type="pct"/>
          </w:tcPr>
          <w:p w14:paraId="35F0B8ED" w14:textId="77777777" w:rsidR="00C71567" w:rsidRPr="007710AE" w:rsidRDefault="00C71567" w:rsidP="00E35418">
            <w:pPr>
              <w:pStyle w:val="TableParagraph"/>
              <w:spacing w:before="61" w:line="276" w:lineRule="auto"/>
              <w:rPr>
                <w:sz w:val="18"/>
              </w:rPr>
            </w:pPr>
            <w:r w:rsidRPr="007710AE">
              <w:rPr>
                <w:sz w:val="18"/>
              </w:rPr>
              <w:t>0.04</w:t>
            </w:r>
          </w:p>
          <w:p w14:paraId="6EF33243" w14:textId="77777777" w:rsidR="00C71567" w:rsidRDefault="00C71567" w:rsidP="00E35418">
            <w:pPr>
              <w:pStyle w:val="TableParagraph"/>
              <w:spacing w:before="61" w:line="276" w:lineRule="auto"/>
              <w:rPr>
                <w:sz w:val="18"/>
              </w:rPr>
            </w:pPr>
            <w:r w:rsidRPr="007710AE">
              <w:rPr>
                <w:sz w:val="18"/>
              </w:rPr>
              <w:t xml:space="preserve">(aquatic) </w:t>
            </w:r>
          </w:p>
          <w:p w14:paraId="02DC3033" w14:textId="77777777" w:rsidR="00C71567" w:rsidRPr="007710AE" w:rsidRDefault="00C71567" w:rsidP="00E35418">
            <w:pPr>
              <w:pStyle w:val="TableParagraph"/>
              <w:spacing w:before="61" w:line="276" w:lineRule="auto"/>
              <w:rPr>
                <w:sz w:val="18"/>
              </w:rPr>
            </w:pPr>
            <w:r w:rsidRPr="007710AE">
              <w:rPr>
                <w:sz w:val="18"/>
              </w:rPr>
              <w:t>17.44</w:t>
            </w:r>
          </w:p>
          <w:p w14:paraId="5431D1BE" w14:textId="77777777" w:rsidR="00C71567" w:rsidRPr="0030628C" w:rsidRDefault="00C71567" w:rsidP="00E35418">
            <w:pPr>
              <w:pStyle w:val="TableParagraph"/>
              <w:spacing w:before="61" w:line="276" w:lineRule="auto"/>
              <w:rPr>
                <w:sz w:val="20"/>
              </w:rPr>
            </w:pPr>
            <w:r w:rsidRPr="007710AE">
              <w:rPr>
                <w:sz w:val="18"/>
              </w:rPr>
              <w:t>(terrestrial)</w:t>
            </w:r>
          </w:p>
        </w:tc>
        <w:tc>
          <w:tcPr>
            <w:tcW w:w="1013" w:type="pct"/>
          </w:tcPr>
          <w:p w14:paraId="16484F3A" w14:textId="77777777" w:rsidR="00C71567" w:rsidRPr="007710AE" w:rsidRDefault="00C71567" w:rsidP="00E35418">
            <w:pPr>
              <w:pStyle w:val="TableParagraph"/>
              <w:spacing w:before="61" w:line="276" w:lineRule="auto"/>
              <w:rPr>
                <w:sz w:val="18"/>
              </w:rPr>
            </w:pPr>
            <w:r w:rsidRPr="007710AE">
              <w:rPr>
                <w:sz w:val="18"/>
              </w:rPr>
              <w:t>2.1E-06</w:t>
            </w:r>
          </w:p>
          <w:p w14:paraId="6F142F72" w14:textId="77777777" w:rsidR="00C71567" w:rsidRDefault="00C71567" w:rsidP="00E35418">
            <w:pPr>
              <w:pStyle w:val="TableParagraph"/>
              <w:spacing w:before="61" w:line="276" w:lineRule="auto"/>
              <w:rPr>
                <w:sz w:val="18"/>
              </w:rPr>
            </w:pPr>
            <w:r w:rsidRPr="007710AE">
              <w:rPr>
                <w:sz w:val="18"/>
              </w:rPr>
              <w:t xml:space="preserve">(aquatic) </w:t>
            </w:r>
          </w:p>
          <w:p w14:paraId="746D1E46" w14:textId="77777777" w:rsidR="00C71567" w:rsidRPr="007710AE" w:rsidRDefault="00C71567" w:rsidP="00E35418">
            <w:pPr>
              <w:pStyle w:val="TableParagraph"/>
              <w:spacing w:before="61" w:line="276" w:lineRule="auto"/>
              <w:rPr>
                <w:sz w:val="18"/>
              </w:rPr>
            </w:pPr>
            <w:r w:rsidRPr="007710AE">
              <w:rPr>
                <w:sz w:val="18"/>
              </w:rPr>
              <w:t>1.0E-03</w:t>
            </w:r>
          </w:p>
          <w:p w14:paraId="192F58FF" w14:textId="77777777" w:rsidR="00C71567" w:rsidRPr="007710AE" w:rsidRDefault="00C71567" w:rsidP="00E35418">
            <w:pPr>
              <w:pStyle w:val="TableParagraph"/>
              <w:spacing w:before="61" w:line="276" w:lineRule="auto"/>
              <w:rPr>
                <w:sz w:val="18"/>
              </w:rPr>
            </w:pPr>
            <w:r w:rsidRPr="007710AE">
              <w:rPr>
                <w:sz w:val="18"/>
              </w:rPr>
              <w:t>(terrestrial)</w:t>
            </w:r>
          </w:p>
        </w:tc>
        <w:tc>
          <w:tcPr>
            <w:tcW w:w="1169" w:type="pct"/>
          </w:tcPr>
          <w:p w14:paraId="4875E1F6" w14:textId="77777777" w:rsidR="00C71567" w:rsidRPr="007710AE" w:rsidRDefault="00C71567" w:rsidP="00E35418">
            <w:pPr>
              <w:pStyle w:val="TableParagraph"/>
              <w:spacing w:before="61" w:line="276" w:lineRule="auto"/>
              <w:ind w:left="100"/>
              <w:rPr>
                <w:sz w:val="18"/>
              </w:rPr>
            </w:pPr>
            <w:r w:rsidRPr="007710AE">
              <w:rPr>
                <w:sz w:val="18"/>
              </w:rPr>
              <w:t>3.0E-07</w:t>
            </w:r>
          </w:p>
          <w:p w14:paraId="6D6A8477" w14:textId="77777777" w:rsidR="00C71567" w:rsidRDefault="00C71567" w:rsidP="00E35418">
            <w:pPr>
              <w:pStyle w:val="TableParagraph"/>
              <w:spacing w:before="61" w:line="276" w:lineRule="auto"/>
              <w:ind w:left="100"/>
              <w:rPr>
                <w:sz w:val="18"/>
              </w:rPr>
            </w:pPr>
            <w:r w:rsidRPr="007710AE">
              <w:rPr>
                <w:sz w:val="18"/>
              </w:rPr>
              <w:t xml:space="preserve">(aquatic) </w:t>
            </w:r>
          </w:p>
          <w:p w14:paraId="2A68AADD" w14:textId="77777777" w:rsidR="00C71567" w:rsidRPr="007710AE" w:rsidRDefault="00C71567" w:rsidP="00E35418">
            <w:pPr>
              <w:pStyle w:val="TableParagraph"/>
              <w:spacing w:before="61" w:line="276" w:lineRule="auto"/>
              <w:ind w:left="100"/>
              <w:rPr>
                <w:sz w:val="18"/>
              </w:rPr>
            </w:pPr>
            <w:r w:rsidRPr="007710AE">
              <w:rPr>
                <w:sz w:val="18"/>
              </w:rPr>
              <w:t>1.5E-04</w:t>
            </w:r>
          </w:p>
          <w:p w14:paraId="0C6FADD7" w14:textId="77777777" w:rsidR="00C71567" w:rsidRPr="007710AE" w:rsidRDefault="00C71567" w:rsidP="00E35418">
            <w:pPr>
              <w:pStyle w:val="TableParagraph"/>
              <w:spacing w:before="61" w:line="276" w:lineRule="auto"/>
              <w:ind w:left="100"/>
              <w:rPr>
                <w:sz w:val="18"/>
              </w:rPr>
            </w:pPr>
            <w:r w:rsidRPr="007710AE">
              <w:rPr>
                <w:sz w:val="18"/>
              </w:rPr>
              <w:t>(terrestrial)</w:t>
            </w:r>
          </w:p>
        </w:tc>
        <w:tc>
          <w:tcPr>
            <w:tcW w:w="935" w:type="pct"/>
          </w:tcPr>
          <w:p w14:paraId="336CC482" w14:textId="77777777" w:rsidR="00C71567" w:rsidRPr="0030628C" w:rsidRDefault="00C71567" w:rsidP="00E35418">
            <w:pPr>
              <w:pStyle w:val="TableParagraph"/>
              <w:spacing w:before="24"/>
              <w:ind w:right="450"/>
              <w:rPr>
                <w:sz w:val="20"/>
              </w:rPr>
            </w:pPr>
            <w:r w:rsidRPr="007710AE">
              <w:rPr>
                <w:sz w:val="18"/>
              </w:rPr>
              <w:t>Not available</w:t>
            </w:r>
          </w:p>
        </w:tc>
      </w:tr>
    </w:tbl>
    <w:p w14:paraId="29417CF9" w14:textId="77777777" w:rsidR="00C71567" w:rsidRDefault="00C71567" w:rsidP="00C71567">
      <w:pPr>
        <w:rPr>
          <w:lang w:eastAsia="en-US"/>
        </w:rPr>
      </w:pPr>
    </w:p>
    <w:p w14:paraId="50642A4F" w14:textId="77777777" w:rsidR="00C71567" w:rsidRDefault="00C71567" w:rsidP="00C71567">
      <w:pPr>
        <w:rPr>
          <w:lang w:eastAsia="en-US"/>
        </w:rPr>
      </w:pPr>
    </w:p>
    <w:tbl>
      <w:tblPr>
        <w:tblStyle w:val="Grilledutableau42"/>
        <w:tblW w:w="5000" w:type="pct"/>
        <w:tblLook w:val="04A0" w:firstRow="1" w:lastRow="0" w:firstColumn="1" w:lastColumn="0" w:noHBand="0" w:noVBand="1"/>
      </w:tblPr>
      <w:tblGrid>
        <w:gridCol w:w="9203"/>
      </w:tblGrid>
      <w:tr w:rsidR="00C71567" w:rsidRPr="00EA7A9D" w14:paraId="610525C5" w14:textId="77777777" w:rsidTr="00D0726B">
        <w:trPr>
          <w:trHeight w:val="2536"/>
        </w:trPr>
        <w:tc>
          <w:tcPr>
            <w:tcW w:w="5000" w:type="pct"/>
            <w:shd w:val="clear" w:color="auto" w:fill="D6E3BC" w:themeFill="accent3" w:themeFillTint="66"/>
          </w:tcPr>
          <w:p w14:paraId="2DB7E7FA" w14:textId="77777777" w:rsidR="00C71567" w:rsidRPr="00EA7A9D" w:rsidRDefault="00C71567" w:rsidP="00E35418">
            <w:pPr>
              <w:tabs>
                <w:tab w:val="left" w:pos="1418"/>
              </w:tabs>
              <w:spacing w:after="255"/>
              <w:ind w:left="1418" w:hanging="1418"/>
              <w:rPr>
                <w:rFonts w:eastAsia="Times New Roman"/>
                <w:b/>
                <w:sz w:val="20"/>
                <w:szCs w:val="20"/>
                <w:lang w:eastAsia="de-DE"/>
              </w:rPr>
            </w:pPr>
            <w:r w:rsidRPr="00EA7A9D">
              <w:rPr>
                <w:rFonts w:eastAsia="Times New Roman"/>
                <w:b/>
                <w:sz w:val="20"/>
                <w:szCs w:val="20"/>
                <w:lang w:eastAsia="de-DE"/>
              </w:rPr>
              <w:t xml:space="preserve">Infobox </w:t>
            </w:r>
            <w:r w:rsidR="001C477E">
              <w:rPr>
                <w:b/>
                <w:lang w:eastAsia="de-DE"/>
              </w:rPr>
              <w:t>26</w:t>
            </w:r>
            <w:r w:rsidR="001C477E" w:rsidRPr="00EA7A9D">
              <w:rPr>
                <w:rFonts w:eastAsia="Times New Roman"/>
                <w:b/>
                <w:sz w:val="20"/>
                <w:szCs w:val="20"/>
                <w:lang w:eastAsia="de-DE"/>
              </w:rPr>
              <w:t xml:space="preserve"> </w:t>
            </w:r>
            <w:r w:rsidR="00EA7A9D" w:rsidRPr="00EA7A9D">
              <w:rPr>
                <w:rFonts w:eastAsia="Times New Roman"/>
                <w:b/>
                <w:sz w:val="20"/>
                <w:szCs w:val="20"/>
                <w:lang w:eastAsia="de-DE"/>
              </w:rPr>
              <w:t>- FR CA position</w:t>
            </w:r>
          </w:p>
          <w:p w14:paraId="034B1C0B" w14:textId="77777777" w:rsidR="00C71567" w:rsidRPr="00EA7A9D" w:rsidRDefault="00C71567" w:rsidP="00E35418">
            <w:pPr>
              <w:tabs>
                <w:tab w:val="left" w:pos="1418"/>
              </w:tabs>
              <w:spacing w:after="120"/>
              <w:jc w:val="both"/>
              <w:rPr>
                <w:rFonts w:eastAsia="Times New Roman" w:cs="Arial"/>
                <w:sz w:val="20"/>
                <w:szCs w:val="20"/>
                <w:lang w:eastAsia="de-DE"/>
              </w:rPr>
            </w:pPr>
            <w:r w:rsidRPr="00EA7A9D">
              <w:rPr>
                <w:rFonts w:eastAsia="Times New Roman" w:cs="Arial"/>
                <w:sz w:val="20"/>
                <w:szCs w:val="20"/>
                <w:lang w:eastAsia="de-DE"/>
              </w:rPr>
              <w:t>The active substance permethrin has a log Kow &gt; 3 (log Kow = 4.67) and a BCF &gt; 100 (mean BCF in fish = 570 L.kg</w:t>
            </w:r>
            <w:r w:rsidRPr="00EA7A9D">
              <w:rPr>
                <w:rFonts w:eastAsia="Times New Roman" w:cs="Arial"/>
                <w:sz w:val="20"/>
                <w:szCs w:val="20"/>
                <w:vertAlign w:val="superscript"/>
                <w:lang w:eastAsia="de-DE"/>
              </w:rPr>
              <w:t>-1</w:t>
            </w:r>
            <w:r w:rsidRPr="00EA7A9D">
              <w:rPr>
                <w:rFonts w:eastAsia="Times New Roman" w:cs="Arial"/>
                <w:sz w:val="20"/>
                <w:szCs w:val="20"/>
                <w:lang w:eastAsia="de-DE"/>
              </w:rPr>
              <w:t>, BMF = 1 and BCF in earthworm = 15108 L.kg</w:t>
            </w:r>
            <w:r w:rsidRPr="00EA7A9D">
              <w:rPr>
                <w:rFonts w:eastAsia="Times New Roman" w:cs="Arial"/>
                <w:sz w:val="20"/>
                <w:szCs w:val="20"/>
                <w:vertAlign w:val="superscript"/>
                <w:lang w:eastAsia="de-DE"/>
              </w:rPr>
              <w:t>-1</w:t>
            </w:r>
            <w:r w:rsidRPr="00EA7A9D">
              <w:rPr>
                <w:rFonts w:eastAsia="Times New Roman" w:cs="Arial"/>
                <w:sz w:val="20"/>
                <w:szCs w:val="20"/>
                <w:lang w:eastAsia="de-DE"/>
              </w:rPr>
              <w:t xml:space="preserve">).  According to the scenario secondary poisoning may occur via the aquatic food chain and/or via the terrestrial food chain. The concentration of permethrin in food (i.e. in fish and in earthworm) of fish-eating and worm-eating predators (birds or mammals) has been calculated. </w:t>
            </w:r>
          </w:p>
          <w:p w14:paraId="737F8AA4" w14:textId="77777777" w:rsidR="00C71567" w:rsidRPr="00EA7A9D" w:rsidRDefault="00C71567" w:rsidP="00E35418">
            <w:pPr>
              <w:tabs>
                <w:tab w:val="left" w:pos="1418"/>
              </w:tabs>
              <w:spacing w:after="255"/>
              <w:ind w:left="1418" w:hanging="1418"/>
              <w:rPr>
                <w:rFonts w:eastAsia="Times New Roman" w:cs="Arial"/>
                <w:sz w:val="20"/>
                <w:szCs w:val="20"/>
                <w:lang w:eastAsia="de-DE"/>
              </w:rPr>
            </w:pPr>
            <w:r w:rsidRPr="00EA7A9D">
              <w:rPr>
                <w:rFonts w:eastAsia="Times New Roman" w:cs="Arial"/>
                <w:sz w:val="20"/>
                <w:szCs w:val="20"/>
                <w:lang w:eastAsia="de-DE"/>
              </w:rPr>
              <w:t>The results for each scenario are summarised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9"/>
              <w:gridCol w:w="1898"/>
              <w:gridCol w:w="1900"/>
            </w:tblGrid>
            <w:tr w:rsidR="00C71567" w:rsidRPr="00EA7A9D" w14:paraId="55C04F56" w14:textId="77777777" w:rsidTr="00D0726B">
              <w:trPr>
                <w:trHeight w:val="403"/>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EF69BB4" w14:textId="77777777" w:rsidR="00C71567" w:rsidRPr="00EA7A9D" w:rsidRDefault="00C71567" w:rsidP="00E35418">
                  <w:pPr>
                    <w:autoSpaceDE w:val="0"/>
                    <w:autoSpaceDN w:val="0"/>
                    <w:adjustRightInd w:val="0"/>
                    <w:jc w:val="center"/>
                    <w:rPr>
                      <w:rFonts w:cs="Arial"/>
                      <w:b/>
                      <w:bCs/>
                      <w:color w:val="000000"/>
                      <w:sz w:val="18"/>
                      <w:szCs w:val="18"/>
                      <w:lang w:eastAsia="en-GB"/>
                    </w:rPr>
                  </w:pPr>
                  <w:r w:rsidRPr="00EA7A9D">
                    <w:rPr>
                      <w:rFonts w:cs="Arial"/>
                      <w:b/>
                      <w:color w:val="000000"/>
                      <w:sz w:val="18"/>
                      <w:szCs w:val="18"/>
                      <w:lang w:eastAsia="en-GB"/>
                    </w:rPr>
                    <w:t>Summary table on estimated theoretical exposition for the permethrin</w:t>
                  </w:r>
                </w:p>
              </w:tc>
            </w:tr>
            <w:tr w:rsidR="00C71567" w:rsidRPr="00EA7A9D" w14:paraId="765CC233" w14:textId="77777777" w:rsidTr="00D0726B">
              <w:trPr>
                <w:trHeight w:val="249"/>
              </w:trPr>
              <w:tc>
                <w:tcPr>
                  <w:tcW w:w="2885" w:type="pct"/>
                  <w:vMerge w:val="restart"/>
                  <w:shd w:val="clear" w:color="auto" w:fill="FFFFFF"/>
                  <w:vAlign w:val="center"/>
                </w:tcPr>
                <w:p w14:paraId="4DB07553" w14:textId="77777777" w:rsidR="00C71567" w:rsidRPr="00EA7A9D" w:rsidRDefault="00C71567" w:rsidP="00E35418">
                  <w:pPr>
                    <w:autoSpaceDE w:val="0"/>
                    <w:autoSpaceDN w:val="0"/>
                    <w:adjustRightInd w:val="0"/>
                    <w:jc w:val="center"/>
                    <w:rPr>
                      <w:rFonts w:cs="Arial"/>
                      <w:color w:val="000000"/>
                      <w:sz w:val="18"/>
                      <w:szCs w:val="18"/>
                      <w:lang w:eastAsia="en-GB"/>
                    </w:rPr>
                  </w:pPr>
                </w:p>
              </w:tc>
              <w:tc>
                <w:tcPr>
                  <w:tcW w:w="1057" w:type="pct"/>
                  <w:shd w:val="clear" w:color="auto" w:fill="FFFFFF"/>
                  <w:vAlign w:val="center"/>
                </w:tcPr>
                <w:p w14:paraId="0591DE40"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b/>
                      <w:bCs/>
                      <w:color w:val="000000"/>
                      <w:sz w:val="18"/>
                      <w:szCs w:val="18"/>
                      <w:lang w:val="fr-FR" w:eastAsia="en-GB"/>
                    </w:rPr>
                    <w:t>PEC in fish</w:t>
                  </w:r>
                </w:p>
              </w:tc>
              <w:tc>
                <w:tcPr>
                  <w:tcW w:w="1057" w:type="pct"/>
                  <w:shd w:val="clear" w:color="auto" w:fill="FFFFFF"/>
                  <w:vAlign w:val="center"/>
                </w:tcPr>
                <w:p w14:paraId="480802B5"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b/>
                      <w:bCs/>
                      <w:color w:val="000000"/>
                      <w:sz w:val="18"/>
                      <w:szCs w:val="18"/>
                      <w:lang w:val="fr-FR" w:eastAsia="en-GB"/>
                    </w:rPr>
                    <w:t>PEC in earthworm</w:t>
                  </w:r>
                </w:p>
              </w:tc>
            </w:tr>
            <w:tr w:rsidR="00C71567" w:rsidRPr="00EA7A9D" w14:paraId="080F8CA4" w14:textId="77777777" w:rsidTr="00D0726B">
              <w:trPr>
                <w:trHeight w:val="249"/>
              </w:trPr>
              <w:tc>
                <w:tcPr>
                  <w:tcW w:w="2885" w:type="pct"/>
                  <w:vMerge/>
                  <w:shd w:val="clear" w:color="auto" w:fill="FFFFFF"/>
                  <w:vAlign w:val="center"/>
                </w:tcPr>
                <w:p w14:paraId="5F9326AC" w14:textId="77777777" w:rsidR="00C71567" w:rsidRPr="00EA7A9D" w:rsidRDefault="00C71567" w:rsidP="00E35418">
                  <w:pPr>
                    <w:autoSpaceDE w:val="0"/>
                    <w:autoSpaceDN w:val="0"/>
                    <w:adjustRightInd w:val="0"/>
                    <w:jc w:val="center"/>
                    <w:rPr>
                      <w:rFonts w:cs="Arial"/>
                      <w:b/>
                      <w:bCs/>
                      <w:color w:val="000000"/>
                      <w:sz w:val="18"/>
                      <w:szCs w:val="18"/>
                      <w:lang w:val="fr-FR" w:eastAsia="en-GB"/>
                    </w:rPr>
                  </w:pPr>
                </w:p>
              </w:tc>
              <w:tc>
                <w:tcPr>
                  <w:tcW w:w="1057" w:type="pct"/>
                  <w:shd w:val="clear" w:color="auto" w:fill="FFFFFF"/>
                  <w:vAlign w:val="center"/>
                </w:tcPr>
                <w:p w14:paraId="2B3F6FF9" w14:textId="77777777" w:rsidR="00C71567" w:rsidRPr="00EA7A9D" w:rsidRDefault="00C71567" w:rsidP="00E35418">
                  <w:pPr>
                    <w:autoSpaceDE w:val="0"/>
                    <w:autoSpaceDN w:val="0"/>
                    <w:adjustRightInd w:val="0"/>
                    <w:jc w:val="center"/>
                    <w:rPr>
                      <w:rFonts w:cs="Arial"/>
                      <w:bCs/>
                      <w:color w:val="000000"/>
                      <w:sz w:val="18"/>
                      <w:szCs w:val="18"/>
                      <w:lang w:val="fr-FR" w:eastAsia="en-GB"/>
                    </w:rPr>
                  </w:pPr>
                  <w:r w:rsidRPr="00EA7A9D">
                    <w:rPr>
                      <w:rFonts w:cs="Arial"/>
                      <w:bCs/>
                      <w:color w:val="000000"/>
                      <w:sz w:val="18"/>
                      <w:szCs w:val="18"/>
                      <w:lang w:val="fr-FR" w:eastAsia="en-GB"/>
                    </w:rPr>
                    <w:t xml:space="preserve">[mg.kg </w:t>
                  </w:r>
                  <w:r w:rsidRPr="00EA7A9D">
                    <w:rPr>
                      <w:rFonts w:cs="Arial"/>
                      <w:bCs/>
                      <w:color w:val="000000"/>
                      <w:sz w:val="18"/>
                      <w:szCs w:val="18"/>
                      <w:vertAlign w:val="subscript"/>
                      <w:lang w:val="fr-FR" w:eastAsia="en-GB"/>
                    </w:rPr>
                    <w:t>wet fish</w:t>
                  </w:r>
                  <w:r w:rsidRPr="00EA7A9D">
                    <w:rPr>
                      <w:rFonts w:cs="Arial"/>
                      <w:bCs/>
                      <w:color w:val="000000"/>
                      <w:sz w:val="18"/>
                      <w:szCs w:val="18"/>
                      <w:vertAlign w:val="superscript"/>
                      <w:lang w:val="fr-FR" w:eastAsia="en-GB"/>
                    </w:rPr>
                    <w:t>-1</w:t>
                  </w:r>
                  <w:r w:rsidRPr="00EA7A9D">
                    <w:rPr>
                      <w:rFonts w:cs="Arial"/>
                      <w:bCs/>
                      <w:color w:val="000000"/>
                      <w:sz w:val="18"/>
                      <w:szCs w:val="18"/>
                      <w:lang w:val="fr-FR" w:eastAsia="en-GB"/>
                    </w:rPr>
                    <w:t>]</w:t>
                  </w:r>
                </w:p>
              </w:tc>
              <w:tc>
                <w:tcPr>
                  <w:tcW w:w="1057" w:type="pct"/>
                  <w:shd w:val="clear" w:color="auto" w:fill="FFFFFF"/>
                  <w:vAlign w:val="center"/>
                </w:tcPr>
                <w:p w14:paraId="3BB774FB" w14:textId="77777777" w:rsidR="00C71567" w:rsidRPr="00EA7A9D" w:rsidRDefault="00C71567" w:rsidP="00E35418">
                  <w:pPr>
                    <w:autoSpaceDE w:val="0"/>
                    <w:autoSpaceDN w:val="0"/>
                    <w:adjustRightInd w:val="0"/>
                    <w:jc w:val="center"/>
                    <w:rPr>
                      <w:rFonts w:cs="Arial"/>
                      <w:bCs/>
                      <w:color w:val="000000"/>
                      <w:sz w:val="18"/>
                      <w:szCs w:val="18"/>
                      <w:lang w:val="fr-FR" w:eastAsia="en-GB"/>
                    </w:rPr>
                  </w:pPr>
                  <w:r w:rsidRPr="00EA7A9D">
                    <w:rPr>
                      <w:rFonts w:cs="Arial"/>
                      <w:bCs/>
                      <w:color w:val="000000"/>
                      <w:sz w:val="18"/>
                      <w:szCs w:val="18"/>
                      <w:lang w:val="fr-FR" w:eastAsia="en-GB"/>
                    </w:rPr>
                    <w:t xml:space="preserve">[mg.kg </w:t>
                  </w:r>
                  <w:r w:rsidRPr="00EA7A9D">
                    <w:rPr>
                      <w:rFonts w:cs="Arial"/>
                      <w:bCs/>
                      <w:color w:val="000000"/>
                      <w:sz w:val="18"/>
                      <w:szCs w:val="18"/>
                      <w:vertAlign w:val="subscript"/>
                      <w:lang w:val="fr-FR" w:eastAsia="en-GB"/>
                    </w:rPr>
                    <w:t>wet earthworm</w:t>
                  </w:r>
                  <w:r w:rsidRPr="00EA7A9D">
                    <w:rPr>
                      <w:rFonts w:cs="Arial"/>
                      <w:bCs/>
                      <w:color w:val="000000"/>
                      <w:sz w:val="18"/>
                      <w:szCs w:val="18"/>
                      <w:vertAlign w:val="superscript"/>
                      <w:lang w:val="fr-FR" w:eastAsia="en-GB"/>
                    </w:rPr>
                    <w:t>-1</w:t>
                  </w:r>
                  <w:r w:rsidRPr="00EA7A9D">
                    <w:rPr>
                      <w:rFonts w:cs="Arial"/>
                      <w:bCs/>
                      <w:color w:val="000000"/>
                      <w:sz w:val="18"/>
                      <w:szCs w:val="18"/>
                      <w:lang w:val="fr-FR" w:eastAsia="en-GB"/>
                    </w:rPr>
                    <w:t>]</w:t>
                  </w:r>
                </w:p>
              </w:tc>
            </w:tr>
            <w:tr w:rsidR="00C71567" w:rsidRPr="00EA7A9D" w14:paraId="6108B385" w14:textId="77777777" w:rsidTr="00D0726B">
              <w:trPr>
                <w:trHeight w:val="376"/>
              </w:trPr>
              <w:tc>
                <w:tcPr>
                  <w:tcW w:w="2885" w:type="pct"/>
                  <w:shd w:val="clear" w:color="auto" w:fill="FFFFFF"/>
                </w:tcPr>
                <w:p w14:paraId="57931FAE"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lastRenderedPageBreak/>
                    <w:t>Scenario 1– consumption app.  WITHOUT FLOCCULATION</w:t>
                  </w:r>
                </w:p>
                <w:p w14:paraId="42334794"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Military uniforms-Application step</w:t>
                  </w:r>
                </w:p>
              </w:tc>
              <w:tc>
                <w:tcPr>
                  <w:tcW w:w="1057" w:type="pct"/>
                  <w:shd w:val="clear" w:color="auto" w:fill="FFFFFF"/>
                  <w:vAlign w:val="center"/>
                </w:tcPr>
                <w:p w14:paraId="444DCBC9"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64.5</w:t>
                  </w:r>
                </w:p>
              </w:tc>
              <w:tc>
                <w:tcPr>
                  <w:tcW w:w="1057" w:type="pct"/>
                  <w:shd w:val="clear" w:color="auto" w:fill="FFFFFF"/>
                  <w:vAlign w:val="center"/>
                </w:tcPr>
                <w:p w14:paraId="778FC1BF"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214</w:t>
                  </w:r>
                </w:p>
              </w:tc>
            </w:tr>
            <w:tr w:rsidR="00C71567" w:rsidRPr="00EA7A9D" w14:paraId="777F8B51" w14:textId="77777777" w:rsidTr="00D0726B">
              <w:trPr>
                <w:trHeight w:val="376"/>
              </w:trPr>
              <w:tc>
                <w:tcPr>
                  <w:tcW w:w="2885" w:type="pct"/>
                  <w:shd w:val="clear" w:color="auto" w:fill="FFFFFF"/>
                </w:tcPr>
                <w:p w14:paraId="25DBEE54"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1– consumption app.  WITH FLOCCULATION</w:t>
                  </w:r>
                </w:p>
                <w:p w14:paraId="0152CD68"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Military uniforms-Application step</w:t>
                  </w:r>
                </w:p>
              </w:tc>
              <w:tc>
                <w:tcPr>
                  <w:tcW w:w="1057" w:type="pct"/>
                  <w:shd w:val="clear" w:color="auto" w:fill="FFFFFF"/>
                  <w:vAlign w:val="center"/>
                </w:tcPr>
                <w:p w14:paraId="609ECDCB"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9.03E-01</w:t>
                  </w:r>
                </w:p>
              </w:tc>
              <w:tc>
                <w:tcPr>
                  <w:tcW w:w="1057" w:type="pct"/>
                  <w:shd w:val="clear" w:color="auto" w:fill="FFFFFF"/>
                  <w:vAlign w:val="center"/>
                </w:tcPr>
                <w:p w14:paraId="4749DBBC"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2.99</w:t>
                  </w:r>
                </w:p>
              </w:tc>
            </w:tr>
            <w:tr w:rsidR="00C71567" w:rsidRPr="00EA7A9D" w14:paraId="560737C1" w14:textId="77777777" w:rsidTr="00D0726B">
              <w:trPr>
                <w:trHeight w:val="376"/>
              </w:trPr>
              <w:tc>
                <w:tcPr>
                  <w:tcW w:w="2885" w:type="pct"/>
                  <w:shd w:val="clear" w:color="auto" w:fill="FFFFFF"/>
                </w:tcPr>
                <w:p w14:paraId="7310A253"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1– tonnage app.  WITHOUT FLOCCULATION</w:t>
                  </w:r>
                </w:p>
                <w:p w14:paraId="60304CC0"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Military uniforms-Application step</w:t>
                  </w:r>
                </w:p>
              </w:tc>
              <w:tc>
                <w:tcPr>
                  <w:tcW w:w="1057" w:type="pct"/>
                  <w:shd w:val="clear" w:color="auto" w:fill="FFFFFF"/>
                  <w:vAlign w:val="center"/>
                </w:tcPr>
                <w:p w14:paraId="37FD52AB" w14:textId="77777777" w:rsidR="00C71567" w:rsidRPr="00EA7A9D" w:rsidRDefault="00C71567" w:rsidP="00E35418">
                  <w:pPr>
                    <w:autoSpaceDE w:val="0"/>
                    <w:autoSpaceDN w:val="0"/>
                    <w:adjustRightInd w:val="0"/>
                    <w:jc w:val="center"/>
                    <w:rPr>
                      <w:rFonts w:cs="Arial"/>
                      <w:color w:val="000000"/>
                      <w:sz w:val="18"/>
                      <w:szCs w:val="18"/>
                      <w:lang w:eastAsia="en-GB"/>
                    </w:rPr>
                  </w:pPr>
                  <w:r w:rsidRPr="00EA7A9D">
                    <w:rPr>
                      <w:rFonts w:cs="Arial"/>
                      <w:color w:val="000000"/>
                      <w:sz w:val="18"/>
                      <w:szCs w:val="18"/>
                      <w:lang w:eastAsia="en-GB"/>
                    </w:rPr>
                    <w:t>Confidential PAR</w:t>
                  </w:r>
                </w:p>
              </w:tc>
              <w:tc>
                <w:tcPr>
                  <w:tcW w:w="1057" w:type="pct"/>
                  <w:shd w:val="clear" w:color="auto" w:fill="FFFFFF"/>
                  <w:vAlign w:val="center"/>
                </w:tcPr>
                <w:p w14:paraId="0C5939B3" w14:textId="77777777" w:rsidR="00C71567" w:rsidRPr="00EA7A9D" w:rsidRDefault="00C71567" w:rsidP="00E35418">
                  <w:pPr>
                    <w:autoSpaceDE w:val="0"/>
                    <w:autoSpaceDN w:val="0"/>
                    <w:adjustRightInd w:val="0"/>
                    <w:jc w:val="center"/>
                    <w:rPr>
                      <w:rFonts w:cs="Arial"/>
                      <w:color w:val="000000"/>
                      <w:sz w:val="18"/>
                      <w:szCs w:val="18"/>
                      <w:lang w:eastAsia="en-GB"/>
                    </w:rPr>
                  </w:pPr>
                  <w:r w:rsidRPr="00EA7A9D">
                    <w:rPr>
                      <w:rFonts w:cs="Arial"/>
                      <w:color w:val="000000"/>
                      <w:sz w:val="18"/>
                      <w:szCs w:val="18"/>
                      <w:lang w:eastAsia="en-GB"/>
                    </w:rPr>
                    <w:t>Confidential PAR</w:t>
                  </w:r>
                </w:p>
              </w:tc>
            </w:tr>
            <w:tr w:rsidR="00C71567" w:rsidRPr="00EA7A9D" w14:paraId="4EBC2000" w14:textId="77777777" w:rsidTr="00D0726B">
              <w:trPr>
                <w:trHeight w:val="376"/>
              </w:trPr>
              <w:tc>
                <w:tcPr>
                  <w:tcW w:w="2885" w:type="pct"/>
                  <w:shd w:val="clear" w:color="auto" w:fill="FFFFFF"/>
                </w:tcPr>
                <w:p w14:paraId="6DF2DC00"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1– tonnage app.  WITH FLOCCULATION</w:t>
                  </w:r>
                </w:p>
                <w:p w14:paraId="18EED3A1"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Military uniforms-Application step</w:t>
                  </w:r>
                </w:p>
              </w:tc>
              <w:tc>
                <w:tcPr>
                  <w:tcW w:w="1057" w:type="pct"/>
                  <w:shd w:val="clear" w:color="auto" w:fill="FFFFFF"/>
                  <w:vAlign w:val="center"/>
                </w:tcPr>
                <w:p w14:paraId="1D39830F" w14:textId="77777777" w:rsidR="00C71567" w:rsidRPr="00EA7A9D" w:rsidRDefault="00C71567" w:rsidP="00E35418">
                  <w:pPr>
                    <w:autoSpaceDE w:val="0"/>
                    <w:autoSpaceDN w:val="0"/>
                    <w:adjustRightInd w:val="0"/>
                    <w:jc w:val="center"/>
                    <w:rPr>
                      <w:rFonts w:cs="Arial"/>
                      <w:color w:val="000000"/>
                      <w:sz w:val="18"/>
                      <w:szCs w:val="18"/>
                      <w:lang w:eastAsia="en-GB"/>
                    </w:rPr>
                  </w:pPr>
                  <w:r w:rsidRPr="00EA7A9D">
                    <w:rPr>
                      <w:rFonts w:cs="Arial"/>
                      <w:color w:val="000000"/>
                      <w:sz w:val="18"/>
                      <w:szCs w:val="18"/>
                      <w:lang w:eastAsia="en-GB"/>
                    </w:rPr>
                    <w:t>Confidential PAR</w:t>
                  </w:r>
                </w:p>
              </w:tc>
              <w:tc>
                <w:tcPr>
                  <w:tcW w:w="1057" w:type="pct"/>
                  <w:shd w:val="clear" w:color="auto" w:fill="FFFFFF"/>
                  <w:vAlign w:val="center"/>
                </w:tcPr>
                <w:p w14:paraId="4265996F" w14:textId="77777777" w:rsidR="00C71567" w:rsidRPr="00EA7A9D" w:rsidRDefault="00C71567" w:rsidP="00E35418">
                  <w:pPr>
                    <w:autoSpaceDE w:val="0"/>
                    <w:autoSpaceDN w:val="0"/>
                    <w:adjustRightInd w:val="0"/>
                    <w:jc w:val="center"/>
                    <w:rPr>
                      <w:rFonts w:cs="Arial"/>
                      <w:color w:val="000000"/>
                      <w:sz w:val="18"/>
                      <w:szCs w:val="18"/>
                      <w:lang w:eastAsia="en-GB"/>
                    </w:rPr>
                  </w:pPr>
                  <w:r w:rsidRPr="00EA7A9D">
                    <w:rPr>
                      <w:rFonts w:cs="Arial"/>
                      <w:color w:val="000000"/>
                      <w:sz w:val="18"/>
                      <w:szCs w:val="18"/>
                      <w:lang w:eastAsia="en-GB"/>
                    </w:rPr>
                    <w:t>Confidential PAR</w:t>
                  </w:r>
                </w:p>
              </w:tc>
            </w:tr>
            <w:tr w:rsidR="00C71567" w:rsidRPr="00EA7A9D" w14:paraId="31BC302E" w14:textId="77777777" w:rsidTr="00D0726B">
              <w:trPr>
                <w:trHeight w:val="75"/>
              </w:trPr>
              <w:tc>
                <w:tcPr>
                  <w:tcW w:w="2885" w:type="pct"/>
                  <w:shd w:val="clear" w:color="auto" w:fill="FFFFFF"/>
                </w:tcPr>
                <w:p w14:paraId="22247053"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 xml:space="preserve">Scenario 2 – tonnage app.  </w:t>
                  </w:r>
                </w:p>
                <w:p w14:paraId="6AF5EF33" w14:textId="77777777" w:rsidR="00C71567" w:rsidRPr="00EA7A9D" w:rsidRDefault="00C71567" w:rsidP="00E35418">
                  <w:pPr>
                    <w:spacing w:before="60" w:after="60"/>
                    <w:rPr>
                      <w:rFonts w:cs="Arial"/>
                      <w:color w:val="000000"/>
                      <w:lang w:val="en-US" w:eastAsia="en-GB"/>
                    </w:rPr>
                  </w:pPr>
                  <w:r w:rsidRPr="00EA7A9D">
                    <w:rPr>
                      <w:rFonts w:cs="Arial"/>
                      <w:sz w:val="18"/>
                      <w:szCs w:val="18"/>
                      <w:lang w:val="en-US" w:eastAsia="en-GB"/>
                    </w:rPr>
                    <w:t>Military uniforms-Service life step</w:t>
                  </w:r>
                </w:p>
              </w:tc>
              <w:tc>
                <w:tcPr>
                  <w:tcW w:w="1057" w:type="pct"/>
                  <w:shd w:val="clear" w:color="auto" w:fill="FFFFFF"/>
                  <w:vAlign w:val="center"/>
                </w:tcPr>
                <w:p w14:paraId="77E66991"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c>
                <w:tcPr>
                  <w:tcW w:w="1057" w:type="pct"/>
                  <w:shd w:val="clear" w:color="auto" w:fill="FFFFFF"/>
                  <w:vAlign w:val="center"/>
                </w:tcPr>
                <w:p w14:paraId="5D6CCB32"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r>
            <w:tr w:rsidR="00C71567" w:rsidRPr="00EA7A9D" w14:paraId="7347CD7E" w14:textId="77777777" w:rsidTr="00D0726B">
              <w:trPr>
                <w:trHeight w:val="75"/>
              </w:trPr>
              <w:tc>
                <w:tcPr>
                  <w:tcW w:w="2885" w:type="pct"/>
                  <w:shd w:val="clear" w:color="auto" w:fill="FFFFFF"/>
                </w:tcPr>
                <w:p w14:paraId="1B912796"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 xml:space="preserve">Scenario 2 – consumption app.  </w:t>
                  </w:r>
                </w:p>
                <w:p w14:paraId="2AA854EC"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Military uniforms-Service life step</w:t>
                  </w:r>
                </w:p>
              </w:tc>
              <w:tc>
                <w:tcPr>
                  <w:tcW w:w="1057" w:type="pct"/>
                  <w:shd w:val="clear" w:color="auto" w:fill="FFFFFF"/>
                  <w:vAlign w:val="center"/>
                </w:tcPr>
                <w:p w14:paraId="16CEBAC1"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4.61E-02</w:t>
                  </w:r>
                </w:p>
              </w:tc>
              <w:tc>
                <w:tcPr>
                  <w:tcW w:w="1057" w:type="pct"/>
                  <w:shd w:val="clear" w:color="auto" w:fill="FFFFFF"/>
                  <w:vAlign w:val="center"/>
                </w:tcPr>
                <w:p w14:paraId="13DF2980"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1.53E-01</w:t>
                  </w:r>
                </w:p>
              </w:tc>
            </w:tr>
            <w:tr w:rsidR="00C71567" w:rsidRPr="00EA7A9D" w14:paraId="22E7CF84" w14:textId="77777777" w:rsidTr="00D0726B">
              <w:trPr>
                <w:trHeight w:val="75"/>
              </w:trPr>
              <w:tc>
                <w:tcPr>
                  <w:tcW w:w="2885" w:type="pct"/>
                  <w:shd w:val="clear" w:color="auto" w:fill="FFFFFF"/>
                </w:tcPr>
                <w:p w14:paraId="24A34B3E"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3-consumption app.  WITHOUT FLOCCULATION</w:t>
                  </w:r>
                </w:p>
                <w:p w14:paraId="278A55BA"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Forestry clothing-Application step</w:t>
                  </w:r>
                </w:p>
              </w:tc>
              <w:tc>
                <w:tcPr>
                  <w:tcW w:w="1057" w:type="pct"/>
                  <w:shd w:val="clear" w:color="auto" w:fill="FFFFFF"/>
                  <w:vAlign w:val="center"/>
                </w:tcPr>
                <w:p w14:paraId="01079000"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7.22</w:t>
                  </w:r>
                </w:p>
              </w:tc>
              <w:tc>
                <w:tcPr>
                  <w:tcW w:w="1057" w:type="pct"/>
                  <w:shd w:val="clear" w:color="auto" w:fill="FFFFFF"/>
                  <w:vAlign w:val="center"/>
                </w:tcPr>
                <w:p w14:paraId="1A2BF1CC"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23.9</w:t>
                  </w:r>
                </w:p>
              </w:tc>
            </w:tr>
            <w:tr w:rsidR="00C71567" w:rsidRPr="00EA7A9D" w14:paraId="05A5EDCA" w14:textId="77777777" w:rsidTr="00D0726B">
              <w:trPr>
                <w:trHeight w:val="75"/>
              </w:trPr>
              <w:tc>
                <w:tcPr>
                  <w:tcW w:w="2885" w:type="pct"/>
                  <w:shd w:val="clear" w:color="auto" w:fill="FFFFFF"/>
                </w:tcPr>
                <w:p w14:paraId="3210C6F8"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3-consumption app.  WITH  FLOCCULATION</w:t>
                  </w:r>
                </w:p>
                <w:p w14:paraId="48ADE947" w14:textId="77777777" w:rsidR="00C71567" w:rsidRPr="00EA7A9D" w:rsidRDefault="00C71567" w:rsidP="00E35418">
                  <w:pPr>
                    <w:spacing w:before="60" w:after="60"/>
                    <w:rPr>
                      <w:rFonts w:cs="Arial"/>
                      <w:color w:val="000000"/>
                      <w:lang w:val="en-US" w:eastAsia="en-GB"/>
                    </w:rPr>
                  </w:pPr>
                  <w:r w:rsidRPr="00EA7A9D">
                    <w:rPr>
                      <w:rFonts w:cs="Arial"/>
                      <w:sz w:val="18"/>
                      <w:szCs w:val="18"/>
                      <w:lang w:val="en-US" w:eastAsia="en-GB"/>
                    </w:rPr>
                    <w:t>Forestry clothing-Application step</w:t>
                  </w:r>
                </w:p>
              </w:tc>
              <w:tc>
                <w:tcPr>
                  <w:tcW w:w="1057" w:type="pct"/>
                  <w:shd w:val="clear" w:color="auto" w:fill="FFFFFF"/>
                  <w:vAlign w:val="center"/>
                </w:tcPr>
                <w:p w14:paraId="52DB2E6F"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1.01E-01</w:t>
                  </w:r>
                </w:p>
              </w:tc>
              <w:tc>
                <w:tcPr>
                  <w:tcW w:w="1057" w:type="pct"/>
                  <w:shd w:val="clear" w:color="auto" w:fill="FFFFFF"/>
                  <w:vAlign w:val="center"/>
                </w:tcPr>
                <w:p w14:paraId="3D912E31"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3.34E-01</w:t>
                  </w:r>
                </w:p>
              </w:tc>
            </w:tr>
            <w:tr w:rsidR="00C71567" w:rsidRPr="00EA7A9D" w14:paraId="34494629" w14:textId="77777777" w:rsidTr="00D0726B">
              <w:trPr>
                <w:trHeight w:val="75"/>
              </w:trPr>
              <w:tc>
                <w:tcPr>
                  <w:tcW w:w="2885" w:type="pct"/>
                  <w:shd w:val="clear" w:color="auto" w:fill="FFFFFF"/>
                </w:tcPr>
                <w:p w14:paraId="49A005A5"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 xml:space="preserve">Scenario 4-consumption app.  </w:t>
                  </w:r>
                </w:p>
                <w:p w14:paraId="1B056BAD"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Forestry clothing-Service life step</w:t>
                  </w:r>
                </w:p>
              </w:tc>
              <w:tc>
                <w:tcPr>
                  <w:tcW w:w="1057" w:type="pct"/>
                  <w:shd w:val="clear" w:color="auto" w:fill="FFFFFF"/>
                  <w:vAlign w:val="center"/>
                </w:tcPr>
                <w:p w14:paraId="3A00926E"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3.69E-03</w:t>
                  </w:r>
                </w:p>
              </w:tc>
              <w:tc>
                <w:tcPr>
                  <w:tcW w:w="1057" w:type="pct"/>
                  <w:shd w:val="clear" w:color="auto" w:fill="FFFFFF"/>
                  <w:vAlign w:val="center"/>
                </w:tcPr>
                <w:p w14:paraId="42FE63D9"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1.22E-02</w:t>
                  </w:r>
                </w:p>
              </w:tc>
            </w:tr>
            <w:tr w:rsidR="00C71567" w:rsidRPr="00EA7A9D" w14:paraId="58EF4F63" w14:textId="77777777" w:rsidTr="00D0726B">
              <w:trPr>
                <w:trHeight w:val="75"/>
              </w:trPr>
              <w:tc>
                <w:tcPr>
                  <w:tcW w:w="2885" w:type="pct"/>
                  <w:shd w:val="clear" w:color="auto" w:fill="FFFFFF"/>
                </w:tcPr>
                <w:p w14:paraId="7A1573EC"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5-consumption app.  WITHOUT  FLOCCULATION</w:t>
                  </w:r>
                </w:p>
                <w:p w14:paraId="240D2D8E"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Wool protection- Application step</w:t>
                  </w:r>
                </w:p>
              </w:tc>
              <w:tc>
                <w:tcPr>
                  <w:tcW w:w="1057" w:type="pct"/>
                  <w:shd w:val="clear" w:color="auto" w:fill="FFFFFF"/>
                  <w:vAlign w:val="center"/>
                </w:tcPr>
                <w:p w14:paraId="28996E23"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5.90E-01</w:t>
                  </w:r>
                </w:p>
              </w:tc>
              <w:tc>
                <w:tcPr>
                  <w:tcW w:w="1057" w:type="pct"/>
                  <w:shd w:val="clear" w:color="auto" w:fill="FFFFFF"/>
                  <w:vAlign w:val="center"/>
                </w:tcPr>
                <w:p w14:paraId="21230E7B"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1.95</w:t>
                  </w:r>
                </w:p>
              </w:tc>
            </w:tr>
            <w:tr w:rsidR="00C71567" w:rsidRPr="00EA7A9D" w14:paraId="0F0A94DB" w14:textId="77777777" w:rsidTr="00D0726B">
              <w:trPr>
                <w:trHeight w:val="75"/>
              </w:trPr>
              <w:tc>
                <w:tcPr>
                  <w:tcW w:w="2885" w:type="pct"/>
                  <w:shd w:val="clear" w:color="auto" w:fill="FFFFFF"/>
                </w:tcPr>
                <w:p w14:paraId="6FC56679"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5-consumption app.  WITH  FLOCCULATION</w:t>
                  </w:r>
                </w:p>
                <w:p w14:paraId="02F9242D" w14:textId="77777777" w:rsidR="00C71567" w:rsidRPr="00EA7A9D" w:rsidRDefault="00C71567" w:rsidP="00E35418">
                  <w:pPr>
                    <w:spacing w:before="60" w:after="60"/>
                    <w:rPr>
                      <w:rFonts w:cs="Arial"/>
                      <w:color w:val="000000"/>
                      <w:lang w:val="en-US" w:eastAsia="en-GB"/>
                    </w:rPr>
                  </w:pPr>
                  <w:r w:rsidRPr="00EA7A9D">
                    <w:rPr>
                      <w:rFonts w:cs="Arial"/>
                      <w:sz w:val="18"/>
                      <w:szCs w:val="18"/>
                      <w:lang w:val="en-US" w:eastAsia="en-GB"/>
                    </w:rPr>
                    <w:t>Wool protection- Application step</w:t>
                  </w:r>
                </w:p>
              </w:tc>
              <w:tc>
                <w:tcPr>
                  <w:tcW w:w="1057" w:type="pct"/>
                  <w:shd w:val="clear" w:color="auto" w:fill="FFFFFF"/>
                  <w:vAlign w:val="center"/>
                </w:tcPr>
                <w:p w14:paraId="2AED7B56"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8.26E-03</w:t>
                  </w:r>
                </w:p>
              </w:tc>
              <w:tc>
                <w:tcPr>
                  <w:tcW w:w="1057" w:type="pct"/>
                  <w:shd w:val="clear" w:color="auto" w:fill="FFFFFF"/>
                  <w:vAlign w:val="center"/>
                </w:tcPr>
                <w:p w14:paraId="73A1536E"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val="fr-FR" w:eastAsia="en-GB"/>
                    </w:rPr>
                    <w:t>2.73E-02</w:t>
                  </w:r>
                </w:p>
              </w:tc>
            </w:tr>
            <w:tr w:rsidR="00C71567" w:rsidRPr="00EA7A9D" w14:paraId="2647EFC2" w14:textId="77777777" w:rsidTr="00D0726B">
              <w:trPr>
                <w:trHeight w:val="75"/>
              </w:trPr>
              <w:tc>
                <w:tcPr>
                  <w:tcW w:w="2885" w:type="pct"/>
                  <w:shd w:val="clear" w:color="auto" w:fill="FFFFFF"/>
                </w:tcPr>
                <w:p w14:paraId="23FD4CA2"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6 –worst case tonnage app.</w:t>
                  </w:r>
                </w:p>
                <w:p w14:paraId="4771A9BC" w14:textId="77777777" w:rsidR="00C71567" w:rsidRPr="00EA7A9D" w:rsidRDefault="00C71567" w:rsidP="00E35418">
                  <w:pPr>
                    <w:spacing w:before="60" w:after="60"/>
                    <w:rPr>
                      <w:rFonts w:cs="Arial"/>
                      <w:color w:val="000000"/>
                      <w:lang w:val="en-US" w:eastAsia="en-GB"/>
                    </w:rPr>
                  </w:pPr>
                  <w:r w:rsidRPr="00EA7A9D">
                    <w:rPr>
                      <w:rFonts w:cs="Arial"/>
                      <w:sz w:val="18"/>
                      <w:szCs w:val="18"/>
                      <w:lang w:val="en-US" w:eastAsia="en-GB"/>
                    </w:rPr>
                    <w:t>Wool protection- Service life step</w:t>
                  </w:r>
                </w:p>
              </w:tc>
              <w:tc>
                <w:tcPr>
                  <w:tcW w:w="1057" w:type="pct"/>
                  <w:shd w:val="clear" w:color="auto" w:fill="FFFFFF"/>
                  <w:vAlign w:val="center"/>
                </w:tcPr>
                <w:p w14:paraId="6E8964B1"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c>
                <w:tcPr>
                  <w:tcW w:w="1057" w:type="pct"/>
                  <w:shd w:val="clear" w:color="auto" w:fill="FFFFFF"/>
                  <w:vAlign w:val="center"/>
                </w:tcPr>
                <w:p w14:paraId="27E8BA83"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r>
            <w:tr w:rsidR="00C71567" w:rsidRPr="00EA7A9D" w14:paraId="4881ACF7" w14:textId="77777777" w:rsidTr="00D0726B">
              <w:trPr>
                <w:trHeight w:val="75"/>
              </w:trPr>
              <w:tc>
                <w:tcPr>
                  <w:tcW w:w="2885" w:type="pct"/>
                  <w:shd w:val="clear" w:color="auto" w:fill="FFFFFF"/>
                </w:tcPr>
                <w:p w14:paraId="30C5B9D9"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Scenario 6 –refined tonnage app.</w:t>
                  </w:r>
                </w:p>
                <w:p w14:paraId="2C77818A" w14:textId="77777777" w:rsidR="00C71567" w:rsidRPr="00EA7A9D" w:rsidRDefault="00C71567" w:rsidP="00E35418">
                  <w:pPr>
                    <w:spacing w:before="60" w:after="60"/>
                    <w:rPr>
                      <w:rFonts w:cs="Arial"/>
                      <w:sz w:val="18"/>
                      <w:szCs w:val="18"/>
                      <w:lang w:val="en-US" w:eastAsia="en-GB"/>
                    </w:rPr>
                  </w:pPr>
                  <w:r w:rsidRPr="00EA7A9D">
                    <w:rPr>
                      <w:rFonts w:cs="Arial"/>
                      <w:sz w:val="18"/>
                      <w:szCs w:val="18"/>
                      <w:lang w:val="en-US" w:eastAsia="en-GB"/>
                    </w:rPr>
                    <w:t>Wool protection- Service life step</w:t>
                  </w:r>
                </w:p>
              </w:tc>
              <w:tc>
                <w:tcPr>
                  <w:tcW w:w="1057" w:type="pct"/>
                  <w:shd w:val="clear" w:color="auto" w:fill="FFFFFF"/>
                  <w:vAlign w:val="center"/>
                </w:tcPr>
                <w:p w14:paraId="7FB15E73"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c>
                <w:tcPr>
                  <w:tcW w:w="1057" w:type="pct"/>
                  <w:shd w:val="clear" w:color="auto" w:fill="FFFFFF"/>
                  <w:vAlign w:val="center"/>
                </w:tcPr>
                <w:p w14:paraId="52816161" w14:textId="77777777" w:rsidR="00C71567" w:rsidRPr="00EA7A9D" w:rsidRDefault="00C71567" w:rsidP="00E35418">
                  <w:pPr>
                    <w:autoSpaceDE w:val="0"/>
                    <w:autoSpaceDN w:val="0"/>
                    <w:adjustRightInd w:val="0"/>
                    <w:jc w:val="center"/>
                    <w:rPr>
                      <w:rFonts w:cs="Arial"/>
                      <w:color w:val="000000"/>
                      <w:sz w:val="18"/>
                      <w:szCs w:val="18"/>
                      <w:lang w:val="fr-FR" w:eastAsia="en-GB"/>
                    </w:rPr>
                  </w:pPr>
                  <w:r w:rsidRPr="00EA7A9D">
                    <w:rPr>
                      <w:rFonts w:cs="Arial"/>
                      <w:color w:val="000000"/>
                      <w:sz w:val="18"/>
                      <w:szCs w:val="18"/>
                      <w:lang w:eastAsia="en-GB"/>
                    </w:rPr>
                    <w:t>Confidential PAR</w:t>
                  </w:r>
                </w:p>
              </w:tc>
            </w:tr>
          </w:tbl>
          <w:p w14:paraId="31D55AB2" w14:textId="77777777" w:rsidR="00C71567" w:rsidRPr="00EA7A9D" w:rsidRDefault="00C71567" w:rsidP="00E35418">
            <w:pPr>
              <w:widowControl w:val="0"/>
              <w:spacing w:after="100" w:afterAutospacing="1"/>
              <w:ind w:right="159"/>
              <w:jc w:val="both"/>
              <w:rPr>
                <w:rFonts w:eastAsia="Times New Roman"/>
                <w:sz w:val="20"/>
                <w:szCs w:val="20"/>
                <w:lang w:val="fr-FR" w:eastAsia="de-DE"/>
              </w:rPr>
            </w:pPr>
          </w:p>
        </w:tc>
      </w:tr>
    </w:tbl>
    <w:p w14:paraId="1D86DEDE" w14:textId="77777777" w:rsidR="00C71567" w:rsidRDefault="00C71567">
      <w:pPr>
        <w:spacing w:line="276" w:lineRule="auto"/>
        <w:rPr>
          <w:rFonts w:ascii="Times New Roman" w:eastAsia="Calibri" w:hAnsi="Times New Roman" w:cs="Times New Roman"/>
          <w:lang w:eastAsia="en-US"/>
        </w:rPr>
      </w:pPr>
    </w:p>
    <w:p w14:paraId="5A20BE7E" w14:textId="77777777" w:rsidR="00C71567" w:rsidRDefault="00FA480B">
      <w:pPr>
        <w:pStyle w:val="Titre4"/>
      </w:pPr>
      <w:bookmarkStart w:id="172" w:name="_Toc111202098"/>
      <w:r>
        <w:t>Risk characterisation</w:t>
      </w:r>
      <w:bookmarkEnd w:id="172"/>
    </w:p>
    <w:p w14:paraId="3538CB6E" w14:textId="77777777" w:rsidR="002F04EE" w:rsidRDefault="002F04EE" w:rsidP="002F04EE">
      <w:pPr>
        <w:pStyle w:val="Corpsdetexte"/>
        <w:rPr>
          <w:lang w:val="de-DE"/>
        </w:rPr>
      </w:pPr>
    </w:p>
    <w:p w14:paraId="5EE104C4" w14:textId="77777777" w:rsidR="00D0726B" w:rsidRPr="006C0A8D" w:rsidRDefault="00D0726B" w:rsidP="00D0726B">
      <w:pPr>
        <w:rPr>
          <w:b/>
          <w:i/>
          <w:szCs w:val="22"/>
          <w:lang w:eastAsia="en-US"/>
        </w:rPr>
      </w:pPr>
      <w:bookmarkStart w:id="173" w:name="_Toc377651050"/>
      <w:bookmarkStart w:id="174" w:name="_Toc389729119"/>
      <w:bookmarkStart w:id="175" w:name="_Toc403472803"/>
      <w:r w:rsidRPr="006C0A8D">
        <w:rPr>
          <w:b/>
          <w:i/>
          <w:szCs w:val="22"/>
          <w:lang w:eastAsia="en-US"/>
        </w:rPr>
        <w:t>Atmosphere</w:t>
      </w:r>
      <w:bookmarkEnd w:id="173"/>
      <w:bookmarkEnd w:id="174"/>
      <w:bookmarkEnd w:id="175"/>
    </w:p>
    <w:p w14:paraId="7980A9D1" w14:textId="77777777" w:rsidR="00D0726B" w:rsidRDefault="00D0726B" w:rsidP="00D0726B">
      <w:pPr>
        <w:rPr>
          <w:lang w:eastAsia="en-US"/>
        </w:rPr>
      </w:pPr>
    </w:p>
    <w:p w14:paraId="57FFB63A" w14:textId="77777777" w:rsidR="00D0726B" w:rsidRDefault="00D0726B" w:rsidP="00D0726B">
      <w:pPr>
        <w:pStyle w:val="Corpsdetexte"/>
        <w:spacing w:line="276" w:lineRule="auto"/>
        <w:ind w:right="-1"/>
        <w:jc w:val="both"/>
      </w:pPr>
      <w:r w:rsidRPr="006C0A8D">
        <w:rPr>
          <w:u w:val="single"/>
          <w:lang w:eastAsia="en-US"/>
        </w:rPr>
        <w:t>Conclusion</w:t>
      </w:r>
      <w:r w:rsidRPr="006C0A8D">
        <w:rPr>
          <w:lang w:eastAsia="en-US"/>
        </w:rPr>
        <w:t>:</w:t>
      </w:r>
      <w:r w:rsidRPr="006C0A8D">
        <w:rPr>
          <w:i/>
          <w:lang w:eastAsia="en-US"/>
        </w:rPr>
        <w:t xml:space="preserve"> </w:t>
      </w:r>
      <w:r>
        <w:t>Volatilization of the active substance is expected to be minimal due to low vapour pressure (2.155 x 10</w:t>
      </w:r>
      <w:r>
        <w:rPr>
          <w:position w:val="9"/>
          <w:sz w:val="13"/>
        </w:rPr>
        <w:t xml:space="preserve">-6 </w:t>
      </w:r>
      <w:r>
        <w:t>Pa), low Henry´s Law constant (&gt;4.5 x 10</w:t>
      </w:r>
      <w:r>
        <w:rPr>
          <w:position w:val="9"/>
          <w:sz w:val="13"/>
        </w:rPr>
        <w:t xml:space="preserve">-2 </w:t>
      </w:r>
      <w:r>
        <w:t>Pa x m³ x mol</w:t>
      </w:r>
      <w:r>
        <w:rPr>
          <w:position w:val="9"/>
          <w:sz w:val="13"/>
        </w:rPr>
        <w:t>-2</w:t>
      </w:r>
      <w:r>
        <w:t xml:space="preserve">) and high adsorption potential (Koc = </w:t>
      </w:r>
      <w:r w:rsidRPr="00F56240">
        <w:t xml:space="preserve">70003.4 </w:t>
      </w:r>
      <w:r>
        <w:t>L/kg).</w:t>
      </w:r>
    </w:p>
    <w:p w14:paraId="07FEC04A" w14:textId="77777777" w:rsidR="00D0726B" w:rsidRDefault="00D0726B" w:rsidP="00D0726B">
      <w:pPr>
        <w:spacing w:before="60" w:line="276" w:lineRule="auto"/>
        <w:ind w:left="142"/>
        <w:rPr>
          <w:lang w:eastAsia="en-US"/>
        </w:rPr>
      </w:pPr>
    </w:p>
    <w:tbl>
      <w:tblPr>
        <w:tblStyle w:val="Grilledutableau42"/>
        <w:tblW w:w="9180" w:type="dxa"/>
        <w:tblInd w:w="108" w:type="dxa"/>
        <w:tblLook w:val="04A0" w:firstRow="1" w:lastRow="0" w:firstColumn="1" w:lastColumn="0" w:noHBand="0" w:noVBand="1"/>
      </w:tblPr>
      <w:tblGrid>
        <w:gridCol w:w="9180"/>
      </w:tblGrid>
      <w:tr w:rsidR="00D0726B" w:rsidRPr="00D45885" w14:paraId="588EAF9A" w14:textId="77777777" w:rsidTr="00D0726B">
        <w:tc>
          <w:tcPr>
            <w:tcW w:w="9180" w:type="dxa"/>
            <w:shd w:val="clear" w:color="auto" w:fill="D6E3BC" w:themeFill="accent3" w:themeFillTint="66"/>
          </w:tcPr>
          <w:p w14:paraId="53239BF7"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t xml:space="preserve">Infobox </w:t>
            </w:r>
            <w:r w:rsidR="001C477E">
              <w:rPr>
                <w:b/>
                <w:lang w:eastAsia="de-DE"/>
              </w:rPr>
              <w:t>27</w:t>
            </w:r>
            <w:r w:rsidR="001C477E" w:rsidRPr="00D0726B">
              <w:rPr>
                <w:rFonts w:eastAsia="Times New Roman"/>
                <w:b/>
                <w:szCs w:val="20"/>
                <w:lang w:eastAsia="de-DE"/>
              </w:rPr>
              <w:t xml:space="preserve"> </w:t>
            </w:r>
            <w:r w:rsidRPr="00D0726B">
              <w:rPr>
                <w:rFonts w:eastAsia="Times New Roman"/>
                <w:b/>
                <w:szCs w:val="20"/>
                <w:lang w:eastAsia="de-DE"/>
              </w:rPr>
              <w:t>- FR CA position</w:t>
            </w:r>
          </w:p>
          <w:p w14:paraId="18233EB4" w14:textId="77777777" w:rsidR="00D0726B" w:rsidRPr="00D0726B" w:rsidRDefault="00D0726B" w:rsidP="00D0726B">
            <w:pPr>
              <w:autoSpaceDE w:val="0"/>
              <w:autoSpaceDN w:val="0"/>
              <w:adjustRightInd w:val="0"/>
              <w:spacing w:line="276" w:lineRule="auto"/>
              <w:jc w:val="both"/>
              <w:rPr>
                <w:rFonts w:cs="Arial"/>
                <w:color w:val="000000"/>
                <w:sz w:val="20"/>
                <w:szCs w:val="20"/>
                <w:lang w:eastAsia="en-US"/>
              </w:rPr>
            </w:pPr>
            <w:r w:rsidRPr="00D0726B">
              <w:rPr>
                <w:rFonts w:cs="Arial"/>
                <w:color w:val="000000"/>
                <w:sz w:val="20"/>
                <w:szCs w:val="20"/>
                <w:lang w:eastAsia="en-US"/>
              </w:rPr>
              <w:t>Significant exposure of the environment via air is not expected whatever the considered use.</w:t>
            </w:r>
          </w:p>
          <w:p w14:paraId="1B294F6B" w14:textId="77777777" w:rsidR="00D0726B" w:rsidRPr="00D0726B" w:rsidRDefault="00D0726B" w:rsidP="00D0726B">
            <w:pPr>
              <w:autoSpaceDE w:val="0"/>
              <w:autoSpaceDN w:val="0"/>
              <w:adjustRightInd w:val="0"/>
              <w:spacing w:line="276" w:lineRule="auto"/>
              <w:jc w:val="both"/>
              <w:rPr>
                <w:rFonts w:cs="Arial"/>
                <w:color w:val="000000"/>
                <w:sz w:val="20"/>
                <w:szCs w:val="20"/>
                <w:lang w:eastAsia="en-US"/>
              </w:rPr>
            </w:pPr>
            <w:r w:rsidRPr="00D0726B">
              <w:rPr>
                <w:rFonts w:cs="Arial"/>
                <w:color w:val="000000"/>
                <w:sz w:val="20"/>
                <w:szCs w:val="20"/>
                <w:lang w:eastAsia="en-US"/>
              </w:rPr>
              <w:t>According to the CAR, volatilization of permethrin is considered to be negligible based on the vapour pressure (2.155 × 10</w:t>
            </w:r>
            <w:r w:rsidRPr="00D0726B">
              <w:rPr>
                <w:rFonts w:cs="Arial"/>
                <w:color w:val="000000"/>
                <w:sz w:val="20"/>
                <w:szCs w:val="20"/>
                <w:vertAlign w:val="superscript"/>
                <w:lang w:eastAsia="en-US"/>
              </w:rPr>
              <w:t>-6</w:t>
            </w:r>
            <w:r w:rsidRPr="00D0726B">
              <w:rPr>
                <w:rFonts w:cs="Arial"/>
                <w:color w:val="000000"/>
                <w:sz w:val="20"/>
                <w:szCs w:val="20"/>
                <w:lang w:eastAsia="en-US"/>
              </w:rPr>
              <w:t xml:space="preserve"> Pa at 20°C) and Henry constant (4.5 × 10</w:t>
            </w:r>
            <w:r w:rsidRPr="00D0726B">
              <w:rPr>
                <w:rFonts w:cs="Arial"/>
                <w:color w:val="000000"/>
                <w:sz w:val="20"/>
                <w:szCs w:val="20"/>
                <w:vertAlign w:val="superscript"/>
                <w:lang w:eastAsia="en-US"/>
              </w:rPr>
              <w:t>-2</w:t>
            </w:r>
            <w:r w:rsidRPr="00D0726B">
              <w:rPr>
                <w:rFonts w:cs="Arial"/>
                <w:color w:val="000000"/>
                <w:sz w:val="20"/>
                <w:szCs w:val="20"/>
                <w:lang w:eastAsia="en-US"/>
              </w:rPr>
              <w:t xml:space="preserve"> </w:t>
            </w:r>
            <w:r w:rsidRPr="00D0726B">
              <w:rPr>
                <w:rFonts w:cs="Arial"/>
                <w:color w:val="000000"/>
                <w:sz w:val="20"/>
                <w:szCs w:val="20"/>
                <w:lang w:eastAsia="en-US"/>
              </w:rPr>
              <w:lastRenderedPageBreak/>
              <w:t>Pa.m</w:t>
            </w:r>
            <w:r w:rsidRPr="00D0726B">
              <w:rPr>
                <w:rFonts w:cs="Arial"/>
                <w:color w:val="000000"/>
                <w:sz w:val="20"/>
                <w:szCs w:val="20"/>
                <w:vertAlign w:val="superscript"/>
                <w:lang w:eastAsia="en-US"/>
              </w:rPr>
              <w:t>3</w:t>
            </w:r>
            <w:r w:rsidRPr="00D0726B">
              <w:rPr>
                <w:rFonts w:cs="Arial"/>
                <w:color w:val="000000"/>
                <w:sz w:val="20"/>
                <w:szCs w:val="20"/>
                <w:lang w:eastAsia="en-US"/>
              </w:rPr>
              <w:t>.mole</w:t>
            </w:r>
            <w:r w:rsidRPr="00D0726B">
              <w:rPr>
                <w:rFonts w:cs="Arial"/>
                <w:color w:val="000000"/>
                <w:sz w:val="20"/>
                <w:szCs w:val="20"/>
                <w:vertAlign w:val="superscript"/>
                <w:lang w:eastAsia="en-US"/>
              </w:rPr>
              <w:t>-1</w:t>
            </w:r>
            <w:r w:rsidRPr="00D0726B">
              <w:rPr>
                <w:rFonts w:cs="Arial"/>
                <w:color w:val="000000"/>
                <w:sz w:val="20"/>
                <w:szCs w:val="20"/>
                <w:lang w:eastAsia="en-US"/>
              </w:rPr>
              <w:t>). Permethrin would not be transported over large distances in the atmosphere in gaseous phase.</w:t>
            </w:r>
          </w:p>
          <w:p w14:paraId="1AD86F0D" w14:textId="77777777" w:rsidR="00D0726B" w:rsidRPr="00D0726B" w:rsidRDefault="00D0726B" w:rsidP="00D0726B">
            <w:pPr>
              <w:spacing w:before="60" w:line="276" w:lineRule="auto"/>
              <w:ind w:left="142"/>
              <w:rPr>
                <w:sz w:val="20"/>
                <w:u w:val="single"/>
                <w:lang w:eastAsia="en-US"/>
              </w:rPr>
            </w:pPr>
          </w:p>
          <w:p w14:paraId="7C28FB85" w14:textId="77777777" w:rsidR="00D0726B" w:rsidRPr="007B1DDA" w:rsidRDefault="00D0726B" w:rsidP="00C650AA">
            <w:pPr>
              <w:spacing w:before="60" w:line="276" w:lineRule="auto"/>
              <w:jc w:val="both"/>
              <w:rPr>
                <w:rFonts w:ascii="Arial" w:eastAsia="Times New Roman" w:hAnsi="Arial" w:cs="Arial"/>
                <w:sz w:val="20"/>
                <w:szCs w:val="20"/>
                <w:lang w:eastAsia="de-DE"/>
              </w:rPr>
            </w:pPr>
            <w:r w:rsidRPr="00C650AA">
              <w:rPr>
                <w:b/>
                <w:sz w:val="20"/>
                <w:u w:val="single"/>
                <w:lang w:eastAsia="en-US"/>
              </w:rPr>
              <w:t>Conclusion</w:t>
            </w:r>
            <w:r w:rsidRPr="00C650AA">
              <w:rPr>
                <w:b/>
                <w:sz w:val="20"/>
                <w:lang w:eastAsia="en-US"/>
              </w:rPr>
              <w:t>:</w:t>
            </w:r>
            <w:r w:rsidRPr="00D0726B">
              <w:rPr>
                <w:i/>
                <w:sz w:val="20"/>
                <w:lang w:eastAsia="en-US"/>
              </w:rPr>
              <w:t xml:space="preserve"> </w:t>
            </w:r>
            <w:r w:rsidRPr="00D0726B">
              <w:rPr>
                <w:rFonts w:cs="Arial"/>
                <w:sz w:val="20"/>
                <w:szCs w:val="20"/>
                <w:lang w:eastAsia="en-US"/>
              </w:rPr>
              <w:t>Emissions and PECs in air are considered as negligible. It can be concluded that the use of the product KONSERVAN P40 will not pose a significant risk to the atmospheric compartment</w:t>
            </w:r>
            <w:r w:rsidRPr="003431EA">
              <w:rPr>
                <w:rFonts w:ascii="Arial" w:hAnsi="Arial" w:cs="Arial"/>
                <w:sz w:val="20"/>
                <w:szCs w:val="20"/>
                <w:lang w:eastAsia="en-US"/>
              </w:rPr>
              <w:t>.</w:t>
            </w:r>
          </w:p>
          <w:p w14:paraId="4B460731" w14:textId="77777777" w:rsidR="00D0726B" w:rsidRPr="007B1DDA" w:rsidRDefault="00D0726B" w:rsidP="00D0726B">
            <w:pPr>
              <w:widowControl w:val="0"/>
              <w:spacing w:after="100" w:afterAutospacing="1"/>
              <w:ind w:right="159"/>
              <w:jc w:val="both"/>
              <w:rPr>
                <w:rFonts w:eastAsia="Times New Roman"/>
                <w:sz w:val="20"/>
                <w:szCs w:val="20"/>
                <w:lang w:val="en-US" w:eastAsia="de-DE"/>
              </w:rPr>
            </w:pPr>
          </w:p>
        </w:tc>
      </w:tr>
    </w:tbl>
    <w:p w14:paraId="74F387C0" w14:textId="77777777" w:rsidR="00D0726B" w:rsidRPr="00502700" w:rsidRDefault="00D0726B" w:rsidP="00D0726B">
      <w:pPr>
        <w:spacing w:before="60" w:line="276" w:lineRule="auto"/>
        <w:ind w:left="142"/>
        <w:rPr>
          <w:lang w:eastAsia="en-US"/>
        </w:rPr>
      </w:pPr>
    </w:p>
    <w:p w14:paraId="3DABC4AA" w14:textId="77777777" w:rsidR="00D0726B" w:rsidRDefault="00D0726B" w:rsidP="00D0726B">
      <w:pPr>
        <w:rPr>
          <w:b/>
          <w:i/>
          <w:szCs w:val="22"/>
          <w:lang w:eastAsia="en-US"/>
        </w:rPr>
      </w:pPr>
      <w:bookmarkStart w:id="176" w:name="_Toc377651051"/>
      <w:bookmarkStart w:id="177" w:name="_Toc389729120"/>
      <w:bookmarkStart w:id="178" w:name="_Toc403472804"/>
      <w:r w:rsidRPr="006C0A8D">
        <w:rPr>
          <w:b/>
          <w:i/>
          <w:szCs w:val="22"/>
          <w:lang w:eastAsia="en-US"/>
        </w:rPr>
        <w:t>Sewage treatment plant (STP</w:t>
      </w:r>
      <w:bookmarkEnd w:id="176"/>
      <w:r w:rsidRPr="006C0A8D">
        <w:rPr>
          <w:b/>
          <w:i/>
          <w:szCs w:val="22"/>
          <w:lang w:eastAsia="en-US"/>
        </w:rPr>
        <w:t>)</w:t>
      </w:r>
      <w:bookmarkEnd w:id="177"/>
      <w:bookmarkEnd w:id="178"/>
    </w:p>
    <w:p w14:paraId="01A4879A" w14:textId="77777777" w:rsidR="00D0726B" w:rsidRPr="00E96CE9" w:rsidRDefault="00D0726B" w:rsidP="00D0726B">
      <w:pPr>
        <w:rPr>
          <w:b/>
          <w:i/>
          <w:szCs w:val="22"/>
          <w:lang w:eastAsia="en-US"/>
        </w:rPr>
      </w:pPr>
      <w:r>
        <w:rPr>
          <w:b/>
          <w:i/>
          <w:szCs w:val="22"/>
          <w:lang w:eastAsia="en-US"/>
        </w:rPr>
        <w:t xml:space="preserve"> </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3943"/>
      </w:tblGrid>
      <w:tr w:rsidR="00D0726B" w:rsidRPr="00D0726B" w14:paraId="4045F901" w14:textId="77777777" w:rsidTr="00D0726B">
        <w:trPr>
          <w:trHeight w:hRule="exact" w:val="349"/>
          <w:jc w:val="center"/>
        </w:trPr>
        <w:tc>
          <w:tcPr>
            <w:tcW w:w="6379" w:type="dxa"/>
            <w:gridSpan w:val="2"/>
            <w:shd w:val="clear" w:color="auto" w:fill="FFFFCC"/>
          </w:tcPr>
          <w:p w14:paraId="1FF2CA42" w14:textId="77777777" w:rsidR="00D0726B" w:rsidRPr="00D0726B" w:rsidRDefault="00D0726B" w:rsidP="00D0726B">
            <w:pPr>
              <w:pStyle w:val="TableParagraph"/>
              <w:spacing w:before="62"/>
              <w:ind w:left="165"/>
              <w:rPr>
                <w:b/>
                <w:sz w:val="20"/>
                <w:szCs w:val="20"/>
                <w:lang w:val="en-US"/>
              </w:rPr>
            </w:pPr>
            <w:r w:rsidRPr="00D0726B">
              <w:rPr>
                <w:b/>
                <w:sz w:val="20"/>
                <w:szCs w:val="20"/>
                <w:lang w:val="en-US"/>
              </w:rPr>
              <w:t>Summary table on calculated PEC/PNEC values: Permethrin</w:t>
            </w:r>
          </w:p>
        </w:tc>
      </w:tr>
      <w:tr w:rsidR="00D0726B" w:rsidRPr="00D0726B" w14:paraId="64AC785D" w14:textId="77777777" w:rsidTr="00D0726B">
        <w:trPr>
          <w:trHeight w:hRule="exact" w:val="626"/>
          <w:jc w:val="center"/>
        </w:trPr>
        <w:tc>
          <w:tcPr>
            <w:tcW w:w="2436" w:type="dxa"/>
          </w:tcPr>
          <w:p w14:paraId="576E7517" w14:textId="77777777" w:rsidR="00D0726B" w:rsidRPr="00D0726B" w:rsidRDefault="00D0726B" w:rsidP="00D0726B">
            <w:pPr>
              <w:rPr>
                <w:sz w:val="20"/>
                <w:szCs w:val="20"/>
              </w:rPr>
            </w:pPr>
          </w:p>
        </w:tc>
        <w:tc>
          <w:tcPr>
            <w:tcW w:w="3943" w:type="dxa"/>
          </w:tcPr>
          <w:p w14:paraId="438ECDB8" w14:textId="77777777" w:rsidR="00D0726B" w:rsidRPr="00D0726B" w:rsidRDefault="00D0726B" w:rsidP="00C650AA">
            <w:pPr>
              <w:pStyle w:val="TableParagraph"/>
              <w:spacing w:before="61"/>
              <w:ind w:left="116" w:right="1527"/>
              <w:rPr>
                <w:b/>
                <w:sz w:val="20"/>
                <w:szCs w:val="20"/>
              </w:rPr>
            </w:pPr>
            <w:r w:rsidRPr="00D0726B">
              <w:rPr>
                <w:b/>
                <w:sz w:val="20"/>
                <w:szCs w:val="20"/>
              </w:rPr>
              <w:t>PEC/PNEC</w:t>
            </w:r>
            <w:r w:rsidRPr="00D0726B">
              <w:rPr>
                <w:b/>
                <w:position w:val="-2"/>
                <w:sz w:val="20"/>
                <w:szCs w:val="20"/>
              </w:rPr>
              <w:t>STP</w:t>
            </w:r>
          </w:p>
          <w:p w14:paraId="5876E7EE" w14:textId="77777777" w:rsidR="00D0726B" w:rsidRPr="00D0726B" w:rsidRDefault="00D0726B" w:rsidP="00C650AA">
            <w:pPr>
              <w:pStyle w:val="TableParagraph"/>
              <w:tabs>
                <w:tab w:val="left" w:pos="3802"/>
              </w:tabs>
              <w:spacing w:before="42"/>
              <w:ind w:left="116" w:right="1517"/>
              <w:rPr>
                <w:b/>
                <w:sz w:val="20"/>
                <w:szCs w:val="20"/>
              </w:rPr>
            </w:pPr>
            <w:r w:rsidRPr="00D0726B">
              <w:rPr>
                <w:b/>
                <w:sz w:val="20"/>
                <w:szCs w:val="20"/>
              </w:rPr>
              <w:t>Permethrin</w:t>
            </w:r>
          </w:p>
        </w:tc>
      </w:tr>
      <w:tr w:rsidR="00D0726B" w:rsidRPr="00D0726B" w14:paraId="6C0878A3" w14:textId="77777777" w:rsidTr="00D0726B">
        <w:trPr>
          <w:trHeight w:hRule="exact" w:val="677"/>
          <w:jc w:val="center"/>
        </w:trPr>
        <w:tc>
          <w:tcPr>
            <w:tcW w:w="2436" w:type="dxa"/>
            <w:vAlign w:val="center"/>
          </w:tcPr>
          <w:p w14:paraId="47927EFF" w14:textId="77777777" w:rsidR="00D0726B" w:rsidRPr="00D0726B" w:rsidRDefault="00D0726B" w:rsidP="00D0726B">
            <w:pPr>
              <w:pStyle w:val="TableParagraph"/>
              <w:spacing w:before="48"/>
              <w:ind w:right="162"/>
              <w:rPr>
                <w:sz w:val="20"/>
                <w:szCs w:val="20"/>
              </w:rPr>
            </w:pPr>
            <w:r w:rsidRPr="00D0726B">
              <w:rPr>
                <w:sz w:val="20"/>
                <w:szCs w:val="20"/>
              </w:rPr>
              <w:t>Use 1 Military Scenario 1 Tier 1</w:t>
            </w:r>
          </w:p>
        </w:tc>
        <w:tc>
          <w:tcPr>
            <w:tcW w:w="3943" w:type="dxa"/>
            <w:vAlign w:val="center"/>
          </w:tcPr>
          <w:p w14:paraId="5A1ED61A" w14:textId="77777777" w:rsidR="00D0726B" w:rsidRPr="00D0726B" w:rsidRDefault="00D0726B" w:rsidP="00D0726B">
            <w:pPr>
              <w:pStyle w:val="TableParagraph"/>
              <w:spacing w:before="48"/>
              <w:ind w:right="162"/>
              <w:rPr>
                <w:sz w:val="20"/>
                <w:szCs w:val="20"/>
              </w:rPr>
            </w:pPr>
            <w:r w:rsidRPr="00D0726B">
              <w:rPr>
                <w:sz w:val="20"/>
                <w:szCs w:val="20"/>
              </w:rPr>
              <w:t>1.322</w:t>
            </w:r>
          </w:p>
        </w:tc>
      </w:tr>
      <w:tr w:rsidR="00D0726B" w:rsidRPr="00D0726B" w14:paraId="76E84974" w14:textId="77777777" w:rsidTr="00D0726B">
        <w:trPr>
          <w:trHeight w:hRule="exact" w:val="644"/>
          <w:jc w:val="center"/>
        </w:trPr>
        <w:tc>
          <w:tcPr>
            <w:tcW w:w="2436" w:type="dxa"/>
            <w:vAlign w:val="center"/>
          </w:tcPr>
          <w:p w14:paraId="1C08F336" w14:textId="77777777" w:rsidR="00D0726B" w:rsidRPr="00D0726B" w:rsidRDefault="00D0726B" w:rsidP="00D0726B">
            <w:pPr>
              <w:pStyle w:val="TableParagraph"/>
              <w:spacing w:before="48"/>
              <w:ind w:right="162"/>
              <w:rPr>
                <w:sz w:val="20"/>
                <w:szCs w:val="20"/>
              </w:rPr>
            </w:pPr>
            <w:r w:rsidRPr="00D0726B">
              <w:rPr>
                <w:sz w:val="20"/>
                <w:szCs w:val="20"/>
              </w:rPr>
              <w:t>Use 1 Military Scenario 1 Tier 2</w:t>
            </w:r>
          </w:p>
        </w:tc>
        <w:tc>
          <w:tcPr>
            <w:tcW w:w="3943" w:type="dxa"/>
            <w:vAlign w:val="center"/>
          </w:tcPr>
          <w:p w14:paraId="1E672AF9" w14:textId="77777777" w:rsidR="00D0726B" w:rsidRPr="00D0726B" w:rsidRDefault="00D0726B" w:rsidP="00D0726B">
            <w:pPr>
              <w:pStyle w:val="TableParagraph"/>
              <w:spacing w:before="48"/>
              <w:ind w:right="162"/>
              <w:rPr>
                <w:sz w:val="20"/>
                <w:szCs w:val="20"/>
              </w:rPr>
            </w:pPr>
            <w:r w:rsidRPr="00D0726B">
              <w:rPr>
                <w:rFonts w:cs="Arial"/>
                <w:color w:val="000000"/>
                <w:sz w:val="20"/>
                <w:szCs w:val="20"/>
                <w:lang w:val="en-GB" w:eastAsia="en-GB"/>
              </w:rPr>
              <w:t>Confidential PAR</w:t>
            </w:r>
          </w:p>
        </w:tc>
      </w:tr>
      <w:tr w:rsidR="00D0726B" w:rsidRPr="00D0726B" w14:paraId="125BEAAC" w14:textId="77777777" w:rsidTr="00D0726B">
        <w:trPr>
          <w:trHeight w:hRule="exact" w:val="613"/>
          <w:jc w:val="center"/>
        </w:trPr>
        <w:tc>
          <w:tcPr>
            <w:tcW w:w="2436" w:type="dxa"/>
            <w:vAlign w:val="center"/>
          </w:tcPr>
          <w:p w14:paraId="4856CD6B" w14:textId="77777777" w:rsidR="00D0726B" w:rsidRPr="00D0726B" w:rsidRDefault="00D0726B" w:rsidP="00D0726B">
            <w:pPr>
              <w:pStyle w:val="TableParagraph"/>
              <w:spacing w:before="48"/>
              <w:ind w:right="162"/>
              <w:rPr>
                <w:sz w:val="20"/>
                <w:szCs w:val="20"/>
              </w:rPr>
            </w:pPr>
            <w:r w:rsidRPr="00D0726B">
              <w:rPr>
                <w:sz w:val="20"/>
                <w:szCs w:val="20"/>
              </w:rPr>
              <w:t>Use 1 Military Scenario 2</w:t>
            </w:r>
          </w:p>
        </w:tc>
        <w:tc>
          <w:tcPr>
            <w:tcW w:w="3943" w:type="dxa"/>
            <w:vAlign w:val="center"/>
          </w:tcPr>
          <w:p w14:paraId="45135976" w14:textId="77777777" w:rsidR="00D0726B" w:rsidRPr="00D0726B" w:rsidRDefault="00D0726B" w:rsidP="00D0726B">
            <w:pPr>
              <w:pStyle w:val="TableParagraph"/>
              <w:spacing w:before="48"/>
              <w:ind w:right="162"/>
              <w:rPr>
                <w:sz w:val="20"/>
                <w:szCs w:val="20"/>
              </w:rPr>
            </w:pPr>
            <w:r w:rsidRPr="00D0726B">
              <w:rPr>
                <w:sz w:val="20"/>
                <w:szCs w:val="20"/>
              </w:rPr>
              <w:t>0.014</w:t>
            </w:r>
          </w:p>
        </w:tc>
      </w:tr>
      <w:tr w:rsidR="00D0726B" w:rsidRPr="00D0726B" w14:paraId="69EF2B5D" w14:textId="77777777" w:rsidTr="00D0726B">
        <w:trPr>
          <w:trHeight w:hRule="exact" w:val="676"/>
          <w:jc w:val="center"/>
        </w:trPr>
        <w:tc>
          <w:tcPr>
            <w:tcW w:w="2436" w:type="dxa"/>
            <w:vAlign w:val="center"/>
          </w:tcPr>
          <w:p w14:paraId="6B46840D" w14:textId="77777777" w:rsidR="00D0726B" w:rsidRPr="00D0726B" w:rsidRDefault="00D0726B" w:rsidP="00D0726B">
            <w:pPr>
              <w:pStyle w:val="TableParagraph"/>
              <w:spacing w:before="48"/>
              <w:ind w:right="162"/>
              <w:rPr>
                <w:sz w:val="20"/>
                <w:szCs w:val="20"/>
              </w:rPr>
            </w:pPr>
            <w:r w:rsidRPr="00D0726B">
              <w:rPr>
                <w:sz w:val="20"/>
                <w:szCs w:val="20"/>
              </w:rPr>
              <w:t>Use 1 Forestry Scenario 1</w:t>
            </w:r>
          </w:p>
        </w:tc>
        <w:tc>
          <w:tcPr>
            <w:tcW w:w="3943" w:type="dxa"/>
            <w:vAlign w:val="center"/>
          </w:tcPr>
          <w:p w14:paraId="0B44D013" w14:textId="77777777" w:rsidR="00D0726B" w:rsidRPr="00D0726B" w:rsidRDefault="00D0726B" w:rsidP="00D0726B">
            <w:pPr>
              <w:pStyle w:val="TableParagraph"/>
              <w:spacing w:before="48"/>
              <w:ind w:right="162"/>
              <w:rPr>
                <w:sz w:val="20"/>
                <w:szCs w:val="20"/>
              </w:rPr>
            </w:pPr>
            <w:r w:rsidRPr="00D0726B">
              <w:rPr>
                <w:sz w:val="20"/>
                <w:szCs w:val="20"/>
              </w:rPr>
              <w:t>0.148</w:t>
            </w:r>
          </w:p>
        </w:tc>
      </w:tr>
      <w:tr w:rsidR="00D0726B" w:rsidRPr="00D0726B" w14:paraId="39963A0C" w14:textId="77777777" w:rsidTr="00D0726B">
        <w:trPr>
          <w:trHeight w:hRule="exact" w:val="598"/>
          <w:jc w:val="center"/>
        </w:trPr>
        <w:tc>
          <w:tcPr>
            <w:tcW w:w="2436" w:type="dxa"/>
            <w:vAlign w:val="center"/>
          </w:tcPr>
          <w:p w14:paraId="175F6D0C" w14:textId="77777777" w:rsidR="00D0726B" w:rsidRPr="00D0726B" w:rsidRDefault="00D0726B" w:rsidP="00D0726B">
            <w:pPr>
              <w:pStyle w:val="TableParagraph"/>
              <w:spacing w:before="48"/>
              <w:ind w:right="162"/>
              <w:rPr>
                <w:sz w:val="20"/>
                <w:szCs w:val="20"/>
              </w:rPr>
            </w:pPr>
            <w:r w:rsidRPr="00D0726B">
              <w:rPr>
                <w:sz w:val="20"/>
                <w:szCs w:val="20"/>
              </w:rPr>
              <w:t>Use 1 Forestry Scenario 2</w:t>
            </w:r>
          </w:p>
        </w:tc>
        <w:tc>
          <w:tcPr>
            <w:tcW w:w="3943" w:type="dxa"/>
            <w:vAlign w:val="center"/>
          </w:tcPr>
          <w:p w14:paraId="42E72C2B" w14:textId="77777777" w:rsidR="00D0726B" w:rsidRPr="00D0726B" w:rsidRDefault="00D0726B" w:rsidP="00D0726B">
            <w:pPr>
              <w:pStyle w:val="TableParagraph"/>
              <w:spacing w:before="48"/>
              <w:ind w:right="162"/>
              <w:rPr>
                <w:sz w:val="20"/>
                <w:szCs w:val="20"/>
              </w:rPr>
            </w:pPr>
            <w:r w:rsidRPr="00D0726B">
              <w:rPr>
                <w:sz w:val="20"/>
                <w:szCs w:val="20"/>
              </w:rPr>
              <w:t>0.000</w:t>
            </w:r>
          </w:p>
        </w:tc>
      </w:tr>
      <w:tr w:rsidR="00D0726B" w:rsidRPr="00D0726B" w14:paraId="72A9FCFE" w14:textId="77777777" w:rsidTr="00D0726B">
        <w:trPr>
          <w:trHeight w:hRule="exact" w:val="677"/>
          <w:jc w:val="center"/>
        </w:trPr>
        <w:tc>
          <w:tcPr>
            <w:tcW w:w="2436" w:type="dxa"/>
            <w:vAlign w:val="center"/>
          </w:tcPr>
          <w:p w14:paraId="533DC2B0" w14:textId="77777777" w:rsidR="00D0726B" w:rsidRPr="00D0726B" w:rsidRDefault="00D0726B" w:rsidP="00D0726B">
            <w:pPr>
              <w:pStyle w:val="TableParagraph"/>
              <w:spacing w:before="48"/>
              <w:ind w:right="162"/>
              <w:rPr>
                <w:sz w:val="20"/>
                <w:szCs w:val="20"/>
              </w:rPr>
            </w:pPr>
            <w:r w:rsidRPr="00D0726B">
              <w:rPr>
                <w:sz w:val="20"/>
                <w:szCs w:val="20"/>
              </w:rPr>
              <w:t>Use 2</w:t>
            </w:r>
          </w:p>
          <w:p w14:paraId="0362BC19" w14:textId="77777777" w:rsidR="00D0726B" w:rsidRPr="00D0726B" w:rsidRDefault="00D0726B" w:rsidP="00D0726B">
            <w:pPr>
              <w:pStyle w:val="TableParagraph"/>
              <w:spacing w:before="48"/>
              <w:ind w:right="162"/>
              <w:rPr>
                <w:sz w:val="20"/>
                <w:szCs w:val="20"/>
              </w:rPr>
            </w:pPr>
            <w:r w:rsidRPr="00D0726B">
              <w:rPr>
                <w:sz w:val="20"/>
                <w:szCs w:val="20"/>
              </w:rPr>
              <w:t>Scenario 1</w:t>
            </w:r>
          </w:p>
          <w:p w14:paraId="7DD6BC9B" w14:textId="77777777" w:rsidR="00D0726B" w:rsidRPr="00D0726B" w:rsidRDefault="00D0726B" w:rsidP="00D0726B">
            <w:pPr>
              <w:pStyle w:val="TableParagraph"/>
              <w:spacing w:before="48"/>
              <w:ind w:right="162"/>
              <w:rPr>
                <w:sz w:val="20"/>
                <w:szCs w:val="20"/>
              </w:rPr>
            </w:pPr>
          </w:p>
        </w:tc>
        <w:tc>
          <w:tcPr>
            <w:tcW w:w="3943" w:type="dxa"/>
            <w:vAlign w:val="center"/>
          </w:tcPr>
          <w:p w14:paraId="320E88FC" w14:textId="77777777" w:rsidR="00D0726B" w:rsidRPr="00D0726B" w:rsidRDefault="00D0726B" w:rsidP="00D0726B">
            <w:pPr>
              <w:pStyle w:val="TableParagraph"/>
              <w:spacing w:before="48"/>
              <w:ind w:right="162"/>
              <w:rPr>
                <w:sz w:val="20"/>
                <w:szCs w:val="20"/>
              </w:rPr>
            </w:pPr>
            <w:r w:rsidRPr="00D0726B">
              <w:rPr>
                <w:sz w:val="20"/>
                <w:szCs w:val="20"/>
              </w:rPr>
              <w:t>0.016</w:t>
            </w:r>
          </w:p>
        </w:tc>
      </w:tr>
      <w:tr w:rsidR="00D0726B" w:rsidRPr="00D0726B" w14:paraId="415F03D9" w14:textId="77777777" w:rsidTr="00D0726B">
        <w:trPr>
          <w:trHeight w:hRule="exact" w:val="677"/>
          <w:jc w:val="center"/>
        </w:trPr>
        <w:tc>
          <w:tcPr>
            <w:tcW w:w="2436" w:type="dxa"/>
            <w:vAlign w:val="center"/>
          </w:tcPr>
          <w:p w14:paraId="7E5B871E" w14:textId="77777777" w:rsidR="00D0726B" w:rsidRPr="00D0726B" w:rsidRDefault="00D0726B" w:rsidP="00D0726B">
            <w:pPr>
              <w:pStyle w:val="TableParagraph"/>
              <w:spacing w:before="48"/>
              <w:ind w:right="162"/>
              <w:rPr>
                <w:sz w:val="20"/>
                <w:szCs w:val="20"/>
              </w:rPr>
            </w:pPr>
            <w:r w:rsidRPr="00D0726B">
              <w:rPr>
                <w:sz w:val="20"/>
                <w:szCs w:val="20"/>
              </w:rPr>
              <w:t xml:space="preserve">Use 2 </w:t>
            </w:r>
          </w:p>
          <w:p w14:paraId="185B8B01" w14:textId="77777777" w:rsidR="00D0726B" w:rsidRPr="00D0726B" w:rsidRDefault="00D0726B" w:rsidP="00D0726B">
            <w:pPr>
              <w:pStyle w:val="TableParagraph"/>
              <w:spacing w:before="48"/>
              <w:ind w:right="162"/>
              <w:rPr>
                <w:sz w:val="20"/>
                <w:szCs w:val="20"/>
                <w:shd w:val="clear" w:color="auto" w:fill="FFFF00"/>
              </w:rPr>
            </w:pPr>
            <w:r w:rsidRPr="00D0726B">
              <w:rPr>
                <w:sz w:val="20"/>
                <w:szCs w:val="20"/>
              </w:rPr>
              <w:t>Scenario 2</w:t>
            </w:r>
          </w:p>
        </w:tc>
        <w:tc>
          <w:tcPr>
            <w:tcW w:w="3943" w:type="dxa"/>
            <w:vAlign w:val="center"/>
          </w:tcPr>
          <w:p w14:paraId="0AF057A5" w14:textId="77777777" w:rsidR="00D0726B" w:rsidRPr="00D0726B" w:rsidRDefault="00D0726B" w:rsidP="00D0726B">
            <w:pPr>
              <w:pStyle w:val="TableParagraph"/>
              <w:spacing w:before="48"/>
              <w:ind w:right="162"/>
              <w:rPr>
                <w:sz w:val="20"/>
                <w:szCs w:val="20"/>
                <w:shd w:val="clear" w:color="auto" w:fill="FFFF00"/>
              </w:rPr>
            </w:pPr>
            <w:r w:rsidRPr="00D0726B">
              <w:rPr>
                <w:rFonts w:cs="Arial"/>
                <w:color w:val="000000"/>
                <w:sz w:val="20"/>
                <w:szCs w:val="20"/>
                <w:lang w:val="en-GB" w:eastAsia="en-GB"/>
              </w:rPr>
              <w:t>Confidential PAR</w:t>
            </w:r>
          </w:p>
        </w:tc>
      </w:tr>
    </w:tbl>
    <w:p w14:paraId="75236A6E" w14:textId="77777777" w:rsidR="00D0726B" w:rsidRPr="00FD2055" w:rsidRDefault="00D0726B" w:rsidP="00D0726B">
      <w:pPr>
        <w:rPr>
          <w:lang w:eastAsia="en-US"/>
        </w:rPr>
      </w:pPr>
    </w:p>
    <w:p w14:paraId="6AB6EC8E" w14:textId="77777777" w:rsidR="00D0726B" w:rsidRDefault="00D0726B" w:rsidP="00D0726B">
      <w:pPr>
        <w:rPr>
          <w:lang w:eastAsia="en-U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0"/>
        <w:gridCol w:w="2551"/>
      </w:tblGrid>
      <w:tr w:rsidR="00D0726B" w:rsidRPr="00D0726B" w14:paraId="71D9E98B" w14:textId="77777777" w:rsidTr="00D0726B">
        <w:trPr>
          <w:trHeight w:hRule="exact" w:val="348"/>
          <w:jc w:val="center"/>
        </w:trPr>
        <w:tc>
          <w:tcPr>
            <w:tcW w:w="6946" w:type="dxa"/>
            <w:gridSpan w:val="3"/>
            <w:tcBorders>
              <w:bottom w:val="single" w:sz="4" w:space="0" w:color="auto"/>
            </w:tcBorders>
            <w:shd w:val="clear" w:color="auto" w:fill="FFFFCC"/>
            <w:vAlign w:val="center"/>
          </w:tcPr>
          <w:p w14:paraId="069DE153" w14:textId="77777777" w:rsidR="00D0726B" w:rsidRPr="00D0726B" w:rsidRDefault="00D0726B" w:rsidP="00D0726B">
            <w:pPr>
              <w:pStyle w:val="TableParagraph"/>
              <w:spacing w:before="62"/>
              <w:ind w:left="165"/>
              <w:rPr>
                <w:b/>
                <w:sz w:val="18"/>
                <w:lang w:val="en-US"/>
              </w:rPr>
            </w:pPr>
            <w:r w:rsidRPr="00D0726B">
              <w:rPr>
                <w:b/>
                <w:sz w:val="18"/>
                <w:lang w:val="en-US"/>
              </w:rPr>
              <w:t>Summary table on calculated PEC/PNEC values: Metabolites</w:t>
            </w:r>
          </w:p>
        </w:tc>
      </w:tr>
      <w:tr w:rsidR="00D0726B" w:rsidRPr="00D0726B" w14:paraId="0D88001B" w14:textId="77777777" w:rsidTr="00D0726B">
        <w:trPr>
          <w:trHeight w:hRule="exact" w:val="784"/>
          <w:jc w:val="center"/>
        </w:trPr>
        <w:tc>
          <w:tcPr>
            <w:tcW w:w="1985" w:type="dxa"/>
            <w:tcBorders>
              <w:top w:val="single" w:sz="4" w:space="0" w:color="FFFFFF"/>
            </w:tcBorders>
            <w:vAlign w:val="center"/>
          </w:tcPr>
          <w:p w14:paraId="4FE162C5" w14:textId="77777777" w:rsidR="00D0726B" w:rsidRPr="00D0726B" w:rsidRDefault="00D0726B" w:rsidP="00D0726B">
            <w:pPr>
              <w:jc w:val="center"/>
              <w:rPr>
                <w:sz w:val="20"/>
                <w:szCs w:val="20"/>
              </w:rPr>
            </w:pPr>
          </w:p>
        </w:tc>
        <w:tc>
          <w:tcPr>
            <w:tcW w:w="2410" w:type="dxa"/>
            <w:tcBorders>
              <w:top w:val="single" w:sz="4" w:space="0" w:color="FFFFFF"/>
            </w:tcBorders>
            <w:vAlign w:val="center"/>
          </w:tcPr>
          <w:p w14:paraId="1497015A" w14:textId="77777777" w:rsidR="00D0726B" w:rsidRPr="00D0726B" w:rsidRDefault="00D0726B" w:rsidP="00D0726B">
            <w:pPr>
              <w:pStyle w:val="TableParagraph"/>
              <w:spacing w:before="61"/>
              <w:ind w:left="337" w:right="338"/>
              <w:jc w:val="center"/>
              <w:rPr>
                <w:b/>
                <w:sz w:val="20"/>
                <w:szCs w:val="20"/>
              </w:rPr>
            </w:pPr>
            <w:r w:rsidRPr="00D0726B">
              <w:rPr>
                <w:b/>
                <w:sz w:val="20"/>
                <w:szCs w:val="20"/>
              </w:rPr>
              <w:t>PEC/PNEC</w:t>
            </w:r>
            <w:r w:rsidRPr="00D0726B">
              <w:rPr>
                <w:b/>
                <w:sz w:val="20"/>
                <w:szCs w:val="20"/>
                <w:vertAlign w:val="subscript"/>
              </w:rPr>
              <w:t>STP</w:t>
            </w:r>
          </w:p>
          <w:p w14:paraId="001B8EC0" w14:textId="77777777" w:rsidR="00D0726B" w:rsidRPr="00D0726B" w:rsidRDefault="00D0726B" w:rsidP="00D0726B">
            <w:pPr>
              <w:pStyle w:val="TableParagraph"/>
              <w:ind w:right="589"/>
              <w:jc w:val="center"/>
              <w:rPr>
                <w:b/>
                <w:sz w:val="20"/>
                <w:szCs w:val="20"/>
              </w:rPr>
            </w:pPr>
            <w:r w:rsidRPr="00D0726B">
              <w:rPr>
                <w:b/>
                <w:sz w:val="20"/>
                <w:szCs w:val="20"/>
              </w:rPr>
              <w:t>Metabolite DCVA</w:t>
            </w:r>
          </w:p>
        </w:tc>
        <w:tc>
          <w:tcPr>
            <w:tcW w:w="2551" w:type="dxa"/>
            <w:tcBorders>
              <w:top w:val="single" w:sz="4" w:space="0" w:color="FFFFFF"/>
            </w:tcBorders>
            <w:vAlign w:val="center"/>
          </w:tcPr>
          <w:p w14:paraId="3C3FFFF1" w14:textId="77777777" w:rsidR="00D0726B" w:rsidRPr="00D0726B" w:rsidRDefault="00D0726B" w:rsidP="00D0726B">
            <w:pPr>
              <w:pStyle w:val="TableParagraph"/>
              <w:jc w:val="center"/>
              <w:rPr>
                <w:b/>
                <w:sz w:val="20"/>
                <w:szCs w:val="20"/>
              </w:rPr>
            </w:pPr>
            <w:r w:rsidRPr="00D0726B">
              <w:rPr>
                <w:b/>
                <w:sz w:val="20"/>
                <w:szCs w:val="20"/>
              </w:rPr>
              <w:t>PEC/PNEC</w:t>
            </w:r>
            <w:r w:rsidRPr="00D0726B">
              <w:rPr>
                <w:b/>
                <w:sz w:val="20"/>
                <w:szCs w:val="20"/>
                <w:vertAlign w:val="subscript"/>
              </w:rPr>
              <w:t>STP</w:t>
            </w:r>
          </w:p>
          <w:p w14:paraId="7E4A901F" w14:textId="77777777" w:rsidR="00D0726B" w:rsidRPr="00D0726B" w:rsidRDefault="00D0726B" w:rsidP="00D0726B">
            <w:pPr>
              <w:pStyle w:val="TableParagraph"/>
              <w:jc w:val="center"/>
              <w:rPr>
                <w:b/>
                <w:sz w:val="20"/>
                <w:szCs w:val="20"/>
              </w:rPr>
            </w:pPr>
            <w:r w:rsidRPr="00D0726B">
              <w:rPr>
                <w:b/>
                <w:sz w:val="20"/>
                <w:szCs w:val="20"/>
              </w:rPr>
              <w:t>Metabolite PBA</w:t>
            </w:r>
          </w:p>
        </w:tc>
      </w:tr>
      <w:tr w:rsidR="00D0726B" w:rsidRPr="00D0726B" w14:paraId="22FA5C87" w14:textId="77777777" w:rsidTr="00D0726B">
        <w:trPr>
          <w:trHeight w:hRule="exact" w:val="984"/>
          <w:jc w:val="center"/>
        </w:trPr>
        <w:tc>
          <w:tcPr>
            <w:tcW w:w="1985" w:type="dxa"/>
            <w:vAlign w:val="center"/>
          </w:tcPr>
          <w:p w14:paraId="3578D59D" w14:textId="77777777" w:rsidR="00D0726B" w:rsidRPr="00D0726B" w:rsidRDefault="00D0726B" w:rsidP="00D0726B">
            <w:pPr>
              <w:pStyle w:val="TableParagraph"/>
              <w:spacing w:before="3"/>
              <w:jc w:val="center"/>
              <w:rPr>
                <w:sz w:val="20"/>
                <w:szCs w:val="20"/>
              </w:rPr>
            </w:pPr>
            <w:r w:rsidRPr="00D0726B">
              <w:rPr>
                <w:sz w:val="20"/>
                <w:szCs w:val="20"/>
              </w:rPr>
              <w:t>Use 1 Military</w:t>
            </w:r>
            <w:r w:rsidRPr="00C650AA">
              <w:rPr>
                <w:sz w:val="20"/>
                <w:szCs w:val="20"/>
              </w:rPr>
              <w:t xml:space="preserve"> </w:t>
            </w:r>
            <w:r w:rsidRPr="00D0726B">
              <w:rPr>
                <w:sz w:val="20"/>
                <w:szCs w:val="20"/>
              </w:rPr>
              <w:t>Scenario 1 Tier 1</w:t>
            </w:r>
          </w:p>
        </w:tc>
        <w:tc>
          <w:tcPr>
            <w:tcW w:w="2410" w:type="dxa"/>
            <w:vAlign w:val="center"/>
          </w:tcPr>
          <w:p w14:paraId="77A7BEA6" w14:textId="77777777" w:rsidR="00D0726B" w:rsidRPr="00D0726B" w:rsidRDefault="00D0726B" w:rsidP="00D0726B">
            <w:pPr>
              <w:pStyle w:val="TableParagraph"/>
              <w:ind w:right="-25"/>
              <w:jc w:val="center"/>
              <w:rPr>
                <w:sz w:val="20"/>
                <w:szCs w:val="20"/>
              </w:rPr>
            </w:pPr>
            <w:r w:rsidRPr="00D0726B">
              <w:rPr>
                <w:sz w:val="20"/>
                <w:szCs w:val="20"/>
              </w:rPr>
              <w:t>0.706</w:t>
            </w:r>
          </w:p>
        </w:tc>
        <w:tc>
          <w:tcPr>
            <w:tcW w:w="2551" w:type="dxa"/>
            <w:vAlign w:val="center"/>
          </w:tcPr>
          <w:p w14:paraId="7949E59B" w14:textId="77777777" w:rsidR="00D0726B" w:rsidRPr="00D0726B" w:rsidRDefault="00D0726B" w:rsidP="00D0726B">
            <w:pPr>
              <w:pStyle w:val="TableParagraph"/>
              <w:jc w:val="center"/>
              <w:rPr>
                <w:sz w:val="20"/>
                <w:szCs w:val="20"/>
              </w:rPr>
            </w:pPr>
            <w:r w:rsidRPr="00D0726B">
              <w:rPr>
                <w:sz w:val="20"/>
                <w:szCs w:val="20"/>
              </w:rPr>
              <w:t>0.724</w:t>
            </w:r>
          </w:p>
        </w:tc>
      </w:tr>
      <w:tr w:rsidR="00D0726B" w:rsidRPr="00D0726B" w14:paraId="3F9197CB" w14:textId="77777777" w:rsidTr="00D0726B">
        <w:trPr>
          <w:trHeight w:hRule="exact" w:val="982"/>
          <w:jc w:val="center"/>
        </w:trPr>
        <w:tc>
          <w:tcPr>
            <w:tcW w:w="1985" w:type="dxa"/>
            <w:vAlign w:val="center"/>
          </w:tcPr>
          <w:p w14:paraId="79BC6C33" w14:textId="77777777" w:rsidR="00D0726B" w:rsidRPr="00D0726B" w:rsidRDefault="00D0726B" w:rsidP="00D0726B">
            <w:pPr>
              <w:pStyle w:val="TableParagraph"/>
              <w:jc w:val="center"/>
              <w:rPr>
                <w:sz w:val="20"/>
                <w:szCs w:val="20"/>
              </w:rPr>
            </w:pPr>
            <w:r w:rsidRPr="00D0726B">
              <w:rPr>
                <w:sz w:val="20"/>
                <w:szCs w:val="20"/>
              </w:rPr>
              <w:t>Use 1 Military Scenario 1 Tier 2</w:t>
            </w:r>
          </w:p>
        </w:tc>
        <w:tc>
          <w:tcPr>
            <w:tcW w:w="2410" w:type="dxa"/>
            <w:vAlign w:val="center"/>
          </w:tcPr>
          <w:p w14:paraId="4C8FD378" w14:textId="77777777" w:rsidR="00D0726B" w:rsidRPr="00D0726B" w:rsidRDefault="00D0726B" w:rsidP="00D0726B">
            <w:pPr>
              <w:pStyle w:val="TableParagraph"/>
              <w:ind w:right="-25"/>
              <w:jc w:val="center"/>
              <w:rPr>
                <w:sz w:val="20"/>
                <w:szCs w:val="20"/>
              </w:rPr>
            </w:pPr>
            <w:r w:rsidRPr="00D0726B">
              <w:rPr>
                <w:rFonts w:cs="Arial"/>
                <w:color w:val="000000"/>
                <w:sz w:val="20"/>
                <w:szCs w:val="20"/>
                <w:lang w:val="en-GB" w:eastAsia="en-GB"/>
              </w:rPr>
              <w:t>Confidential PAR</w:t>
            </w:r>
          </w:p>
        </w:tc>
        <w:tc>
          <w:tcPr>
            <w:tcW w:w="2551" w:type="dxa"/>
            <w:vAlign w:val="center"/>
          </w:tcPr>
          <w:p w14:paraId="44B06EA5" w14:textId="77777777" w:rsidR="00D0726B" w:rsidRPr="00D0726B" w:rsidRDefault="00D0726B" w:rsidP="00D0726B">
            <w:pPr>
              <w:pStyle w:val="TableParagraph"/>
              <w:jc w:val="center"/>
              <w:rPr>
                <w:sz w:val="20"/>
                <w:szCs w:val="20"/>
              </w:rPr>
            </w:pPr>
            <w:r w:rsidRPr="00D0726B">
              <w:rPr>
                <w:rFonts w:cs="Arial"/>
                <w:color w:val="000000"/>
                <w:sz w:val="20"/>
                <w:szCs w:val="20"/>
                <w:lang w:val="en-GB" w:eastAsia="en-GB"/>
              </w:rPr>
              <w:t>Confidential PAR</w:t>
            </w:r>
          </w:p>
        </w:tc>
      </w:tr>
      <w:tr w:rsidR="00D0726B" w:rsidRPr="00D0726B" w14:paraId="4912950E" w14:textId="77777777" w:rsidTr="00D0726B">
        <w:trPr>
          <w:trHeight w:hRule="exact" w:val="497"/>
          <w:jc w:val="center"/>
        </w:trPr>
        <w:tc>
          <w:tcPr>
            <w:tcW w:w="1985" w:type="dxa"/>
            <w:vAlign w:val="center"/>
          </w:tcPr>
          <w:p w14:paraId="4F791725" w14:textId="77777777" w:rsidR="00D0726B" w:rsidRPr="00D0726B" w:rsidRDefault="00D0726B" w:rsidP="00D0726B">
            <w:pPr>
              <w:pStyle w:val="TableParagraph"/>
              <w:jc w:val="center"/>
              <w:rPr>
                <w:sz w:val="20"/>
                <w:szCs w:val="20"/>
              </w:rPr>
            </w:pPr>
            <w:r w:rsidRPr="00D0726B">
              <w:rPr>
                <w:sz w:val="20"/>
                <w:szCs w:val="20"/>
              </w:rPr>
              <w:t>Use 1 Military Scenario 2</w:t>
            </w:r>
          </w:p>
        </w:tc>
        <w:tc>
          <w:tcPr>
            <w:tcW w:w="2410" w:type="dxa"/>
            <w:vAlign w:val="center"/>
          </w:tcPr>
          <w:p w14:paraId="7379BC75" w14:textId="77777777" w:rsidR="00D0726B" w:rsidRPr="00D0726B" w:rsidRDefault="00D0726B" w:rsidP="00D0726B">
            <w:pPr>
              <w:pStyle w:val="TableParagraph"/>
              <w:ind w:right="-25"/>
              <w:jc w:val="center"/>
              <w:rPr>
                <w:sz w:val="20"/>
                <w:szCs w:val="20"/>
              </w:rPr>
            </w:pPr>
            <w:r w:rsidRPr="00D0726B">
              <w:rPr>
                <w:sz w:val="20"/>
                <w:szCs w:val="20"/>
              </w:rPr>
              <w:t>0.007</w:t>
            </w:r>
          </w:p>
        </w:tc>
        <w:tc>
          <w:tcPr>
            <w:tcW w:w="2551" w:type="dxa"/>
            <w:vAlign w:val="center"/>
          </w:tcPr>
          <w:p w14:paraId="203FC26D" w14:textId="77777777" w:rsidR="00D0726B" w:rsidRPr="00D0726B" w:rsidRDefault="00D0726B" w:rsidP="00D0726B">
            <w:pPr>
              <w:pStyle w:val="TableParagraph"/>
              <w:jc w:val="center"/>
              <w:rPr>
                <w:sz w:val="20"/>
                <w:szCs w:val="20"/>
              </w:rPr>
            </w:pPr>
            <w:r w:rsidRPr="00D0726B">
              <w:rPr>
                <w:sz w:val="20"/>
                <w:szCs w:val="20"/>
              </w:rPr>
              <w:t>0.008</w:t>
            </w:r>
          </w:p>
        </w:tc>
      </w:tr>
      <w:tr w:rsidR="00D0726B" w:rsidRPr="00D0726B" w14:paraId="25D7DEC5" w14:textId="77777777" w:rsidTr="00D0726B">
        <w:trPr>
          <w:trHeight w:hRule="exact" w:val="739"/>
          <w:jc w:val="center"/>
        </w:trPr>
        <w:tc>
          <w:tcPr>
            <w:tcW w:w="1985" w:type="dxa"/>
            <w:vAlign w:val="center"/>
          </w:tcPr>
          <w:p w14:paraId="68ED2289" w14:textId="77777777" w:rsidR="00D0726B" w:rsidRPr="00D0726B" w:rsidRDefault="00D0726B" w:rsidP="00D0726B">
            <w:pPr>
              <w:pStyle w:val="TableParagraph"/>
              <w:jc w:val="center"/>
              <w:rPr>
                <w:sz w:val="20"/>
                <w:szCs w:val="20"/>
              </w:rPr>
            </w:pPr>
            <w:r w:rsidRPr="00D0726B">
              <w:rPr>
                <w:sz w:val="20"/>
                <w:szCs w:val="20"/>
              </w:rPr>
              <w:t>Use 1 Forestry Scenario 1</w:t>
            </w:r>
          </w:p>
        </w:tc>
        <w:tc>
          <w:tcPr>
            <w:tcW w:w="2410" w:type="dxa"/>
            <w:vAlign w:val="center"/>
          </w:tcPr>
          <w:p w14:paraId="6C52C38C" w14:textId="77777777" w:rsidR="00D0726B" w:rsidRPr="00D0726B" w:rsidRDefault="00D0726B" w:rsidP="00D0726B">
            <w:pPr>
              <w:pStyle w:val="TableParagraph"/>
              <w:ind w:right="-25"/>
              <w:jc w:val="center"/>
              <w:rPr>
                <w:sz w:val="20"/>
                <w:szCs w:val="20"/>
              </w:rPr>
            </w:pPr>
            <w:r w:rsidRPr="00D0726B">
              <w:rPr>
                <w:sz w:val="20"/>
                <w:szCs w:val="20"/>
              </w:rPr>
              <w:t>0.079</w:t>
            </w:r>
          </w:p>
        </w:tc>
        <w:tc>
          <w:tcPr>
            <w:tcW w:w="2551" w:type="dxa"/>
            <w:vAlign w:val="center"/>
          </w:tcPr>
          <w:p w14:paraId="3E24D3A3" w14:textId="77777777" w:rsidR="00D0726B" w:rsidRPr="00D0726B" w:rsidRDefault="00D0726B" w:rsidP="00D0726B">
            <w:pPr>
              <w:pStyle w:val="TableParagraph"/>
              <w:jc w:val="center"/>
              <w:rPr>
                <w:sz w:val="20"/>
                <w:szCs w:val="20"/>
              </w:rPr>
            </w:pPr>
            <w:r w:rsidRPr="00D0726B">
              <w:rPr>
                <w:sz w:val="20"/>
                <w:szCs w:val="20"/>
              </w:rPr>
              <w:t>0.081</w:t>
            </w:r>
          </w:p>
        </w:tc>
      </w:tr>
      <w:tr w:rsidR="00D0726B" w:rsidRPr="00D0726B" w14:paraId="36F9AADA" w14:textId="77777777" w:rsidTr="00D0726B">
        <w:trPr>
          <w:trHeight w:hRule="exact" w:val="494"/>
          <w:jc w:val="center"/>
        </w:trPr>
        <w:tc>
          <w:tcPr>
            <w:tcW w:w="1985" w:type="dxa"/>
            <w:vAlign w:val="center"/>
          </w:tcPr>
          <w:p w14:paraId="6589FB23" w14:textId="77777777" w:rsidR="00D0726B" w:rsidRPr="00D0726B" w:rsidRDefault="00D0726B" w:rsidP="00D0726B">
            <w:pPr>
              <w:pStyle w:val="TableParagraph"/>
              <w:jc w:val="center"/>
              <w:rPr>
                <w:sz w:val="20"/>
                <w:szCs w:val="20"/>
              </w:rPr>
            </w:pPr>
            <w:r w:rsidRPr="00D0726B">
              <w:rPr>
                <w:sz w:val="20"/>
                <w:szCs w:val="20"/>
              </w:rPr>
              <w:lastRenderedPageBreak/>
              <w:t>Use 1 Forestry Scenario 2</w:t>
            </w:r>
          </w:p>
        </w:tc>
        <w:tc>
          <w:tcPr>
            <w:tcW w:w="2410" w:type="dxa"/>
            <w:vAlign w:val="center"/>
          </w:tcPr>
          <w:p w14:paraId="79746A2B" w14:textId="77777777" w:rsidR="00D0726B" w:rsidRPr="00D0726B" w:rsidRDefault="00D0726B" w:rsidP="00D0726B">
            <w:pPr>
              <w:pStyle w:val="TableParagraph"/>
              <w:ind w:right="-25"/>
              <w:jc w:val="center"/>
              <w:rPr>
                <w:sz w:val="20"/>
                <w:szCs w:val="20"/>
              </w:rPr>
            </w:pPr>
            <w:r w:rsidRPr="00D0726B">
              <w:rPr>
                <w:sz w:val="20"/>
                <w:szCs w:val="20"/>
              </w:rPr>
              <w:t>0.000</w:t>
            </w:r>
          </w:p>
        </w:tc>
        <w:tc>
          <w:tcPr>
            <w:tcW w:w="2551" w:type="dxa"/>
            <w:vAlign w:val="center"/>
          </w:tcPr>
          <w:p w14:paraId="0219E883" w14:textId="77777777" w:rsidR="00D0726B" w:rsidRPr="00D0726B" w:rsidRDefault="00D0726B" w:rsidP="00D0726B">
            <w:pPr>
              <w:pStyle w:val="TableParagraph"/>
              <w:jc w:val="center"/>
              <w:rPr>
                <w:sz w:val="20"/>
                <w:szCs w:val="20"/>
              </w:rPr>
            </w:pPr>
            <w:r w:rsidRPr="00D0726B">
              <w:rPr>
                <w:sz w:val="20"/>
                <w:szCs w:val="20"/>
              </w:rPr>
              <w:t>0.000</w:t>
            </w:r>
          </w:p>
        </w:tc>
      </w:tr>
      <w:tr w:rsidR="00D0726B" w:rsidRPr="00D0726B" w14:paraId="34FB28E8" w14:textId="77777777" w:rsidTr="00D0726B">
        <w:trPr>
          <w:trHeight w:hRule="exact" w:val="497"/>
          <w:jc w:val="center"/>
        </w:trPr>
        <w:tc>
          <w:tcPr>
            <w:tcW w:w="1985" w:type="dxa"/>
            <w:vAlign w:val="center"/>
          </w:tcPr>
          <w:p w14:paraId="231C4F0E" w14:textId="77777777" w:rsidR="00D0726B" w:rsidRPr="00D0726B" w:rsidRDefault="00D0726B" w:rsidP="00D0726B">
            <w:pPr>
              <w:pStyle w:val="TableParagraph"/>
              <w:spacing w:before="3"/>
              <w:jc w:val="center"/>
              <w:rPr>
                <w:sz w:val="20"/>
                <w:szCs w:val="20"/>
              </w:rPr>
            </w:pPr>
            <w:r w:rsidRPr="00D0726B">
              <w:rPr>
                <w:sz w:val="20"/>
                <w:szCs w:val="20"/>
              </w:rPr>
              <w:t>Use 2 Scenario 1</w:t>
            </w:r>
          </w:p>
        </w:tc>
        <w:tc>
          <w:tcPr>
            <w:tcW w:w="2410" w:type="dxa"/>
            <w:vAlign w:val="center"/>
          </w:tcPr>
          <w:p w14:paraId="10119F1C" w14:textId="77777777" w:rsidR="00D0726B" w:rsidRPr="00D0726B" w:rsidRDefault="00D0726B" w:rsidP="00D0726B">
            <w:pPr>
              <w:pStyle w:val="TableParagraph"/>
              <w:ind w:right="-25"/>
              <w:jc w:val="center"/>
              <w:rPr>
                <w:sz w:val="20"/>
                <w:szCs w:val="20"/>
              </w:rPr>
            </w:pPr>
            <w:r w:rsidRPr="00D0726B">
              <w:rPr>
                <w:sz w:val="20"/>
                <w:szCs w:val="20"/>
              </w:rPr>
              <w:t>0.008</w:t>
            </w:r>
          </w:p>
        </w:tc>
        <w:tc>
          <w:tcPr>
            <w:tcW w:w="2551" w:type="dxa"/>
            <w:vAlign w:val="center"/>
          </w:tcPr>
          <w:p w14:paraId="0F11B28B" w14:textId="77777777" w:rsidR="00D0726B" w:rsidRPr="00D0726B" w:rsidRDefault="00D0726B" w:rsidP="00D0726B">
            <w:pPr>
              <w:pStyle w:val="TableParagraph"/>
              <w:jc w:val="center"/>
              <w:rPr>
                <w:sz w:val="20"/>
                <w:szCs w:val="20"/>
              </w:rPr>
            </w:pPr>
            <w:r w:rsidRPr="00D0726B">
              <w:rPr>
                <w:sz w:val="20"/>
                <w:szCs w:val="20"/>
              </w:rPr>
              <w:t>0.009</w:t>
            </w:r>
          </w:p>
        </w:tc>
      </w:tr>
      <w:tr w:rsidR="00D0726B" w:rsidRPr="00D0726B" w14:paraId="641D7E55" w14:textId="77777777" w:rsidTr="00D0726B">
        <w:trPr>
          <w:trHeight w:hRule="exact" w:val="497"/>
          <w:jc w:val="center"/>
        </w:trPr>
        <w:tc>
          <w:tcPr>
            <w:tcW w:w="1985" w:type="dxa"/>
            <w:vAlign w:val="center"/>
          </w:tcPr>
          <w:p w14:paraId="225D1EC8" w14:textId="77777777" w:rsidR="00D0726B" w:rsidRPr="00D0726B" w:rsidRDefault="00D0726B" w:rsidP="00D0726B">
            <w:pPr>
              <w:pStyle w:val="TableParagraph"/>
              <w:jc w:val="center"/>
              <w:rPr>
                <w:sz w:val="20"/>
                <w:szCs w:val="20"/>
              </w:rPr>
            </w:pPr>
            <w:r w:rsidRPr="00D0726B">
              <w:rPr>
                <w:sz w:val="20"/>
                <w:szCs w:val="20"/>
              </w:rPr>
              <w:t>Use 2 Scenario 2</w:t>
            </w:r>
          </w:p>
        </w:tc>
        <w:tc>
          <w:tcPr>
            <w:tcW w:w="2410" w:type="dxa"/>
            <w:vAlign w:val="center"/>
          </w:tcPr>
          <w:p w14:paraId="6972919B" w14:textId="77777777" w:rsidR="00D0726B" w:rsidRPr="00D0726B" w:rsidRDefault="00D0726B" w:rsidP="00D0726B">
            <w:pPr>
              <w:pStyle w:val="TableParagraph"/>
              <w:ind w:right="-25"/>
              <w:jc w:val="center"/>
              <w:rPr>
                <w:sz w:val="20"/>
                <w:szCs w:val="20"/>
              </w:rPr>
            </w:pPr>
            <w:r w:rsidRPr="00D0726B">
              <w:rPr>
                <w:rFonts w:cs="Arial"/>
                <w:color w:val="000000"/>
                <w:sz w:val="20"/>
                <w:szCs w:val="20"/>
                <w:lang w:val="en-GB" w:eastAsia="en-GB"/>
              </w:rPr>
              <w:t>Confidential PAR</w:t>
            </w:r>
          </w:p>
        </w:tc>
        <w:tc>
          <w:tcPr>
            <w:tcW w:w="2551" w:type="dxa"/>
            <w:vAlign w:val="center"/>
          </w:tcPr>
          <w:p w14:paraId="6B48D4ED" w14:textId="77777777" w:rsidR="00D0726B" w:rsidRPr="00D0726B" w:rsidRDefault="00D0726B" w:rsidP="00D0726B">
            <w:pPr>
              <w:pStyle w:val="TableParagraph"/>
              <w:ind w:right="-26"/>
              <w:jc w:val="center"/>
              <w:rPr>
                <w:sz w:val="20"/>
                <w:szCs w:val="20"/>
              </w:rPr>
            </w:pPr>
            <w:r w:rsidRPr="00D0726B">
              <w:rPr>
                <w:rFonts w:cs="Arial"/>
                <w:color w:val="000000"/>
                <w:sz w:val="20"/>
                <w:szCs w:val="20"/>
                <w:lang w:val="en-GB" w:eastAsia="en-GB"/>
              </w:rPr>
              <w:t>Confidential PAR</w:t>
            </w:r>
          </w:p>
        </w:tc>
      </w:tr>
    </w:tbl>
    <w:p w14:paraId="5A8474FE" w14:textId="77777777" w:rsidR="00D0726B" w:rsidRDefault="00D0726B" w:rsidP="00D0726B">
      <w:pPr>
        <w:rPr>
          <w:lang w:eastAsia="en-US"/>
        </w:rPr>
      </w:pPr>
    </w:p>
    <w:p w14:paraId="2689269E" w14:textId="77777777" w:rsidR="00C650AA" w:rsidRDefault="00C650AA" w:rsidP="00D0726B">
      <w:pPr>
        <w:rPr>
          <w:u w:val="single"/>
        </w:rPr>
      </w:pPr>
    </w:p>
    <w:p w14:paraId="769B35EA" w14:textId="77777777" w:rsidR="00D0726B" w:rsidRDefault="00D0726B" w:rsidP="00D0726B">
      <w:r>
        <w:rPr>
          <w:u w:val="single"/>
        </w:rPr>
        <w:t>Conclusion</w:t>
      </w:r>
      <w:r>
        <w:t>:</w:t>
      </w:r>
    </w:p>
    <w:p w14:paraId="3B704CE4" w14:textId="77777777" w:rsidR="00D0726B" w:rsidRDefault="00D0726B" w:rsidP="00D0726B">
      <w:pPr>
        <w:spacing w:line="276" w:lineRule="auto"/>
        <w:jc w:val="both"/>
        <w:rPr>
          <w:lang w:eastAsia="en-US"/>
        </w:rPr>
      </w:pPr>
      <w:r>
        <w:rPr>
          <w:lang w:eastAsia="en-US"/>
        </w:rPr>
        <w:t>The active substance Permethrin does not pose any unacceptable risk to the STP compartment associated with the application step (Scenario 1), if at least a refined approach (Tier 2) is applied, or the service life (Scenario 2).</w:t>
      </w:r>
    </w:p>
    <w:p w14:paraId="5E429C78" w14:textId="77777777" w:rsidR="00D0726B" w:rsidRDefault="00D0726B" w:rsidP="00D0726B">
      <w:pPr>
        <w:spacing w:line="276" w:lineRule="auto"/>
        <w:jc w:val="both"/>
        <w:rPr>
          <w:lang w:eastAsia="en-US"/>
        </w:rPr>
      </w:pPr>
    </w:p>
    <w:p w14:paraId="3C799909" w14:textId="77777777" w:rsidR="00D0726B" w:rsidRDefault="00D0726B" w:rsidP="00D0726B">
      <w:pPr>
        <w:spacing w:line="276" w:lineRule="auto"/>
        <w:jc w:val="both"/>
        <w:rPr>
          <w:lang w:eastAsia="en-US"/>
        </w:rPr>
      </w:pPr>
      <w:r>
        <w:rPr>
          <w:lang w:eastAsia="en-US"/>
        </w:rPr>
        <w:t>The metabolites DCVA and PBA in all assessed scenarios do not pose an unacceptable risk to the STP compartment.</w:t>
      </w:r>
    </w:p>
    <w:p w14:paraId="1FF0C843" w14:textId="77777777" w:rsidR="00D0726B" w:rsidRDefault="00D0726B" w:rsidP="00D0726B">
      <w:pPr>
        <w:rPr>
          <w:lang w:eastAsia="en-US"/>
        </w:rPr>
      </w:pPr>
    </w:p>
    <w:p w14:paraId="733F6B95" w14:textId="77777777" w:rsidR="00D0726B" w:rsidRDefault="00D0726B" w:rsidP="00D0726B">
      <w:pPr>
        <w:rPr>
          <w:lang w:eastAsia="en-US"/>
        </w:rPr>
      </w:pPr>
    </w:p>
    <w:tbl>
      <w:tblPr>
        <w:tblStyle w:val="Grilledutableau4"/>
        <w:tblW w:w="5000" w:type="pct"/>
        <w:tblLook w:val="04A0" w:firstRow="1" w:lastRow="0" w:firstColumn="1" w:lastColumn="0" w:noHBand="0" w:noVBand="1"/>
      </w:tblPr>
      <w:tblGrid>
        <w:gridCol w:w="9203"/>
      </w:tblGrid>
      <w:tr w:rsidR="00D0726B" w:rsidRPr="00D0726B" w14:paraId="2199C012" w14:textId="77777777" w:rsidTr="00D0726B">
        <w:tc>
          <w:tcPr>
            <w:tcW w:w="5000" w:type="pct"/>
            <w:shd w:val="clear" w:color="auto" w:fill="D6E3BC" w:themeFill="accent3" w:themeFillTint="66"/>
          </w:tcPr>
          <w:p w14:paraId="630F2AA3"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t xml:space="preserve">Infobox </w:t>
            </w:r>
            <w:r w:rsidR="001C477E">
              <w:rPr>
                <w:b/>
                <w:lang w:eastAsia="de-DE"/>
              </w:rPr>
              <w:t>28</w:t>
            </w:r>
            <w:r w:rsidR="001C477E" w:rsidRPr="00D0726B">
              <w:rPr>
                <w:rFonts w:eastAsia="Times New Roman"/>
                <w:b/>
                <w:szCs w:val="20"/>
                <w:lang w:eastAsia="de-DE"/>
              </w:rPr>
              <w:t xml:space="preserve"> </w:t>
            </w:r>
            <w:r w:rsidRPr="00D0726B">
              <w:rPr>
                <w:rFonts w:eastAsia="Times New Roman"/>
                <w:b/>
                <w:szCs w:val="20"/>
                <w:lang w:eastAsia="de-DE"/>
              </w:rPr>
              <w:t>-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4"/>
              <w:gridCol w:w="1752"/>
              <w:gridCol w:w="1751"/>
            </w:tblGrid>
            <w:tr w:rsidR="00D0726B" w:rsidRPr="00D0726B" w14:paraId="6054B6A1" w14:textId="77777777" w:rsidTr="00D0726B">
              <w:trPr>
                <w:trHeight w:val="249"/>
              </w:trPr>
              <w:tc>
                <w:tcPr>
                  <w:tcW w:w="4024" w:type="pct"/>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7E3A4A0"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Summary table on calculated PEC/PNEC values for permethrin</w:t>
                  </w:r>
                </w:p>
              </w:tc>
              <w:tc>
                <w:tcPr>
                  <w:tcW w:w="976" w:type="pct"/>
                  <w:vMerge w:val="restart"/>
                  <w:tcBorders>
                    <w:top w:val="single" w:sz="4" w:space="0" w:color="auto"/>
                    <w:left w:val="single" w:sz="4" w:space="0" w:color="auto"/>
                    <w:right w:val="single" w:sz="4" w:space="0" w:color="auto"/>
                  </w:tcBorders>
                  <w:shd w:val="clear" w:color="auto" w:fill="FFFFCC"/>
                  <w:vAlign w:val="center"/>
                </w:tcPr>
                <w:p w14:paraId="532F802A"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Conclusion</w:t>
                  </w:r>
                </w:p>
              </w:tc>
            </w:tr>
            <w:tr w:rsidR="00D0726B" w:rsidRPr="00D0726B" w14:paraId="6A81039A" w14:textId="77777777" w:rsidTr="00D0726B">
              <w:trPr>
                <w:trHeight w:val="471"/>
              </w:trPr>
              <w:tc>
                <w:tcPr>
                  <w:tcW w:w="3049" w:type="pct"/>
                  <w:shd w:val="clear" w:color="auto" w:fill="FFFFFF"/>
                  <w:vAlign w:val="center"/>
                </w:tcPr>
                <w:p w14:paraId="2CEF237E" w14:textId="77777777" w:rsidR="00D0726B" w:rsidRPr="00D0726B" w:rsidRDefault="00D0726B" w:rsidP="00D0726B">
                  <w:pPr>
                    <w:spacing w:before="60" w:after="60"/>
                    <w:jc w:val="center"/>
                    <w:rPr>
                      <w:rFonts w:cs="Arial"/>
                      <w:color w:val="000000"/>
                      <w:lang w:eastAsia="en-GB"/>
                    </w:rPr>
                  </w:pPr>
                </w:p>
              </w:tc>
              <w:tc>
                <w:tcPr>
                  <w:tcW w:w="976" w:type="pct"/>
                  <w:tcBorders>
                    <w:right w:val="single" w:sz="4" w:space="0" w:color="auto"/>
                  </w:tcBorders>
                  <w:shd w:val="clear" w:color="auto" w:fill="FFFFFF"/>
                  <w:vAlign w:val="center"/>
                </w:tcPr>
                <w:p w14:paraId="6D316CEA" w14:textId="77777777" w:rsidR="00D0726B" w:rsidRPr="00D0726B" w:rsidRDefault="00D0726B" w:rsidP="00D0726B">
                  <w:pPr>
                    <w:spacing w:before="60" w:after="60"/>
                    <w:jc w:val="center"/>
                    <w:rPr>
                      <w:rFonts w:cs="Arial"/>
                      <w:color w:val="000000"/>
                      <w:lang w:eastAsia="en-GB"/>
                    </w:rPr>
                  </w:pPr>
                  <w:r w:rsidRPr="00D0726B">
                    <w:rPr>
                      <w:rFonts w:cs="Arial"/>
                      <w:b/>
                      <w:bCs/>
                      <w:color w:val="000000"/>
                      <w:lang w:eastAsia="en-GB"/>
                    </w:rPr>
                    <w:t>PEC/PNEC</w:t>
                  </w:r>
                  <w:r w:rsidRPr="00D0726B">
                    <w:rPr>
                      <w:rFonts w:cs="Arial"/>
                      <w:b/>
                      <w:bCs/>
                      <w:color w:val="000000"/>
                      <w:vertAlign w:val="subscript"/>
                      <w:lang w:eastAsia="en-GB"/>
                    </w:rPr>
                    <w:t>STP</w:t>
                  </w:r>
                </w:p>
              </w:tc>
              <w:tc>
                <w:tcPr>
                  <w:tcW w:w="976" w:type="pct"/>
                  <w:vMerge/>
                  <w:tcBorders>
                    <w:left w:val="single" w:sz="4" w:space="0" w:color="auto"/>
                    <w:right w:val="single" w:sz="4" w:space="0" w:color="auto"/>
                  </w:tcBorders>
                  <w:shd w:val="clear" w:color="auto" w:fill="FFFFFF"/>
                </w:tcPr>
                <w:p w14:paraId="1C2C4C8A" w14:textId="77777777" w:rsidR="00D0726B" w:rsidRPr="00D0726B" w:rsidRDefault="00D0726B" w:rsidP="00D0726B">
                  <w:pPr>
                    <w:spacing w:before="60" w:after="60"/>
                    <w:jc w:val="center"/>
                    <w:rPr>
                      <w:rFonts w:cs="Arial"/>
                      <w:b/>
                      <w:bCs/>
                      <w:color w:val="000000"/>
                      <w:lang w:eastAsia="en-GB"/>
                    </w:rPr>
                  </w:pPr>
                </w:p>
              </w:tc>
            </w:tr>
            <w:tr w:rsidR="00D0726B" w:rsidRPr="00D0726B" w14:paraId="3B48A0D5" w14:textId="77777777" w:rsidTr="00D0726B">
              <w:trPr>
                <w:trHeight w:val="75"/>
              </w:trPr>
              <w:tc>
                <w:tcPr>
                  <w:tcW w:w="3049" w:type="pct"/>
                  <w:shd w:val="clear" w:color="auto" w:fill="FFFFFF"/>
                </w:tcPr>
                <w:p w14:paraId="727410F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w:t>
                  </w:r>
                  <w:r w:rsidRPr="00D0726B">
                    <w:t xml:space="preserve"> </w:t>
                  </w:r>
                  <w:r w:rsidRPr="00D0726B">
                    <w:rPr>
                      <w:rFonts w:cs="Arial"/>
                      <w:sz w:val="18"/>
                      <w:szCs w:val="18"/>
                      <w:lang w:val="en-US" w:eastAsia="en-GB"/>
                    </w:rPr>
                    <w:t>consumption app.  WITHOUT FLOCCULATION</w:t>
                  </w:r>
                </w:p>
                <w:p w14:paraId="69BCEF9C"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976" w:type="pct"/>
                  <w:shd w:val="clear" w:color="auto" w:fill="FFFFFF"/>
                  <w:vAlign w:val="center"/>
                </w:tcPr>
                <w:p w14:paraId="10411FF2" w14:textId="77777777" w:rsidR="00D0726B" w:rsidRPr="00D0726B" w:rsidRDefault="00D0726B" w:rsidP="00D0726B">
                  <w:pPr>
                    <w:spacing w:before="60" w:after="60"/>
                    <w:jc w:val="center"/>
                    <w:rPr>
                      <w:rFonts w:cs="Arial"/>
                      <w:b/>
                      <w:color w:val="000000"/>
                      <w:lang w:eastAsia="en-GB"/>
                    </w:rPr>
                  </w:pPr>
                  <w:r w:rsidRPr="00D0726B">
                    <w:rPr>
                      <w:rFonts w:cs="Arial"/>
                      <w:b/>
                      <w:color w:val="000000"/>
                      <w:lang w:eastAsia="en-GB"/>
                    </w:rPr>
                    <w:t>476</w:t>
                  </w:r>
                </w:p>
              </w:tc>
              <w:tc>
                <w:tcPr>
                  <w:tcW w:w="976" w:type="pct"/>
                  <w:shd w:val="clear" w:color="auto" w:fill="FFFFFF"/>
                  <w:vAlign w:val="center"/>
                </w:tcPr>
                <w:p w14:paraId="2D734C73"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Unacceptable</w:t>
                  </w:r>
                </w:p>
              </w:tc>
            </w:tr>
            <w:tr w:rsidR="00D0726B" w:rsidRPr="00D0726B" w14:paraId="0E484B21" w14:textId="77777777" w:rsidTr="00D0726B">
              <w:trPr>
                <w:trHeight w:val="75"/>
              </w:trPr>
              <w:tc>
                <w:tcPr>
                  <w:tcW w:w="3049" w:type="pct"/>
                  <w:shd w:val="clear" w:color="auto" w:fill="FFFFFF"/>
                </w:tcPr>
                <w:p w14:paraId="6C4EE90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consumption app.  WITH FLOCCULATION</w:t>
                  </w:r>
                </w:p>
                <w:p w14:paraId="2A4F006C" w14:textId="77777777" w:rsidR="00D0726B" w:rsidRPr="00D0726B" w:rsidRDefault="00D0726B" w:rsidP="00D0726B">
                  <w:pPr>
                    <w:spacing w:before="60" w:after="60"/>
                    <w:rPr>
                      <w:rFonts w:cs="Arial"/>
                      <w:i/>
                      <w:color w:val="000000"/>
                      <w:lang w:val="en-US" w:eastAsia="en-GB"/>
                    </w:rPr>
                  </w:pPr>
                  <w:r w:rsidRPr="00D0726B">
                    <w:rPr>
                      <w:rFonts w:cs="Arial"/>
                      <w:sz w:val="18"/>
                      <w:szCs w:val="18"/>
                      <w:lang w:val="en-US" w:eastAsia="en-GB"/>
                    </w:rPr>
                    <w:t>Military uniforms-Application step</w:t>
                  </w:r>
                </w:p>
              </w:tc>
              <w:tc>
                <w:tcPr>
                  <w:tcW w:w="976" w:type="pct"/>
                  <w:shd w:val="clear" w:color="auto" w:fill="FFFFFF"/>
                  <w:vAlign w:val="center"/>
                </w:tcPr>
                <w:p w14:paraId="33CFF658" w14:textId="77777777" w:rsidR="00D0726B" w:rsidRPr="00D0726B" w:rsidRDefault="00D0726B" w:rsidP="00D0726B">
                  <w:pPr>
                    <w:spacing w:before="60" w:after="60"/>
                    <w:jc w:val="center"/>
                    <w:rPr>
                      <w:rFonts w:cs="Arial"/>
                      <w:b/>
                      <w:color w:val="000000"/>
                      <w:lang w:eastAsia="en-GB"/>
                    </w:rPr>
                  </w:pPr>
                  <w:r w:rsidRPr="00D0726B">
                    <w:rPr>
                      <w:rFonts w:cs="Arial"/>
                      <w:b/>
                      <w:color w:val="000000"/>
                      <w:lang w:eastAsia="en-GB"/>
                    </w:rPr>
                    <w:t>6.66</w:t>
                  </w:r>
                </w:p>
              </w:tc>
              <w:tc>
                <w:tcPr>
                  <w:tcW w:w="976" w:type="pct"/>
                  <w:shd w:val="clear" w:color="auto" w:fill="FFFFFF"/>
                  <w:vAlign w:val="center"/>
                </w:tcPr>
                <w:p w14:paraId="4C2A4FE8"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Unacceptable</w:t>
                  </w:r>
                </w:p>
              </w:tc>
            </w:tr>
            <w:tr w:rsidR="00D0726B" w:rsidRPr="00D0726B" w14:paraId="13FEEA31" w14:textId="77777777" w:rsidTr="00D0726B">
              <w:trPr>
                <w:trHeight w:val="75"/>
              </w:trPr>
              <w:tc>
                <w:tcPr>
                  <w:tcW w:w="3049" w:type="pct"/>
                  <w:shd w:val="clear" w:color="auto" w:fill="FFFFFF"/>
                </w:tcPr>
                <w:p w14:paraId="0676EE4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1–tonnage app. WITHOUT FLOCCULATION</w:t>
                  </w:r>
                </w:p>
                <w:p w14:paraId="1BA009F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976" w:type="pct"/>
                  <w:shd w:val="clear" w:color="auto" w:fill="FFFFFF"/>
                  <w:vAlign w:val="center"/>
                </w:tcPr>
                <w:p w14:paraId="65AAF8FB" w14:textId="77777777" w:rsidR="00D0726B" w:rsidRPr="00D0726B" w:rsidRDefault="00D0726B" w:rsidP="00D0726B">
                  <w:pPr>
                    <w:spacing w:before="60" w:after="60"/>
                    <w:jc w:val="center"/>
                    <w:rPr>
                      <w:rFonts w:cs="Arial"/>
                      <w:b/>
                      <w:color w:val="000000"/>
                      <w:lang w:eastAsia="en-GB"/>
                    </w:rPr>
                  </w:pPr>
                  <w:r w:rsidRPr="00D0726B">
                    <w:rPr>
                      <w:rFonts w:cs="Arial"/>
                      <w:color w:val="000000"/>
                      <w:sz w:val="18"/>
                      <w:szCs w:val="18"/>
                      <w:lang w:eastAsia="en-GB"/>
                    </w:rPr>
                    <w:t>Confidential PAR</w:t>
                  </w:r>
                </w:p>
              </w:tc>
              <w:tc>
                <w:tcPr>
                  <w:tcW w:w="976" w:type="pct"/>
                  <w:shd w:val="clear" w:color="auto" w:fill="FFFFFF"/>
                  <w:vAlign w:val="center"/>
                </w:tcPr>
                <w:p w14:paraId="6B1EB47C"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Unacceptable</w:t>
                  </w:r>
                </w:p>
              </w:tc>
            </w:tr>
            <w:tr w:rsidR="00D0726B" w:rsidRPr="00D0726B" w14:paraId="7DEADBCB" w14:textId="77777777" w:rsidTr="00D0726B">
              <w:trPr>
                <w:trHeight w:val="75"/>
              </w:trPr>
              <w:tc>
                <w:tcPr>
                  <w:tcW w:w="3049" w:type="pct"/>
                  <w:shd w:val="clear" w:color="auto" w:fill="FFFFFF"/>
                </w:tcPr>
                <w:p w14:paraId="356B1811"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tonnage app. WITH FLOCCULATION</w:t>
                  </w:r>
                </w:p>
                <w:p w14:paraId="68871BD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976" w:type="pct"/>
                  <w:shd w:val="clear" w:color="auto" w:fill="FFFFFF"/>
                  <w:vAlign w:val="center"/>
                </w:tcPr>
                <w:p w14:paraId="2243F4E1" w14:textId="77777777" w:rsidR="00D0726B" w:rsidRPr="00D0726B" w:rsidRDefault="00D0726B" w:rsidP="00D0726B">
                  <w:pPr>
                    <w:spacing w:before="60" w:after="60"/>
                    <w:jc w:val="center"/>
                    <w:rPr>
                      <w:rFonts w:cs="Arial"/>
                      <w:color w:val="000000"/>
                      <w:lang w:eastAsia="en-GB"/>
                    </w:rPr>
                  </w:pPr>
                  <w:r w:rsidRPr="00D0726B">
                    <w:rPr>
                      <w:rFonts w:cs="Arial"/>
                      <w:color w:val="000000"/>
                      <w:sz w:val="18"/>
                      <w:szCs w:val="18"/>
                      <w:lang w:eastAsia="en-GB"/>
                    </w:rPr>
                    <w:t>Confidential PAR</w:t>
                  </w:r>
                </w:p>
              </w:tc>
              <w:tc>
                <w:tcPr>
                  <w:tcW w:w="976" w:type="pct"/>
                  <w:shd w:val="clear" w:color="auto" w:fill="FFFFFF"/>
                  <w:vAlign w:val="center"/>
                </w:tcPr>
                <w:p w14:paraId="24161330"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5BCE9D35" w14:textId="77777777" w:rsidTr="00D0726B">
              <w:trPr>
                <w:trHeight w:val="75"/>
              </w:trPr>
              <w:tc>
                <w:tcPr>
                  <w:tcW w:w="3049" w:type="pct"/>
                  <w:shd w:val="clear" w:color="auto" w:fill="FFFFFF"/>
                </w:tcPr>
                <w:p w14:paraId="35FF0643"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 tonnage app.</w:t>
                  </w:r>
                </w:p>
                <w:p w14:paraId="13A01A93" w14:textId="77777777" w:rsidR="00D0726B" w:rsidRPr="00D0726B" w:rsidRDefault="00D0726B" w:rsidP="00D0726B">
                  <w:pPr>
                    <w:spacing w:before="60" w:after="60"/>
                    <w:rPr>
                      <w:rFonts w:cs="Arial"/>
                      <w:color w:val="000000"/>
                      <w:lang w:eastAsia="en-GB"/>
                    </w:rPr>
                  </w:pPr>
                  <w:r w:rsidRPr="00D0726B">
                    <w:rPr>
                      <w:rFonts w:cs="Arial"/>
                      <w:sz w:val="18"/>
                      <w:szCs w:val="18"/>
                      <w:lang w:val="en-US" w:eastAsia="en-GB"/>
                    </w:rPr>
                    <w:t>Military uniforms-Service life step</w:t>
                  </w:r>
                </w:p>
              </w:tc>
              <w:tc>
                <w:tcPr>
                  <w:tcW w:w="976" w:type="pct"/>
                  <w:shd w:val="clear" w:color="auto" w:fill="FFFFFF"/>
                  <w:vAlign w:val="center"/>
                </w:tcPr>
                <w:p w14:paraId="002831E7" w14:textId="77777777" w:rsidR="00D0726B" w:rsidRPr="00D0726B" w:rsidRDefault="00D0726B" w:rsidP="00D0726B">
                  <w:pPr>
                    <w:spacing w:before="60" w:after="60"/>
                    <w:jc w:val="center"/>
                    <w:rPr>
                      <w:rFonts w:cs="Arial"/>
                      <w:color w:val="000000"/>
                      <w:lang w:eastAsia="en-GB"/>
                    </w:rPr>
                  </w:pPr>
                  <w:r w:rsidRPr="00D0726B">
                    <w:rPr>
                      <w:rFonts w:cs="Arial"/>
                      <w:color w:val="000000"/>
                      <w:sz w:val="18"/>
                      <w:szCs w:val="18"/>
                      <w:lang w:eastAsia="en-GB"/>
                    </w:rPr>
                    <w:t>Confidential PAR</w:t>
                  </w:r>
                </w:p>
              </w:tc>
              <w:tc>
                <w:tcPr>
                  <w:tcW w:w="976" w:type="pct"/>
                  <w:shd w:val="clear" w:color="auto" w:fill="FFFFFF"/>
                  <w:vAlign w:val="center"/>
                </w:tcPr>
                <w:p w14:paraId="210F1CBF"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5A51138F" w14:textId="77777777" w:rsidTr="00D0726B">
              <w:trPr>
                <w:trHeight w:val="75"/>
              </w:trPr>
              <w:tc>
                <w:tcPr>
                  <w:tcW w:w="3049" w:type="pct"/>
                  <w:shd w:val="clear" w:color="auto" w:fill="FFFFFF"/>
                </w:tcPr>
                <w:p w14:paraId="2071EFF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–consumption app.</w:t>
                  </w:r>
                </w:p>
                <w:p w14:paraId="4E0FBE4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976" w:type="pct"/>
                  <w:shd w:val="clear" w:color="auto" w:fill="FFFFFF"/>
                  <w:vAlign w:val="center"/>
                </w:tcPr>
                <w:p w14:paraId="4D03AB0B"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3.40E-01</w:t>
                  </w:r>
                </w:p>
              </w:tc>
              <w:tc>
                <w:tcPr>
                  <w:tcW w:w="976" w:type="pct"/>
                  <w:shd w:val="clear" w:color="auto" w:fill="FFFFFF"/>
                  <w:vAlign w:val="center"/>
                </w:tcPr>
                <w:p w14:paraId="20C5AB80"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2C578F03" w14:textId="77777777" w:rsidTr="00D0726B">
              <w:trPr>
                <w:trHeight w:val="75"/>
              </w:trPr>
              <w:tc>
                <w:tcPr>
                  <w:tcW w:w="3049" w:type="pct"/>
                  <w:shd w:val="clear" w:color="auto" w:fill="FFFFFF"/>
                </w:tcPr>
                <w:p w14:paraId="7368286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consumption app. WITHOUT FLOCCULATION</w:t>
                  </w:r>
                </w:p>
                <w:p w14:paraId="7DE3780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976" w:type="pct"/>
                  <w:shd w:val="clear" w:color="auto" w:fill="FFFFFF"/>
                  <w:vAlign w:val="center"/>
                </w:tcPr>
                <w:p w14:paraId="1A8142D9"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53.2</w:t>
                  </w:r>
                </w:p>
              </w:tc>
              <w:tc>
                <w:tcPr>
                  <w:tcW w:w="976" w:type="pct"/>
                  <w:shd w:val="clear" w:color="auto" w:fill="FFFFFF"/>
                  <w:vAlign w:val="center"/>
                </w:tcPr>
                <w:p w14:paraId="6BEE3441"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Unacceptable</w:t>
                  </w:r>
                </w:p>
              </w:tc>
            </w:tr>
            <w:tr w:rsidR="00D0726B" w:rsidRPr="00D0726B" w14:paraId="561CA5FA" w14:textId="77777777" w:rsidTr="00D0726B">
              <w:trPr>
                <w:trHeight w:val="75"/>
              </w:trPr>
              <w:tc>
                <w:tcPr>
                  <w:tcW w:w="3049" w:type="pct"/>
                  <w:shd w:val="clear" w:color="auto" w:fill="FFFFFF"/>
                </w:tcPr>
                <w:p w14:paraId="3616210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consumption app. WITH FLOCCULATION</w:t>
                  </w:r>
                </w:p>
                <w:p w14:paraId="09FF146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976" w:type="pct"/>
                  <w:shd w:val="clear" w:color="auto" w:fill="FFFFFF"/>
                  <w:vAlign w:val="center"/>
                </w:tcPr>
                <w:p w14:paraId="19BF09CA"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7.45E-01</w:t>
                  </w:r>
                </w:p>
              </w:tc>
              <w:tc>
                <w:tcPr>
                  <w:tcW w:w="976" w:type="pct"/>
                  <w:shd w:val="clear" w:color="auto" w:fill="FFFFFF"/>
                  <w:vAlign w:val="center"/>
                </w:tcPr>
                <w:p w14:paraId="50E757B5"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46EDC818" w14:textId="77777777" w:rsidTr="00D0726B">
              <w:trPr>
                <w:trHeight w:val="75"/>
              </w:trPr>
              <w:tc>
                <w:tcPr>
                  <w:tcW w:w="3049" w:type="pct"/>
                  <w:shd w:val="clear" w:color="auto" w:fill="FFFFFF"/>
                </w:tcPr>
                <w:p w14:paraId="24183EE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4- consumption app.</w:t>
                  </w:r>
                  <w:r w:rsidR="00BE03A4">
                    <w:rPr>
                      <w:rFonts w:cs="Arial"/>
                      <w:sz w:val="18"/>
                      <w:szCs w:val="18"/>
                      <w:lang w:val="en-US" w:eastAsia="en-GB"/>
                    </w:rPr>
                    <w:t xml:space="preserve"> (Finh 0.2 and 200 mg/m2)</w:t>
                  </w:r>
                </w:p>
                <w:p w14:paraId="513166D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976" w:type="pct"/>
                  <w:shd w:val="clear" w:color="auto" w:fill="FFFFFF"/>
                  <w:vAlign w:val="center"/>
                </w:tcPr>
                <w:p w14:paraId="6F43919C"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2.72E-02</w:t>
                  </w:r>
                </w:p>
              </w:tc>
              <w:tc>
                <w:tcPr>
                  <w:tcW w:w="976" w:type="pct"/>
                  <w:shd w:val="clear" w:color="auto" w:fill="FFFFFF"/>
                  <w:vAlign w:val="center"/>
                </w:tcPr>
                <w:p w14:paraId="0E35F467"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BE03A4" w:rsidRPr="00D0726B" w14:paraId="00977184" w14:textId="77777777" w:rsidTr="00D0726B">
              <w:trPr>
                <w:trHeight w:val="75"/>
              </w:trPr>
              <w:tc>
                <w:tcPr>
                  <w:tcW w:w="3049" w:type="pct"/>
                  <w:shd w:val="clear" w:color="auto" w:fill="FFFFFF"/>
                </w:tcPr>
                <w:p w14:paraId="2B220ECC" w14:textId="77777777" w:rsidR="00BE03A4" w:rsidRPr="00D0726B" w:rsidRDefault="00BE03A4" w:rsidP="00BE03A4">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200 mg/m2)</w:t>
                  </w:r>
                </w:p>
                <w:p w14:paraId="549E65ED" w14:textId="77777777" w:rsidR="00BE03A4" w:rsidRPr="00D0726B" w:rsidRDefault="00BE03A4" w:rsidP="00BE03A4">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976" w:type="pct"/>
                  <w:shd w:val="clear" w:color="auto" w:fill="FFFFFF"/>
                  <w:vAlign w:val="center"/>
                </w:tcPr>
                <w:p w14:paraId="5BB90951" w14:textId="77777777" w:rsidR="00BE03A4" w:rsidRPr="00A941D8" w:rsidRDefault="00E0671C" w:rsidP="00D0726B">
                  <w:pPr>
                    <w:spacing w:before="60" w:after="60"/>
                    <w:jc w:val="center"/>
                    <w:rPr>
                      <w:rFonts w:cs="Arial"/>
                      <w:color w:val="000000"/>
                      <w:lang w:eastAsia="en-GB"/>
                    </w:rPr>
                  </w:pPr>
                  <w:r w:rsidRPr="00A941D8">
                    <w:rPr>
                      <w:rFonts w:cs="Arial"/>
                      <w:color w:val="000000"/>
                      <w:lang w:eastAsia="en-GB"/>
                    </w:rPr>
                    <w:t>1.36E-03</w:t>
                  </w:r>
                </w:p>
              </w:tc>
              <w:tc>
                <w:tcPr>
                  <w:tcW w:w="976" w:type="pct"/>
                  <w:shd w:val="clear" w:color="auto" w:fill="FFFFFF"/>
                  <w:vAlign w:val="center"/>
                </w:tcPr>
                <w:p w14:paraId="64A7488F" w14:textId="77777777" w:rsidR="00BE03A4" w:rsidRPr="00A941D8" w:rsidRDefault="00E0671C" w:rsidP="00D0726B">
                  <w:pPr>
                    <w:spacing w:before="60" w:after="60"/>
                    <w:jc w:val="center"/>
                    <w:rPr>
                      <w:rFonts w:cs="Arial"/>
                      <w:color w:val="000000"/>
                      <w:lang w:eastAsia="en-GB"/>
                    </w:rPr>
                  </w:pPr>
                  <w:r w:rsidRPr="00DE5948">
                    <w:rPr>
                      <w:rFonts w:cs="Arial"/>
                      <w:color w:val="000000"/>
                      <w:lang w:eastAsia="en-GB"/>
                    </w:rPr>
                    <w:t>Acceptable</w:t>
                  </w:r>
                </w:p>
              </w:tc>
            </w:tr>
            <w:tr w:rsidR="00BE03A4" w:rsidRPr="00D0726B" w14:paraId="4E381722" w14:textId="77777777" w:rsidTr="00D0726B">
              <w:trPr>
                <w:trHeight w:val="75"/>
              </w:trPr>
              <w:tc>
                <w:tcPr>
                  <w:tcW w:w="3049" w:type="pct"/>
                  <w:shd w:val="clear" w:color="auto" w:fill="FFFFFF"/>
                </w:tcPr>
                <w:p w14:paraId="4CEA8714" w14:textId="77777777" w:rsidR="00BE03A4" w:rsidRPr="00D0726B" w:rsidRDefault="00BE03A4" w:rsidP="00BE03A4">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1300 mg/m2)</w:t>
                  </w:r>
                </w:p>
                <w:p w14:paraId="5C4CF7F6" w14:textId="77777777" w:rsidR="00BE03A4" w:rsidRPr="00D0726B" w:rsidRDefault="00BE03A4" w:rsidP="00BE03A4">
                  <w:pPr>
                    <w:spacing w:before="60" w:after="60"/>
                    <w:rPr>
                      <w:rFonts w:cs="Arial"/>
                      <w:sz w:val="18"/>
                      <w:szCs w:val="18"/>
                      <w:lang w:val="en-US" w:eastAsia="en-GB"/>
                    </w:rPr>
                  </w:pPr>
                  <w:r w:rsidRPr="00D0726B">
                    <w:rPr>
                      <w:rFonts w:cs="Arial"/>
                      <w:sz w:val="18"/>
                      <w:szCs w:val="18"/>
                      <w:lang w:val="en-US" w:eastAsia="en-GB"/>
                    </w:rPr>
                    <w:lastRenderedPageBreak/>
                    <w:t>Forestry clothing-Service life step</w:t>
                  </w:r>
                </w:p>
              </w:tc>
              <w:tc>
                <w:tcPr>
                  <w:tcW w:w="976" w:type="pct"/>
                  <w:shd w:val="clear" w:color="auto" w:fill="FFFFFF"/>
                  <w:vAlign w:val="center"/>
                </w:tcPr>
                <w:p w14:paraId="0FD17AAD" w14:textId="77777777" w:rsidR="00BE03A4" w:rsidRPr="00A941D8" w:rsidRDefault="00127F80" w:rsidP="00D0726B">
                  <w:pPr>
                    <w:spacing w:before="60" w:after="60"/>
                    <w:jc w:val="center"/>
                    <w:rPr>
                      <w:rFonts w:cs="Arial"/>
                      <w:color w:val="000000"/>
                      <w:lang w:eastAsia="en-GB"/>
                    </w:rPr>
                  </w:pPr>
                  <w:r w:rsidRPr="00A941D8">
                    <w:rPr>
                      <w:rFonts w:cs="Arial"/>
                      <w:color w:val="000000"/>
                      <w:lang w:eastAsia="en-GB"/>
                    </w:rPr>
                    <w:lastRenderedPageBreak/>
                    <w:t>8.86E-03</w:t>
                  </w:r>
                </w:p>
              </w:tc>
              <w:tc>
                <w:tcPr>
                  <w:tcW w:w="976" w:type="pct"/>
                  <w:shd w:val="clear" w:color="auto" w:fill="FFFFFF"/>
                  <w:vAlign w:val="center"/>
                </w:tcPr>
                <w:p w14:paraId="725BFE4F" w14:textId="77777777" w:rsidR="00BE03A4" w:rsidRPr="00A941D8" w:rsidRDefault="00127F80" w:rsidP="00D0726B">
                  <w:pPr>
                    <w:spacing w:before="60" w:after="60"/>
                    <w:jc w:val="center"/>
                    <w:rPr>
                      <w:rFonts w:cs="Arial"/>
                      <w:color w:val="000000"/>
                      <w:lang w:eastAsia="en-GB"/>
                    </w:rPr>
                  </w:pPr>
                  <w:r w:rsidRPr="00DE5948">
                    <w:rPr>
                      <w:rFonts w:cs="Arial"/>
                      <w:color w:val="000000"/>
                      <w:lang w:eastAsia="en-GB"/>
                    </w:rPr>
                    <w:t>Acceptable</w:t>
                  </w:r>
                </w:p>
              </w:tc>
            </w:tr>
            <w:tr w:rsidR="00D0726B" w:rsidRPr="00D0726B" w14:paraId="0F09E9CE" w14:textId="77777777" w:rsidTr="00D0726B">
              <w:trPr>
                <w:trHeight w:val="75"/>
              </w:trPr>
              <w:tc>
                <w:tcPr>
                  <w:tcW w:w="3049" w:type="pct"/>
                  <w:shd w:val="clear" w:color="auto" w:fill="FFFFFF"/>
                </w:tcPr>
                <w:p w14:paraId="58DC45B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5- consumption app. WITHOUT FLOCCULATION</w:t>
                  </w:r>
                </w:p>
                <w:p w14:paraId="156AAF6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976" w:type="pct"/>
                  <w:shd w:val="clear" w:color="auto" w:fill="FFFFFF"/>
                  <w:vAlign w:val="center"/>
                </w:tcPr>
                <w:p w14:paraId="38D7F848"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4.35</w:t>
                  </w:r>
                </w:p>
              </w:tc>
              <w:tc>
                <w:tcPr>
                  <w:tcW w:w="976" w:type="pct"/>
                  <w:shd w:val="clear" w:color="auto" w:fill="FFFFFF"/>
                  <w:vAlign w:val="center"/>
                </w:tcPr>
                <w:p w14:paraId="505CB148" w14:textId="77777777" w:rsidR="00D0726B" w:rsidRPr="00D0726B" w:rsidRDefault="00D0726B" w:rsidP="00D0726B">
                  <w:pPr>
                    <w:spacing w:before="60" w:after="60"/>
                    <w:jc w:val="center"/>
                    <w:rPr>
                      <w:rFonts w:cs="Arial"/>
                      <w:color w:val="000000"/>
                      <w:lang w:eastAsia="en-GB"/>
                    </w:rPr>
                  </w:pPr>
                  <w:r w:rsidRPr="00D0726B">
                    <w:rPr>
                      <w:rFonts w:cs="Arial"/>
                      <w:b/>
                      <w:color w:val="000000"/>
                      <w:lang w:eastAsia="en-GB"/>
                    </w:rPr>
                    <w:t>Unacceptable</w:t>
                  </w:r>
                </w:p>
              </w:tc>
            </w:tr>
            <w:tr w:rsidR="00D0726B" w:rsidRPr="00D0726B" w14:paraId="7C843E0F" w14:textId="77777777" w:rsidTr="00D0726B">
              <w:trPr>
                <w:trHeight w:val="75"/>
              </w:trPr>
              <w:tc>
                <w:tcPr>
                  <w:tcW w:w="3049" w:type="pct"/>
                  <w:shd w:val="clear" w:color="auto" w:fill="FFFFFF"/>
                </w:tcPr>
                <w:p w14:paraId="0A5B44B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5- consumption app. WITH FLOCCULATION</w:t>
                  </w:r>
                </w:p>
                <w:p w14:paraId="6A68529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976" w:type="pct"/>
                  <w:shd w:val="clear" w:color="auto" w:fill="FFFFFF"/>
                  <w:vAlign w:val="center"/>
                </w:tcPr>
                <w:p w14:paraId="3F35151E"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6.09E-02</w:t>
                  </w:r>
                </w:p>
              </w:tc>
              <w:tc>
                <w:tcPr>
                  <w:tcW w:w="976" w:type="pct"/>
                  <w:shd w:val="clear" w:color="auto" w:fill="FFFFFF"/>
                  <w:vAlign w:val="center"/>
                </w:tcPr>
                <w:p w14:paraId="7277E474"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237438AC" w14:textId="77777777" w:rsidTr="00D0726B">
              <w:trPr>
                <w:trHeight w:val="75"/>
              </w:trPr>
              <w:tc>
                <w:tcPr>
                  <w:tcW w:w="3049" w:type="pct"/>
                  <w:shd w:val="clear" w:color="auto" w:fill="FFFFFF"/>
                </w:tcPr>
                <w:p w14:paraId="784DB27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6 –worst case tonnage app.</w:t>
                  </w:r>
                </w:p>
                <w:p w14:paraId="57C48A85" w14:textId="77777777" w:rsidR="00D0726B" w:rsidRPr="00D0726B" w:rsidRDefault="00D0726B" w:rsidP="00D0726B">
                  <w:pPr>
                    <w:spacing w:before="60" w:after="60"/>
                    <w:rPr>
                      <w:rFonts w:cs="Arial"/>
                      <w:color w:val="000000"/>
                      <w:lang w:eastAsia="en-GB"/>
                    </w:rPr>
                  </w:pPr>
                  <w:r w:rsidRPr="00D0726B">
                    <w:rPr>
                      <w:rFonts w:cs="Arial"/>
                      <w:sz w:val="18"/>
                      <w:szCs w:val="18"/>
                      <w:lang w:val="en-US" w:eastAsia="en-GB"/>
                    </w:rPr>
                    <w:t>Wool protection- Service life step</w:t>
                  </w:r>
                </w:p>
              </w:tc>
              <w:tc>
                <w:tcPr>
                  <w:tcW w:w="976" w:type="pct"/>
                  <w:shd w:val="clear" w:color="auto" w:fill="FFFFFF"/>
                  <w:vAlign w:val="center"/>
                </w:tcPr>
                <w:p w14:paraId="2A0303EF" w14:textId="77777777" w:rsidR="00D0726B" w:rsidRPr="00D0726B" w:rsidRDefault="00D0726B" w:rsidP="00D0726B">
                  <w:pPr>
                    <w:spacing w:before="60" w:after="60"/>
                    <w:jc w:val="center"/>
                    <w:rPr>
                      <w:rFonts w:cs="Arial"/>
                      <w:color w:val="000000"/>
                      <w:lang w:eastAsia="en-GB"/>
                    </w:rPr>
                  </w:pPr>
                  <w:r w:rsidRPr="00D0726B">
                    <w:rPr>
                      <w:rFonts w:cs="Arial"/>
                      <w:color w:val="000000"/>
                      <w:sz w:val="18"/>
                      <w:szCs w:val="18"/>
                      <w:lang w:eastAsia="en-GB"/>
                    </w:rPr>
                    <w:t>Confidential PAR</w:t>
                  </w:r>
                </w:p>
              </w:tc>
              <w:tc>
                <w:tcPr>
                  <w:tcW w:w="976" w:type="pct"/>
                  <w:shd w:val="clear" w:color="auto" w:fill="FFFFFF"/>
                  <w:vAlign w:val="center"/>
                </w:tcPr>
                <w:p w14:paraId="50BAA5B7"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r w:rsidR="00D0726B" w:rsidRPr="00D0726B" w14:paraId="0B801850" w14:textId="77777777" w:rsidTr="00D0726B">
              <w:trPr>
                <w:trHeight w:val="75"/>
              </w:trPr>
              <w:tc>
                <w:tcPr>
                  <w:tcW w:w="3049" w:type="pct"/>
                  <w:shd w:val="clear" w:color="auto" w:fill="FFFFFF"/>
                </w:tcPr>
                <w:p w14:paraId="3CAED42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6 –refined tonnage app.</w:t>
                  </w:r>
                </w:p>
                <w:p w14:paraId="1A0CF84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Wool protection- Service life step</w:t>
                  </w:r>
                </w:p>
              </w:tc>
              <w:tc>
                <w:tcPr>
                  <w:tcW w:w="976" w:type="pct"/>
                  <w:shd w:val="clear" w:color="auto" w:fill="FFFFFF"/>
                  <w:vAlign w:val="center"/>
                </w:tcPr>
                <w:p w14:paraId="7E9E03D9" w14:textId="77777777" w:rsidR="00D0726B" w:rsidRPr="00D0726B" w:rsidRDefault="00D0726B" w:rsidP="00D0726B">
                  <w:pPr>
                    <w:spacing w:before="60" w:after="60"/>
                    <w:jc w:val="center"/>
                    <w:rPr>
                      <w:rFonts w:cs="Arial"/>
                      <w:color w:val="000000"/>
                      <w:lang w:eastAsia="en-GB"/>
                    </w:rPr>
                  </w:pPr>
                  <w:r w:rsidRPr="00D0726B">
                    <w:rPr>
                      <w:rFonts w:cs="Arial"/>
                      <w:color w:val="000000"/>
                      <w:sz w:val="18"/>
                      <w:szCs w:val="18"/>
                      <w:lang w:eastAsia="en-GB"/>
                    </w:rPr>
                    <w:t>Confidential PAR</w:t>
                  </w:r>
                </w:p>
              </w:tc>
              <w:tc>
                <w:tcPr>
                  <w:tcW w:w="976" w:type="pct"/>
                  <w:shd w:val="clear" w:color="auto" w:fill="FFFFFF"/>
                  <w:vAlign w:val="center"/>
                </w:tcPr>
                <w:p w14:paraId="0F069B4A" w14:textId="77777777" w:rsidR="00D0726B" w:rsidRPr="00D0726B" w:rsidRDefault="00D0726B" w:rsidP="00D0726B">
                  <w:pPr>
                    <w:spacing w:before="60" w:after="60"/>
                    <w:jc w:val="center"/>
                    <w:rPr>
                      <w:rFonts w:cs="Arial"/>
                      <w:color w:val="000000"/>
                      <w:lang w:eastAsia="en-GB"/>
                    </w:rPr>
                  </w:pPr>
                  <w:r w:rsidRPr="00D0726B">
                    <w:rPr>
                      <w:rFonts w:cs="Arial"/>
                      <w:color w:val="000000"/>
                      <w:lang w:eastAsia="en-GB"/>
                    </w:rPr>
                    <w:t>Acceptable</w:t>
                  </w:r>
                </w:p>
              </w:tc>
            </w:tr>
          </w:tbl>
          <w:p w14:paraId="4C3171E7" w14:textId="77777777" w:rsidR="00D0726B" w:rsidRPr="00D0726B" w:rsidRDefault="00D0726B" w:rsidP="00D0726B">
            <w:pPr>
              <w:spacing w:before="120" w:after="120"/>
              <w:jc w:val="both"/>
              <w:rPr>
                <w:rFonts w:cs="Arial"/>
                <w:sz w:val="20"/>
                <w:lang w:eastAsia="en-US"/>
              </w:rPr>
            </w:pPr>
            <w:r w:rsidRPr="00D0726B">
              <w:rPr>
                <w:rFonts w:cs="Arial"/>
                <w:sz w:val="20"/>
                <w:lang w:eastAsia="en-US"/>
              </w:rPr>
              <w:t>The assessment of permethrin metabolites is not relevant for the STP compartment.</w:t>
            </w:r>
          </w:p>
          <w:p w14:paraId="1FEB97A4" w14:textId="77777777" w:rsidR="00C650AA" w:rsidRDefault="00C650AA" w:rsidP="00C650AA">
            <w:pPr>
              <w:spacing w:line="276" w:lineRule="auto"/>
              <w:jc w:val="both"/>
              <w:rPr>
                <w:rFonts w:cs="Arial"/>
                <w:b/>
                <w:sz w:val="20"/>
                <w:u w:val="single"/>
                <w:lang w:eastAsia="en-US"/>
              </w:rPr>
            </w:pPr>
          </w:p>
          <w:p w14:paraId="2C25378F" w14:textId="77777777" w:rsidR="00D0726B" w:rsidRPr="00D0726B" w:rsidRDefault="00D0726B" w:rsidP="00C650AA">
            <w:pPr>
              <w:spacing w:after="120" w:line="276" w:lineRule="auto"/>
              <w:jc w:val="both"/>
              <w:rPr>
                <w:rFonts w:cs="Arial"/>
                <w:b/>
                <w:sz w:val="20"/>
                <w:lang w:eastAsia="en-US"/>
              </w:rPr>
            </w:pPr>
            <w:r w:rsidRPr="00D0726B">
              <w:rPr>
                <w:rFonts w:cs="Arial"/>
                <w:b/>
                <w:sz w:val="20"/>
                <w:u w:val="single"/>
                <w:lang w:eastAsia="en-US"/>
              </w:rPr>
              <w:t>Conclusion</w:t>
            </w:r>
            <w:r w:rsidRPr="00D0726B">
              <w:rPr>
                <w:rFonts w:cs="Arial"/>
                <w:b/>
                <w:sz w:val="20"/>
                <w:lang w:eastAsia="en-US"/>
              </w:rPr>
              <w:t>:</w:t>
            </w:r>
          </w:p>
          <w:p w14:paraId="2AD13FA5" w14:textId="77777777" w:rsidR="00D0726B" w:rsidRPr="00D0726B" w:rsidRDefault="00D0726B" w:rsidP="00D0726B">
            <w:pPr>
              <w:spacing w:before="120" w:after="120" w:line="276" w:lineRule="auto"/>
              <w:jc w:val="both"/>
              <w:rPr>
                <w:rFonts w:cs="Arial"/>
                <w:sz w:val="20"/>
                <w:lang w:eastAsia="en-US"/>
              </w:rPr>
            </w:pPr>
            <w:r w:rsidRPr="00D0726B">
              <w:rPr>
                <w:rFonts w:cs="Arial"/>
                <w:sz w:val="20"/>
                <w:lang w:eastAsia="en-US"/>
              </w:rPr>
              <w:t>For the application step, risks to the STP are only acceptable with flocculation. It should be noted that for scenario 1, risk is acceptable only for tonnage approach.</w:t>
            </w:r>
          </w:p>
          <w:p w14:paraId="3883567D" w14:textId="77777777" w:rsidR="00D0726B" w:rsidRPr="00D0726B" w:rsidRDefault="00D0726B" w:rsidP="00D0726B">
            <w:pPr>
              <w:spacing w:before="120" w:after="120" w:line="276" w:lineRule="auto"/>
              <w:jc w:val="both"/>
              <w:rPr>
                <w:rFonts w:cs="Arial"/>
                <w:sz w:val="20"/>
                <w:lang w:eastAsia="en-US"/>
              </w:rPr>
            </w:pPr>
            <w:r w:rsidRPr="00D0726B">
              <w:rPr>
                <w:rFonts w:cs="Arial"/>
                <w:sz w:val="20"/>
                <w:lang w:eastAsia="en-US"/>
              </w:rPr>
              <w:t>For service-life of treated articles, no unacceptable risks are foreseen for the STP.</w:t>
            </w:r>
          </w:p>
        </w:tc>
      </w:tr>
    </w:tbl>
    <w:p w14:paraId="226A3108" w14:textId="77777777" w:rsidR="00D0726B" w:rsidRDefault="00D0726B" w:rsidP="00D0726B">
      <w:pPr>
        <w:rPr>
          <w:lang w:eastAsia="en-US"/>
        </w:rPr>
      </w:pPr>
    </w:p>
    <w:p w14:paraId="5EE7C61D" w14:textId="77777777" w:rsidR="00D0726B" w:rsidRPr="00FD2055" w:rsidRDefault="00D0726B" w:rsidP="00D0726B">
      <w:pPr>
        <w:rPr>
          <w:lang w:eastAsia="en-US"/>
        </w:rPr>
      </w:pPr>
    </w:p>
    <w:p w14:paraId="7CA827F0" w14:textId="77777777" w:rsidR="00D0726B" w:rsidRPr="006C0A8D" w:rsidRDefault="00D0726B" w:rsidP="00D0726B">
      <w:pPr>
        <w:rPr>
          <w:b/>
          <w:i/>
          <w:szCs w:val="22"/>
          <w:lang w:eastAsia="en-US"/>
        </w:rPr>
      </w:pPr>
      <w:bookmarkStart w:id="179" w:name="_Toc377651052"/>
      <w:bookmarkStart w:id="180" w:name="_Toc389729121"/>
      <w:bookmarkStart w:id="181" w:name="_Toc403472805"/>
      <w:r w:rsidRPr="006C0A8D">
        <w:rPr>
          <w:b/>
          <w:i/>
          <w:szCs w:val="22"/>
          <w:lang w:eastAsia="en-US"/>
        </w:rPr>
        <w:t>Aquatic compartment</w:t>
      </w:r>
      <w:bookmarkEnd w:id="179"/>
      <w:bookmarkEnd w:id="180"/>
      <w:bookmarkEnd w:id="181"/>
    </w:p>
    <w:p w14:paraId="5A11277C" w14:textId="77777777" w:rsidR="00D0726B" w:rsidRDefault="00D0726B" w:rsidP="00D0726B">
      <w:pPr>
        <w:rPr>
          <w:lang w:eastAsia="en-US"/>
        </w:rPr>
      </w:pPr>
      <w:bookmarkStart w:id="182" w:name="_Toc377651053"/>
    </w:p>
    <w:tbl>
      <w:tblPr>
        <w:tblStyle w:val="TableNormal"/>
        <w:tblW w:w="41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8"/>
        <w:gridCol w:w="2038"/>
        <w:gridCol w:w="3904"/>
      </w:tblGrid>
      <w:tr w:rsidR="00D0726B" w14:paraId="1AFF61D4" w14:textId="77777777" w:rsidTr="00D0726B">
        <w:trPr>
          <w:trHeight w:hRule="exact" w:val="346"/>
          <w:jc w:val="center"/>
        </w:trPr>
        <w:tc>
          <w:tcPr>
            <w:tcW w:w="5000" w:type="pct"/>
            <w:gridSpan w:val="3"/>
            <w:shd w:val="clear" w:color="auto" w:fill="FFFFCC"/>
          </w:tcPr>
          <w:p w14:paraId="5F249F47" w14:textId="77777777" w:rsidR="00D0726B" w:rsidRPr="00D0726B" w:rsidRDefault="00D0726B" w:rsidP="00D0726B">
            <w:pPr>
              <w:pStyle w:val="TableParagraph"/>
              <w:spacing w:before="61"/>
              <w:ind w:left="165"/>
              <w:rPr>
                <w:b/>
                <w:sz w:val="18"/>
                <w:lang w:val="en-US"/>
              </w:rPr>
            </w:pPr>
            <w:r w:rsidRPr="00D0726B">
              <w:rPr>
                <w:b/>
                <w:sz w:val="18"/>
                <w:lang w:val="en-US"/>
              </w:rPr>
              <w:t>Summary table on calculated PEC/PNEC values: Permethrin</w:t>
            </w:r>
          </w:p>
        </w:tc>
      </w:tr>
      <w:tr w:rsidR="00D0726B" w14:paraId="6B4DF16B" w14:textId="77777777" w:rsidTr="00D0726B">
        <w:trPr>
          <w:trHeight w:hRule="exact" w:val="480"/>
          <w:jc w:val="center"/>
        </w:trPr>
        <w:tc>
          <w:tcPr>
            <w:tcW w:w="1111" w:type="pct"/>
            <w:vAlign w:val="center"/>
          </w:tcPr>
          <w:p w14:paraId="5258BF3B" w14:textId="77777777" w:rsidR="00D0726B" w:rsidRDefault="00D0726B" w:rsidP="00D0726B">
            <w:pPr>
              <w:jc w:val="center"/>
            </w:pPr>
          </w:p>
        </w:tc>
        <w:tc>
          <w:tcPr>
            <w:tcW w:w="1334" w:type="pct"/>
            <w:vAlign w:val="center"/>
          </w:tcPr>
          <w:p w14:paraId="31AD23A2" w14:textId="77777777" w:rsidR="00D0726B" w:rsidRDefault="00D0726B" w:rsidP="00D0726B">
            <w:pPr>
              <w:pStyle w:val="TableParagraph"/>
              <w:spacing w:before="128"/>
              <w:ind w:left="104" w:right="109"/>
              <w:jc w:val="center"/>
              <w:rPr>
                <w:b/>
                <w:sz w:val="12"/>
              </w:rPr>
            </w:pPr>
            <w:r>
              <w:rPr>
                <w:b/>
                <w:sz w:val="18"/>
              </w:rPr>
              <w:t>PEC/PNEC</w:t>
            </w:r>
            <w:r>
              <w:rPr>
                <w:b/>
                <w:position w:val="-2"/>
                <w:sz w:val="12"/>
              </w:rPr>
              <w:t>water</w:t>
            </w:r>
          </w:p>
        </w:tc>
        <w:tc>
          <w:tcPr>
            <w:tcW w:w="2555" w:type="pct"/>
            <w:vAlign w:val="center"/>
          </w:tcPr>
          <w:p w14:paraId="5A3CD897" w14:textId="77777777" w:rsidR="00D0726B" w:rsidRDefault="00D0726B" w:rsidP="00D0726B">
            <w:pPr>
              <w:pStyle w:val="TableParagraph"/>
              <w:spacing w:before="128"/>
              <w:ind w:left="961" w:right="966"/>
              <w:jc w:val="center"/>
              <w:rPr>
                <w:b/>
                <w:sz w:val="12"/>
              </w:rPr>
            </w:pPr>
            <w:r>
              <w:rPr>
                <w:b/>
                <w:sz w:val="18"/>
              </w:rPr>
              <w:t>PEC/PNEC</w:t>
            </w:r>
            <w:r>
              <w:rPr>
                <w:b/>
                <w:position w:val="-2"/>
                <w:sz w:val="12"/>
              </w:rPr>
              <w:t>sed</w:t>
            </w:r>
          </w:p>
        </w:tc>
      </w:tr>
      <w:tr w:rsidR="00D0726B" w14:paraId="445D5051" w14:textId="77777777" w:rsidTr="00D0726B">
        <w:trPr>
          <w:trHeight w:hRule="exact" w:val="979"/>
          <w:jc w:val="center"/>
        </w:trPr>
        <w:tc>
          <w:tcPr>
            <w:tcW w:w="1111" w:type="pct"/>
            <w:vAlign w:val="center"/>
          </w:tcPr>
          <w:p w14:paraId="28338A89" w14:textId="77777777" w:rsidR="00D0726B" w:rsidRPr="00D0726B" w:rsidRDefault="00D0726B" w:rsidP="00D0726B">
            <w:pPr>
              <w:pStyle w:val="TableParagraph"/>
              <w:spacing w:before="3"/>
              <w:ind w:right="184"/>
              <w:jc w:val="center"/>
              <w:rPr>
                <w:sz w:val="20"/>
                <w:szCs w:val="20"/>
              </w:rPr>
            </w:pPr>
            <w:r w:rsidRPr="00D0726B">
              <w:rPr>
                <w:sz w:val="20"/>
                <w:szCs w:val="20"/>
              </w:rPr>
              <w:t>Use 1 Military Scenario 1 Tier 1</w:t>
            </w:r>
          </w:p>
        </w:tc>
        <w:tc>
          <w:tcPr>
            <w:tcW w:w="1334" w:type="pct"/>
            <w:vAlign w:val="center"/>
          </w:tcPr>
          <w:p w14:paraId="5C567C90" w14:textId="77777777" w:rsidR="00D0726B" w:rsidRPr="00D0726B" w:rsidRDefault="00D0726B" w:rsidP="00D0726B">
            <w:pPr>
              <w:pStyle w:val="TableParagraph"/>
              <w:spacing w:before="3"/>
              <w:ind w:right="184"/>
              <w:jc w:val="center"/>
              <w:rPr>
                <w:sz w:val="20"/>
                <w:szCs w:val="20"/>
              </w:rPr>
            </w:pPr>
          </w:p>
          <w:p w14:paraId="7CF5957F" w14:textId="77777777" w:rsidR="00D0726B" w:rsidRPr="00D0726B" w:rsidRDefault="00D0726B" w:rsidP="00D0726B">
            <w:pPr>
              <w:pStyle w:val="TableParagraph"/>
              <w:spacing w:before="3"/>
              <w:ind w:right="184"/>
              <w:jc w:val="center"/>
              <w:rPr>
                <w:sz w:val="20"/>
                <w:szCs w:val="20"/>
              </w:rPr>
            </w:pPr>
            <w:r w:rsidRPr="00D0726B">
              <w:rPr>
                <w:sz w:val="20"/>
                <w:szCs w:val="20"/>
              </w:rPr>
              <w:t>25.195</w:t>
            </w:r>
          </w:p>
        </w:tc>
        <w:tc>
          <w:tcPr>
            <w:tcW w:w="2555" w:type="pct"/>
            <w:vAlign w:val="center"/>
          </w:tcPr>
          <w:p w14:paraId="74752CA2" w14:textId="77777777" w:rsidR="00D0726B" w:rsidRPr="00D0726B" w:rsidRDefault="00D0726B" w:rsidP="00D0726B">
            <w:pPr>
              <w:pStyle w:val="TableParagraph"/>
              <w:spacing w:before="3"/>
              <w:ind w:right="184"/>
              <w:jc w:val="center"/>
              <w:rPr>
                <w:sz w:val="20"/>
                <w:szCs w:val="20"/>
              </w:rPr>
            </w:pPr>
          </w:p>
          <w:p w14:paraId="4E3E3AA9" w14:textId="77777777" w:rsidR="00D0726B" w:rsidRPr="00D0726B" w:rsidRDefault="00D0726B" w:rsidP="00D0726B">
            <w:pPr>
              <w:pStyle w:val="TableParagraph"/>
              <w:spacing w:before="3"/>
              <w:ind w:right="184"/>
              <w:jc w:val="center"/>
              <w:rPr>
                <w:sz w:val="20"/>
                <w:szCs w:val="20"/>
              </w:rPr>
            </w:pPr>
            <w:r w:rsidRPr="00D0726B">
              <w:rPr>
                <w:sz w:val="20"/>
                <w:szCs w:val="20"/>
              </w:rPr>
              <w:t>83.087</w:t>
            </w:r>
          </w:p>
        </w:tc>
      </w:tr>
      <w:tr w:rsidR="00D0726B" w14:paraId="500FEF42" w14:textId="77777777" w:rsidTr="00D0726B">
        <w:trPr>
          <w:trHeight w:hRule="exact" w:val="1215"/>
          <w:jc w:val="center"/>
        </w:trPr>
        <w:tc>
          <w:tcPr>
            <w:tcW w:w="1111" w:type="pct"/>
            <w:vAlign w:val="center"/>
          </w:tcPr>
          <w:p w14:paraId="4ADF14FB" w14:textId="77777777" w:rsidR="00D0726B" w:rsidRPr="00D0726B" w:rsidRDefault="00D0726B" w:rsidP="00D0726B">
            <w:pPr>
              <w:pStyle w:val="TableParagraph"/>
              <w:ind w:right="184"/>
              <w:jc w:val="center"/>
              <w:rPr>
                <w:sz w:val="20"/>
                <w:szCs w:val="20"/>
              </w:rPr>
            </w:pPr>
            <w:r w:rsidRPr="00D0726B">
              <w:rPr>
                <w:sz w:val="20"/>
                <w:szCs w:val="20"/>
              </w:rPr>
              <w:t>Use 1 Military Scenario 1</w:t>
            </w:r>
          </w:p>
          <w:p w14:paraId="6B34CE0D" w14:textId="77777777" w:rsidR="00D0726B" w:rsidRPr="00D0726B" w:rsidRDefault="00D0726B" w:rsidP="00D0726B">
            <w:pPr>
              <w:pStyle w:val="TableParagraph"/>
              <w:ind w:right="184"/>
              <w:jc w:val="center"/>
              <w:rPr>
                <w:sz w:val="20"/>
                <w:szCs w:val="20"/>
              </w:rPr>
            </w:pPr>
            <w:r w:rsidRPr="00D0726B">
              <w:rPr>
                <w:sz w:val="20"/>
                <w:szCs w:val="20"/>
              </w:rPr>
              <w:t>Tier 2</w:t>
            </w:r>
          </w:p>
        </w:tc>
        <w:tc>
          <w:tcPr>
            <w:tcW w:w="1334" w:type="pct"/>
            <w:vAlign w:val="center"/>
          </w:tcPr>
          <w:p w14:paraId="63D1C600" w14:textId="77777777" w:rsidR="00D0726B" w:rsidRPr="00D0726B" w:rsidRDefault="00D0726B" w:rsidP="00D0726B">
            <w:pPr>
              <w:pStyle w:val="TableParagraph"/>
              <w:spacing w:before="3"/>
              <w:ind w:right="184"/>
              <w:jc w:val="center"/>
              <w:rPr>
                <w:sz w:val="20"/>
                <w:szCs w:val="20"/>
              </w:rPr>
            </w:pPr>
          </w:p>
          <w:p w14:paraId="01A5E2D1" w14:textId="77777777" w:rsidR="00D0726B" w:rsidRPr="00D0726B" w:rsidRDefault="00D0726B" w:rsidP="00D0726B">
            <w:pPr>
              <w:pStyle w:val="TableParagraph"/>
              <w:spacing w:before="3"/>
              <w:ind w:right="184"/>
              <w:jc w:val="center"/>
              <w:rPr>
                <w:sz w:val="20"/>
                <w:szCs w:val="20"/>
              </w:rPr>
            </w:pPr>
            <w:r w:rsidRPr="00D0726B">
              <w:rPr>
                <w:rFonts w:cs="Arial"/>
                <w:color w:val="000000"/>
                <w:sz w:val="20"/>
                <w:szCs w:val="20"/>
                <w:lang w:val="en-GB" w:eastAsia="en-GB"/>
              </w:rPr>
              <w:t>Confidential PAR</w:t>
            </w:r>
          </w:p>
        </w:tc>
        <w:tc>
          <w:tcPr>
            <w:tcW w:w="2555" w:type="pct"/>
            <w:vAlign w:val="center"/>
          </w:tcPr>
          <w:p w14:paraId="53FB2638" w14:textId="77777777" w:rsidR="00D0726B" w:rsidRPr="00D0726B" w:rsidRDefault="00D0726B" w:rsidP="00D0726B">
            <w:pPr>
              <w:pStyle w:val="TableParagraph"/>
              <w:spacing w:before="3"/>
              <w:ind w:right="184"/>
              <w:jc w:val="center"/>
              <w:rPr>
                <w:sz w:val="20"/>
                <w:szCs w:val="20"/>
              </w:rPr>
            </w:pPr>
          </w:p>
          <w:p w14:paraId="64F61852" w14:textId="77777777" w:rsidR="00D0726B" w:rsidRPr="00D0726B" w:rsidRDefault="00D0726B" w:rsidP="00D0726B">
            <w:pPr>
              <w:pStyle w:val="TableParagraph"/>
              <w:spacing w:before="3"/>
              <w:ind w:right="184"/>
              <w:jc w:val="center"/>
              <w:rPr>
                <w:sz w:val="20"/>
                <w:szCs w:val="20"/>
              </w:rPr>
            </w:pPr>
            <w:r w:rsidRPr="00D0726B">
              <w:rPr>
                <w:rFonts w:cs="Arial"/>
                <w:color w:val="000000"/>
                <w:sz w:val="20"/>
                <w:szCs w:val="20"/>
                <w:lang w:val="en-GB" w:eastAsia="en-GB"/>
              </w:rPr>
              <w:t>Confidential PAR</w:t>
            </w:r>
          </w:p>
        </w:tc>
      </w:tr>
      <w:tr w:rsidR="00D0726B" w14:paraId="3DB3F370" w14:textId="77777777" w:rsidTr="00D0726B">
        <w:trPr>
          <w:trHeight w:hRule="exact" w:val="1215"/>
          <w:jc w:val="center"/>
        </w:trPr>
        <w:tc>
          <w:tcPr>
            <w:tcW w:w="1111" w:type="pct"/>
            <w:vAlign w:val="center"/>
          </w:tcPr>
          <w:p w14:paraId="0E5A9F48" w14:textId="77777777" w:rsidR="00D0726B" w:rsidRPr="00D0726B" w:rsidRDefault="00D0726B" w:rsidP="00D0726B">
            <w:pPr>
              <w:pStyle w:val="TableParagraph"/>
              <w:ind w:right="184"/>
              <w:jc w:val="center"/>
              <w:rPr>
                <w:sz w:val="20"/>
                <w:szCs w:val="20"/>
              </w:rPr>
            </w:pPr>
            <w:r w:rsidRPr="00D0726B">
              <w:rPr>
                <w:sz w:val="20"/>
                <w:szCs w:val="20"/>
              </w:rPr>
              <w:t>Use 1 Military Scenario 2</w:t>
            </w:r>
          </w:p>
        </w:tc>
        <w:tc>
          <w:tcPr>
            <w:tcW w:w="1334" w:type="pct"/>
            <w:vAlign w:val="center"/>
          </w:tcPr>
          <w:p w14:paraId="459D3AA3" w14:textId="77777777" w:rsidR="00D0726B" w:rsidRPr="00D0726B" w:rsidRDefault="00D0726B" w:rsidP="00D0726B">
            <w:pPr>
              <w:pStyle w:val="TableParagraph"/>
              <w:spacing w:before="3"/>
              <w:ind w:right="184"/>
              <w:jc w:val="center"/>
              <w:rPr>
                <w:sz w:val="20"/>
                <w:szCs w:val="20"/>
              </w:rPr>
            </w:pPr>
          </w:p>
          <w:p w14:paraId="3BDF62DF" w14:textId="77777777" w:rsidR="00D0726B" w:rsidRPr="00D0726B" w:rsidRDefault="00D0726B" w:rsidP="00D0726B">
            <w:pPr>
              <w:pStyle w:val="TableParagraph"/>
              <w:spacing w:before="3"/>
              <w:ind w:right="184"/>
              <w:jc w:val="center"/>
              <w:rPr>
                <w:sz w:val="20"/>
                <w:szCs w:val="20"/>
              </w:rPr>
            </w:pPr>
            <w:r w:rsidRPr="00D0726B">
              <w:rPr>
                <w:sz w:val="20"/>
                <w:szCs w:val="20"/>
              </w:rPr>
              <w:t>0.267</w:t>
            </w:r>
          </w:p>
        </w:tc>
        <w:tc>
          <w:tcPr>
            <w:tcW w:w="2555" w:type="pct"/>
            <w:vAlign w:val="center"/>
          </w:tcPr>
          <w:p w14:paraId="03E0CED2" w14:textId="77777777" w:rsidR="00D0726B" w:rsidRPr="00D0726B" w:rsidRDefault="00D0726B" w:rsidP="00D0726B">
            <w:pPr>
              <w:pStyle w:val="TableParagraph"/>
              <w:spacing w:before="3"/>
              <w:ind w:right="184"/>
              <w:jc w:val="center"/>
              <w:rPr>
                <w:sz w:val="20"/>
                <w:szCs w:val="20"/>
              </w:rPr>
            </w:pPr>
          </w:p>
          <w:p w14:paraId="626AFE8B" w14:textId="77777777" w:rsidR="00D0726B" w:rsidRPr="00D0726B" w:rsidRDefault="00D0726B" w:rsidP="00D0726B">
            <w:pPr>
              <w:pStyle w:val="TableParagraph"/>
              <w:spacing w:before="3"/>
              <w:ind w:right="184"/>
              <w:jc w:val="center"/>
              <w:rPr>
                <w:sz w:val="20"/>
                <w:szCs w:val="20"/>
              </w:rPr>
            </w:pPr>
            <w:r w:rsidRPr="00D0726B">
              <w:rPr>
                <w:sz w:val="20"/>
                <w:szCs w:val="20"/>
              </w:rPr>
              <w:t>0.879</w:t>
            </w:r>
          </w:p>
        </w:tc>
      </w:tr>
      <w:tr w:rsidR="00D0726B" w14:paraId="1CA0C2CB" w14:textId="77777777" w:rsidTr="00D0726B">
        <w:trPr>
          <w:trHeight w:hRule="exact" w:val="1215"/>
          <w:jc w:val="center"/>
        </w:trPr>
        <w:tc>
          <w:tcPr>
            <w:tcW w:w="1111" w:type="pct"/>
            <w:vAlign w:val="center"/>
          </w:tcPr>
          <w:p w14:paraId="3B8EDA77" w14:textId="77777777" w:rsidR="00D0726B" w:rsidRPr="00D0726B" w:rsidRDefault="00D0726B" w:rsidP="00D0726B">
            <w:pPr>
              <w:pStyle w:val="TableParagraph"/>
              <w:ind w:right="184"/>
              <w:jc w:val="center"/>
              <w:rPr>
                <w:sz w:val="20"/>
                <w:szCs w:val="20"/>
              </w:rPr>
            </w:pPr>
            <w:r w:rsidRPr="00D0726B">
              <w:rPr>
                <w:sz w:val="20"/>
                <w:szCs w:val="20"/>
              </w:rPr>
              <w:t>Use 1 Forestry</w:t>
            </w:r>
            <w:r w:rsidRPr="00C650AA">
              <w:rPr>
                <w:sz w:val="20"/>
                <w:szCs w:val="20"/>
              </w:rPr>
              <w:t xml:space="preserve"> </w:t>
            </w:r>
            <w:r w:rsidRPr="00D0726B">
              <w:rPr>
                <w:sz w:val="20"/>
                <w:szCs w:val="20"/>
              </w:rPr>
              <w:t>Scenario 1</w:t>
            </w:r>
          </w:p>
        </w:tc>
        <w:tc>
          <w:tcPr>
            <w:tcW w:w="1334" w:type="pct"/>
            <w:vAlign w:val="center"/>
          </w:tcPr>
          <w:p w14:paraId="725FEBB5" w14:textId="77777777" w:rsidR="00D0726B" w:rsidRPr="00D0726B" w:rsidRDefault="00D0726B" w:rsidP="00D0726B">
            <w:pPr>
              <w:pStyle w:val="TableParagraph"/>
              <w:spacing w:before="3"/>
              <w:ind w:right="184"/>
              <w:jc w:val="center"/>
              <w:rPr>
                <w:sz w:val="20"/>
                <w:szCs w:val="20"/>
              </w:rPr>
            </w:pPr>
          </w:p>
          <w:p w14:paraId="64E26ED8" w14:textId="77777777" w:rsidR="00D0726B" w:rsidRPr="00D0726B" w:rsidRDefault="00D0726B" w:rsidP="00D0726B">
            <w:pPr>
              <w:pStyle w:val="TableParagraph"/>
              <w:spacing w:before="3"/>
              <w:ind w:right="184"/>
              <w:jc w:val="center"/>
              <w:rPr>
                <w:sz w:val="20"/>
                <w:szCs w:val="20"/>
              </w:rPr>
            </w:pPr>
            <w:r w:rsidRPr="00D0726B">
              <w:rPr>
                <w:sz w:val="20"/>
                <w:szCs w:val="20"/>
              </w:rPr>
              <w:t>141.037</w:t>
            </w:r>
          </w:p>
        </w:tc>
        <w:tc>
          <w:tcPr>
            <w:tcW w:w="2555" w:type="pct"/>
            <w:vAlign w:val="center"/>
          </w:tcPr>
          <w:p w14:paraId="5DC34A7B" w14:textId="77777777" w:rsidR="00D0726B" w:rsidRPr="00D0726B" w:rsidRDefault="00D0726B" w:rsidP="00D0726B">
            <w:pPr>
              <w:pStyle w:val="TableParagraph"/>
              <w:spacing w:before="3"/>
              <w:ind w:right="184"/>
              <w:jc w:val="center"/>
              <w:rPr>
                <w:sz w:val="20"/>
                <w:szCs w:val="20"/>
              </w:rPr>
            </w:pPr>
          </w:p>
          <w:p w14:paraId="280D2DBF" w14:textId="77777777" w:rsidR="00D0726B" w:rsidRPr="00D0726B" w:rsidRDefault="00D0726B" w:rsidP="00D0726B">
            <w:pPr>
              <w:pStyle w:val="TableParagraph"/>
              <w:spacing w:before="3"/>
              <w:ind w:right="184"/>
              <w:jc w:val="center"/>
              <w:rPr>
                <w:sz w:val="20"/>
                <w:szCs w:val="20"/>
              </w:rPr>
            </w:pPr>
            <w:r w:rsidRPr="00D0726B">
              <w:rPr>
                <w:sz w:val="20"/>
                <w:szCs w:val="20"/>
              </w:rPr>
              <w:t>465.111</w:t>
            </w:r>
          </w:p>
        </w:tc>
      </w:tr>
      <w:tr w:rsidR="00D0726B" w14:paraId="07C61018" w14:textId="77777777" w:rsidTr="00D0726B">
        <w:trPr>
          <w:trHeight w:hRule="exact" w:val="1215"/>
          <w:jc w:val="center"/>
        </w:trPr>
        <w:tc>
          <w:tcPr>
            <w:tcW w:w="1111" w:type="pct"/>
            <w:vAlign w:val="center"/>
          </w:tcPr>
          <w:p w14:paraId="5E5DA762" w14:textId="77777777" w:rsidR="00D0726B" w:rsidRPr="00D0726B" w:rsidRDefault="00D0726B" w:rsidP="00D0726B">
            <w:pPr>
              <w:pStyle w:val="TableParagraph"/>
              <w:ind w:right="184"/>
              <w:jc w:val="center"/>
              <w:rPr>
                <w:sz w:val="20"/>
                <w:szCs w:val="20"/>
              </w:rPr>
            </w:pPr>
            <w:r w:rsidRPr="00D0726B">
              <w:rPr>
                <w:sz w:val="20"/>
                <w:szCs w:val="20"/>
              </w:rPr>
              <w:t>Use 1 Forestry Scenario 2</w:t>
            </w:r>
          </w:p>
        </w:tc>
        <w:tc>
          <w:tcPr>
            <w:tcW w:w="1334" w:type="pct"/>
            <w:vAlign w:val="center"/>
          </w:tcPr>
          <w:p w14:paraId="49EB38F0" w14:textId="77777777" w:rsidR="00D0726B" w:rsidRPr="00D0726B" w:rsidRDefault="00D0726B" w:rsidP="00D0726B">
            <w:pPr>
              <w:pStyle w:val="TableParagraph"/>
              <w:spacing w:before="3"/>
              <w:ind w:right="184"/>
              <w:jc w:val="center"/>
              <w:rPr>
                <w:sz w:val="20"/>
                <w:szCs w:val="20"/>
              </w:rPr>
            </w:pPr>
          </w:p>
          <w:p w14:paraId="5FF41CF6" w14:textId="77777777" w:rsidR="00D0726B" w:rsidRPr="00D0726B" w:rsidRDefault="00D0726B" w:rsidP="00D0726B">
            <w:pPr>
              <w:pStyle w:val="TableParagraph"/>
              <w:spacing w:before="3"/>
              <w:ind w:right="184"/>
              <w:jc w:val="center"/>
              <w:rPr>
                <w:sz w:val="20"/>
                <w:szCs w:val="20"/>
              </w:rPr>
            </w:pPr>
            <w:r w:rsidRPr="00D0726B">
              <w:rPr>
                <w:sz w:val="20"/>
                <w:szCs w:val="20"/>
              </w:rPr>
              <w:t>0.259</w:t>
            </w:r>
          </w:p>
        </w:tc>
        <w:tc>
          <w:tcPr>
            <w:tcW w:w="2555" w:type="pct"/>
            <w:vAlign w:val="center"/>
          </w:tcPr>
          <w:p w14:paraId="3307F80A" w14:textId="77777777" w:rsidR="00D0726B" w:rsidRPr="00D0726B" w:rsidRDefault="00D0726B" w:rsidP="00D0726B">
            <w:pPr>
              <w:pStyle w:val="TableParagraph"/>
              <w:spacing w:before="3"/>
              <w:ind w:right="184"/>
              <w:jc w:val="center"/>
              <w:rPr>
                <w:sz w:val="20"/>
                <w:szCs w:val="20"/>
              </w:rPr>
            </w:pPr>
          </w:p>
          <w:p w14:paraId="53C355F9" w14:textId="77777777" w:rsidR="00D0726B" w:rsidRPr="00D0726B" w:rsidRDefault="00D0726B" w:rsidP="00D0726B">
            <w:pPr>
              <w:pStyle w:val="TableParagraph"/>
              <w:spacing w:before="3"/>
              <w:ind w:right="184"/>
              <w:jc w:val="center"/>
              <w:rPr>
                <w:sz w:val="20"/>
                <w:szCs w:val="20"/>
              </w:rPr>
            </w:pPr>
            <w:r w:rsidRPr="00D0726B">
              <w:rPr>
                <w:sz w:val="20"/>
                <w:szCs w:val="20"/>
              </w:rPr>
              <w:t>0.855</w:t>
            </w:r>
          </w:p>
        </w:tc>
      </w:tr>
      <w:tr w:rsidR="00D0726B" w14:paraId="7F44F35B" w14:textId="77777777" w:rsidTr="00D0726B">
        <w:trPr>
          <w:trHeight w:hRule="exact" w:val="704"/>
          <w:jc w:val="center"/>
        </w:trPr>
        <w:tc>
          <w:tcPr>
            <w:tcW w:w="1111" w:type="pct"/>
            <w:vAlign w:val="center"/>
          </w:tcPr>
          <w:p w14:paraId="54642C01" w14:textId="77777777" w:rsidR="00D0726B" w:rsidRPr="00D0726B" w:rsidRDefault="00D0726B" w:rsidP="00D0726B">
            <w:pPr>
              <w:pStyle w:val="TableParagraph"/>
              <w:ind w:left="-1" w:right="1"/>
              <w:jc w:val="center"/>
              <w:rPr>
                <w:sz w:val="20"/>
                <w:szCs w:val="20"/>
              </w:rPr>
            </w:pPr>
            <w:r w:rsidRPr="00D0726B">
              <w:rPr>
                <w:sz w:val="20"/>
                <w:szCs w:val="20"/>
              </w:rPr>
              <w:lastRenderedPageBreak/>
              <w:t>Use 2 Scenario 1</w:t>
            </w:r>
          </w:p>
        </w:tc>
        <w:tc>
          <w:tcPr>
            <w:tcW w:w="1334" w:type="pct"/>
            <w:vAlign w:val="center"/>
          </w:tcPr>
          <w:p w14:paraId="21F9008D" w14:textId="77777777" w:rsidR="00D0726B" w:rsidRPr="00D0726B" w:rsidRDefault="00D0726B" w:rsidP="00D0726B">
            <w:pPr>
              <w:pStyle w:val="TableParagraph"/>
              <w:spacing w:before="3"/>
              <w:ind w:right="184"/>
              <w:jc w:val="center"/>
              <w:rPr>
                <w:sz w:val="20"/>
                <w:szCs w:val="20"/>
              </w:rPr>
            </w:pPr>
            <w:r w:rsidRPr="00D0726B">
              <w:rPr>
                <w:sz w:val="20"/>
                <w:szCs w:val="20"/>
              </w:rPr>
              <w:t>15.153</w:t>
            </w:r>
          </w:p>
        </w:tc>
        <w:tc>
          <w:tcPr>
            <w:tcW w:w="2555" w:type="pct"/>
            <w:vAlign w:val="center"/>
          </w:tcPr>
          <w:p w14:paraId="6896E10F" w14:textId="77777777" w:rsidR="00D0726B" w:rsidRPr="00D0726B" w:rsidRDefault="00D0726B" w:rsidP="00D0726B">
            <w:pPr>
              <w:pStyle w:val="TableParagraph"/>
              <w:spacing w:before="3"/>
              <w:ind w:right="184"/>
              <w:jc w:val="center"/>
              <w:rPr>
                <w:sz w:val="20"/>
                <w:szCs w:val="20"/>
              </w:rPr>
            </w:pPr>
            <w:r w:rsidRPr="00D0726B">
              <w:rPr>
                <w:sz w:val="20"/>
                <w:szCs w:val="20"/>
              </w:rPr>
              <w:t>49.971</w:t>
            </w:r>
          </w:p>
        </w:tc>
      </w:tr>
      <w:tr w:rsidR="00D0726B" w14:paraId="00524611" w14:textId="77777777" w:rsidTr="00D0726B">
        <w:trPr>
          <w:trHeight w:hRule="exact" w:val="1215"/>
          <w:jc w:val="center"/>
        </w:trPr>
        <w:tc>
          <w:tcPr>
            <w:tcW w:w="1111" w:type="pct"/>
            <w:vAlign w:val="center"/>
          </w:tcPr>
          <w:p w14:paraId="1338F461" w14:textId="77777777" w:rsidR="00D0726B" w:rsidRPr="00D0726B" w:rsidRDefault="00D0726B" w:rsidP="00D0726B">
            <w:pPr>
              <w:pStyle w:val="TableParagraph"/>
              <w:ind w:left="0" w:right="-14"/>
              <w:jc w:val="center"/>
              <w:rPr>
                <w:sz w:val="20"/>
                <w:szCs w:val="20"/>
              </w:rPr>
            </w:pPr>
            <w:r w:rsidRPr="00D0726B">
              <w:rPr>
                <w:sz w:val="20"/>
                <w:szCs w:val="20"/>
              </w:rPr>
              <w:t>Use 2 Scenario 2</w:t>
            </w:r>
          </w:p>
        </w:tc>
        <w:tc>
          <w:tcPr>
            <w:tcW w:w="1334" w:type="pct"/>
            <w:vAlign w:val="center"/>
          </w:tcPr>
          <w:p w14:paraId="0B03ECB5" w14:textId="77777777" w:rsidR="00D0726B" w:rsidRPr="00D0726B" w:rsidRDefault="00D0726B" w:rsidP="00D0726B">
            <w:pPr>
              <w:pStyle w:val="TableParagraph"/>
              <w:spacing w:before="3"/>
              <w:ind w:right="184"/>
              <w:jc w:val="center"/>
              <w:rPr>
                <w:sz w:val="20"/>
                <w:szCs w:val="20"/>
              </w:rPr>
            </w:pPr>
            <w:r w:rsidRPr="00D0726B">
              <w:rPr>
                <w:rFonts w:cs="Arial"/>
                <w:color w:val="000000"/>
                <w:sz w:val="20"/>
                <w:szCs w:val="20"/>
                <w:lang w:val="en-GB" w:eastAsia="en-GB"/>
              </w:rPr>
              <w:t>Confidential PAR</w:t>
            </w:r>
          </w:p>
        </w:tc>
        <w:tc>
          <w:tcPr>
            <w:tcW w:w="2555" w:type="pct"/>
            <w:vAlign w:val="center"/>
          </w:tcPr>
          <w:p w14:paraId="309C8976" w14:textId="77777777" w:rsidR="00D0726B" w:rsidRPr="00D0726B" w:rsidRDefault="00D0726B" w:rsidP="00D0726B">
            <w:pPr>
              <w:pStyle w:val="TableParagraph"/>
              <w:spacing w:before="3"/>
              <w:ind w:right="184"/>
              <w:jc w:val="center"/>
              <w:rPr>
                <w:sz w:val="20"/>
                <w:szCs w:val="20"/>
              </w:rPr>
            </w:pPr>
            <w:r w:rsidRPr="00D0726B">
              <w:rPr>
                <w:rFonts w:cs="Arial"/>
                <w:color w:val="000000"/>
                <w:sz w:val="20"/>
                <w:szCs w:val="20"/>
                <w:lang w:val="en-GB" w:eastAsia="en-GB"/>
              </w:rPr>
              <w:t>Confidential PAR</w:t>
            </w:r>
          </w:p>
        </w:tc>
      </w:tr>
    </w:tbl>
    <w:p w14:paraId="6F56B79D" w14:textId="77777777" w:rsidR="00D0726B" w:rsidRDefault="00D0726B" w:rsidP="00D0726B">
      <w:pPr>
        <w:rPr>
          <w:lang w:eastAsia="en-US"/>
        </w:rPr>
      </w:pPr>
    </w:p>
    <w:p w14:paraId="6CCF0023" w14:textId="77777777" w:rsidR="00D0726B" w:rsidRDefault="00D0726B" w:rsidP="00D0726B">
      <w:pPr>
        <w:rPr>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2012"/>
        <w:gridCol w:w="2012"/>
        <w:gridCol w:w="1866"/>
        <w:gridCol w:w="1870"/>
      </w:tblGrid>
      <w:tr w:rsidR="00D0726B" w14:paraId="67FE89F1" w14:textId="77777777" w:rsidTr="00D0726B">
        <w:trPr>
          <w:trHeight w:hRule="exact" w:val="343"/>
        </w:trPr>
        <w:tc>
          <w:tcPr>
            <w:tcW w:w="5000" w:type="pct"/>
            <w:gridSpan w:val="5"/>
            <w:shd w:val="clear" w:color="auto" w:fill="FFFFCC"/>
          </w:tcPr>
          <w:p w14:paraId="5C4541EA" w14:textId="77777777" w:rsidR="00D0726B" w:rsidRPr="00D0726B" w:rsidRDefault="00D0726B" w:rsidP="00D0726B">
            <w:pPr>
              <w:pStyle w:val="TableParagraph"/>
              <w:spacing w:before="61"/>
              <w:ind w:left="1495"/>
              <w:rPr>
                <w:b/>
                <w:sz w:val="18"/>
                <w:lang w:val="en-US"/>
              </w:rPr>
            </w:pPr>
            <w:r w:rsidRPr="00D0726B">
              <w:rPr>
                <w:b/>
                <w:sz w:val="18"/>
                <w:lang w:val="en-US"/>
              </w:rPr>
              <w:t>Summary table on calculated PEC/PNEC values: Metabolites</w:t>
            </w:r>
          </w:p>
        </w:tc>
      </w:tr>
      <w:tr w:rsidR="00D0726B" w14:paraId="3071BA04" w14:textId="77777777" w:rsidTr="00D0726B">
        <w:trPr>
          <w:trHeight w:hRule="exact" w:val="634"/>
        </w:trPr>
        <w:tc>
          <w:tcPr>
            <w:tcW w:w="784" w:type="pct"/>
          </w:tcPr>
          <w:p w14:paraId="2AFEDDE2" w14:textId="77777777" w:rsidR="00D0726B" w:rsidRDefault="00D0726B" w:rsidP="00D0726B"/>
        </w:tc>
        <w:tc>
          <w:tcPr>
            <w:tcW w:w="1093" w:type="pct"/>
          </w:tcPr>
          <w:p w14:paraId="0E930032" w14:textId="77777777" w:rsidR="00D0726B" w:rsidRDefault="00D0726B" w:rsidP="00D0726B">
            <w:pPr>
              <w:pStyle w:val="TableParagraph"/>
              <w:spacing w:before="42"/>
              <w:ind w:left="121" w:right="128"/>
              <w:jc w:val="center"/>
              <w:rPr>
                <w:b/>
                <w:sz w:val="18"/>
                <w:shd w:val="clear" w:color="auto" w:fill="FFFF00"/>
              </w:rPr>
            </w:pPr>
            <w:r>
              <w:rPr>
                <w:b/>
                <w:sz w:val="18"/>
              </w:rPr>
              <w:t>PEC/PNEC</w:t>
            </w:r>
            <w:r>
              <w:rPr>
                <w:b/>
                <w:position w:val="-2"/>
                <w:sz w:val="12"/>
              </w:rPr>
              <w:t>water</w:t>
            </w:r>
            <w:r w:rsidRPr="00C650AA">
              <w:rPr>
                <w:b/>
                <w:sz w:val="18"/>
              </w:rPr>
              <w:t xml:space="preserve"> </w:t>
            </w:r>
          </w:p>
          <w:p w14:paraId="387B3084" w14:textId="77777777" w:rsidR="00D0726B" w:rsidRDefault="00D0726B" w:rsidP="00D0726B">
            <w:pPr>
              <w:pStyle w:val="TableParagraph"/>
              <w:spacing w:before="42"/>
              <w:ind w:left="121" w:right="128"/>
              <w:jc w:val="center"/>
              <w:rPr>
                <w:b/>
                <w:sz w:val="18"/>
              </w:rPr>
            </w:pPr>
            <w:r w:rsidRPr="00F56240">
              <w:rPr>
                <w:b/>
                <w:sz w:val="18"/>
              </w:rPr>
              <w:t>Metabolite DCVA</w:t>
            </w:r>
          </w:p>
        </w:tc>
        <w:tc>
          <w:tcPr>
            <w:tcW w:w="1093" w:type="pct"/>
          </w:tcPr>
          <w:p w14:paraId="69011430" w14:textId="77777777" w:rsidR="00D0726B" w:rsidRDefault="00D0726B" w:rsidP="00D0726B">
            <w:pPr>
              <w:pStyle w:val="TableParagraph"/>
              <w:spacing w:before="42"/>
              <w:ind w:left="121" w:right="127"/>
              <w:jc w:val="center"/>
              <w:rPr>
                <w:b/>
                <w:position w:val="-2"/>
                <w:sz w:val="12"/>
              </w:rPr>
            </w:pPr>
            <w:r>
              <w:rPr>
                <w:b/>
                <w:sz w:val="18"/>
              </w:rPr>
              <w:t>PEC/PNEC</w:t>
            </w:r>
            <w:r>
              <w:rPr>
                <w:b/>
                <w:position w:val="-2"/>
                <w:sz w:val="12"/>
              </w:rPr>
              <w:t>sed</w:t>
            </w:r>
          </w:p>
          <w:p w14:paraId="69706647" w14:textId="77777777" w:rsidR="00D0726B" w:rsidRPr="00A1465B" w:rsidRDefault="00D0726B" w:rsidP="00D0726B">
            <w:pPr>
              <w:pStyle w:val="TableParagraph"/>
              <w:spacing w:before="42"/>
              <w:ind w:left="121" w:right="127"/>
              <w:jc w:val="center"/>
              <w:rPr>
                <w:b/>
                <w:position w:val="-2"/>
                <w:sz w:val="12"/>
              </w:rPr>
            </w:pPr>
            <w:r w:rsidRPr="00F56240">
              <w:rPr>
                <w:b/>
                <w:sz w:val="18"/>
              </w:rPr>
              <w:t>Metabolite DCVA</w:t>
            </w:r>
          </w:p>
        </w:tc>
        <w:tc>
          <w:tcPr>
            <w:tcW w:w="1014" w:type="pct"/>
          </w:tcPr>
          <w:p w14:paraId="1810A0C4" w14:textId="77777777" w:rsidR="00D0726B" w:rsidRDefault="00D0726B" w:rsidP="00D0726B">
            <w:pPr>
              <w:pStyle w:val="TableParagraph"/>
              <w:spacing w:before="42"/>
              <w:ind w:left="121" w:right="128"/>
              <w:jc w:val="center"/>
              <w:rPr>
                <w:b/>
                <w:sz w:val="18"/>
                <w:shd w:val="clear" w:color="auto" w:fill="FFFF00"/>
              </w:rPr>
            </w:pPr>
            <w:r>
              <w:rPr>
                <w:b/>
                <w:sz w:val="18"/>
              </w:rPr>
              <w:t>PEC/PNEC</w:t>
            </w:r>
            <w:r>
              <w:rPr>
                <w:b/>
                <w:position w:val="-2"/>
                <w:sz w:val="12"/>
              </w:rPr>
              <w:t>water</w:t>
            </w:r>
            <w:r w:rsidRPr="00C650AA">
              <w:rPr>
                <w:b/>
                <w:sz w:val="18"/>
              </w:rPr>
              <w:t xml:space="preserve"> </w:t>
            </w:r>
          </w:p>
          <w:p w14:paraId="50F4330E" w14:textId="77777777" w:rsidR="00D0726B" w:rsidRDefault="00D0726B" w:rsidP="00D0726B">
            <w:pPr>
              <w:pStyle w:val="TableParagraph"/>
              <w:spacing w:before="42"/>
              <w:ind w:left="146"/>
              <w:rPr>
                <w:b/>
                <w:sz w:val="18"/>
              </w:rPr>
            </w:pPr>
            <w:r>
              <w:rPr>
                <w:b/>
                <w:sz w:val="18"/>
              </w:rPr>
              <w:t>Metabolite PB</w:t>
            </w:r>
            <w:r w:rsidRPr="00F56240">
              <w:rPr>
                <w:b/>
                <w:sz w:val="18"/>
              </w:rPr>
              <w:t>A</w:t>
            </w:r>
          </w:p>
        </w:tc>
        <w:tc>
          <w:tcPr>
            <w:tcW w:w="1015" w:type="pct"/>
          </w:tcPr>
          <w:p w14:paraId="43576E3C" w14:textId="77777777" w:rsidR="00D0726B" w:rsidRDefault="00D0726B" w:rsidP="00D0726B">
            <w:pPr>
              <w:pStyle w:val="TableParagraph"/>
              <w:spacing w:before="42"/>
              <w:ind w:left="121" w:right="127"/>
              <w:jc w:val="center"/>
              <w:rPr>
                <w:b/>
                <w:position w:val="-2"/>
                <w:sz w:val="12"/>
              </w:rPr>
            </w:pPr>
            <w:r>
              <w:rPr>
                <w:b/>
                <w:sz w:val="18"/>
              </w:rPr>
              <w:t>PEC/PNEC</w:t>
            </w:r>
            <w:r>
              <w:rPr>
                <w:b/>
                <w:position w:val="-2"/>
                <w:sz w:val="12"/>
              </w:rPr>
              <w:t>sed</w:t>
            </w:r>
          </w:p>
          <w:p w14:paraId="0C2CDEF3" w14:textId="77777777" w:rsidR="00D0726B" w:rsidRDefault="00D0726B" w:rsidP="00D0726B">
            <w:pPr>
              <w:pStyle w:val="TableParagraph"/>
              <w:spacing w:before="42"/>
              <w:ind w:left="128" w:right="128"/>
              <w:jc w:val="center"/>
              <w:rPr>
                <w:b/>
                <w:sz w:val="18"/>
              </w:rPr>
            </w:pPr>
            <w:r>
              <w:rPr>
                <w:b/>
                <w:sz w:val="18"/>
              </w:rPr>
              <w:t>Metabolite PB</w:t>
            </w:r>
            <w:r w:rsidRPr="00F56240">
              <w:rPr>
                <w:b/>
                <w:sz w:val="18"/>
              </w:rPr>
              <w:t>A</w:t>
            </w:r>
          </w:p>
        </w:tc>
      </w:tr>
      <w:tr w:rsidR="00D0726B" w14:paraId="01A19534" w14:textId="77777777" w:rsidTr="00D0726B">
        <w:trPr>
          <w:trHeight w:hRule="exact" w:val="982"/>
        </w:trPr>
        <w:tc>
          <w:tcPr>
            <w:tcW w:w="784" w:type="pct"/>
            <w:vAlign w:val="center"/>
          </w:tcPr>
          <w:p w14:paraId="15F9E59A" w14:textId="77777777" w:rsidR="00D0726B" w:rsidRDefault="00D0726B" w:rsidP="00D0726B">
            <w:pPr>
              <w:pStyle w:val="TableParagraph"/>
              <w:ind w:right="184"/>
              <w:jc w:val="center"/>
              <w:rPr>
                <w:sz w:val="20"/>
              </w:rPr>
            </w:pPr>
            <w:r>
              <w:rPr>
                <w:sz w:val="20"/>
              </w:rPr>
              <w:t xml:space="preserve">Use 1 </w:t>
            </w:r>
            <w:r w:rsidRPr="006F68AF">
              <w:rPr>
                <w:sz w:val="20"/>
              </w:rPr>
              <w:t xml:space="preserve">Military </w:t>
            </w:r>
            <w:r>
              <w:rPr>
                <w:sz w:val="20"/>
              </w:rPr>
              <w:t xml:space="preserve">Scenario 1 </w:t>
            </w:r>
            <w:r w:rsidRPr="006F68AF">
              <w:rPr>
                <w:sz w:val="20"/>
              </w:rPr>
              <w:t>Tier 1</w:t>
            </w:r>
          </w:p>
        </w:tc>
        <w:tc>
          <w:tcPr>
            <w:tcW w:w="1093" w:type="pct"/>
            <w:vAlign w:val="center"/>
          </w:tcPr>
          <w:p w14:paraId="2EE9F6A0" w14:textId="77777777" w:rsidR="00D0726B" w:rsidRDefault="00D0726B" w:rsidP="00D0726B">
            <w:pPr>
              <w:pStyle w:val="TableParagraph"/>
              <w:ind w:left="0"/>
              <w:jc w:val="center"/>
              <w:rPr>
                <w:b/>
                <w:i/>
                <w:sz w:val="18"/>
              </w:rPr>
            </w:pPr>
          </w:p>
          <w:p w14:paraId="60A71C02" w14:textId="77777777" w:rsidR="00D0726B" w:rsidRDefault="00D0726B" w:rsidP="00D0726B">
            <w:pPr>
              <w:pStyle w:val="TableParagraph"/>
              <w:spacing w:before="159"/>
              <w:ind w:left="121" w:right="123"/>
              <w:jc w:val="center"/>
              <w:rPr>
                <w:sz w:val="18"/>
              </w:rPr>
            </w:pPr>
            <w:r>
              <w:rPr>
                <w:sz w:val="18"/>
              </w:rPr>
              <w:t>0.000</w:t>
            </w:r>
          </w:p>
        </w:tc>
        <w:tc>
          <w:tcPr>
            <w:tcW w:w="1093" w:type="pct"/>
            <w:vAlign w:val="center"/>
          </w:tcPr>
          <w:p w14:paraId="05EA684C" w14:textId="77777777" w:rsidR="00D0726B" w:rsidRDefault="00D0726B" w:rsidP="00D0726B">
            <w:pPr>
              <w:pStyle w:val="TableParagraph"/>
              <w:ind w:left="0"/>
              <w:jc w:val="center"/>
              <w:rPr>
                <w:b/>
                <w:i/>
                <w:sz w:val="18"/>
              </w:rPr>
            </w:pPr>
          </w:p>
          <w:p w14:paraId="0CAFF0D9" w14:textId="77777777" w:rsidR="00D0726B" w:rsidRDefault="00D0726B" w:rsidP="00D0726B">
            <w:pPr>
              <w:pStyle w:val="TableParagraph"/>
              <w:spacing w:before="159"/>
              <w:ind w:left="121" w:right="123"/>
              <w:jc w:val="center"/>
              <w:rPr>
                <w:sz w:val="18"/>
              </w:rPr>
            </w:pPr>
            <w:r>
              <w:rPr>
                <w:sz w:val="18"/>
              </w:rPr>
              <w:t>0.174</w:t>
            </w:r>
          </w:p>
        </w:tc>
        <w:tc>
          <w:tcPr>
            <w:tcW w:w="1014" w:type="pct"/>
            <w:vAlign w:val="center"/>
          </w:tcPr>
          <w:p w14:paraId="54B76203" w14:textId="77777777" w:rsidR="00D0726B" w:rsidRDefault="00D0726B" w:rsidP="00D0726B">
            <w:pPr>
              <w:pStyle w:val="TableParagraph"/>
              <w:ind w:left="0"/>
              <w:jc w:val="center"/>
              <w:rPr>
                <w:b/>
                <w:i/>
                <w:sz w:val="18"/>
              </w:rPr>
            </w:pPr>
          </w:p>
          <w:p w14:paraId="1A37FB3D" w14:textId="77777777" w:rsidR="00D0726B" w:rsidRDefault="00D0726B" w:rsidP="00D0726B">
            <w:pPr>
              <w:pStyle w:val="TableParagraph"/>
              <w:spacing w:before="121"/>
              <w:ind w:left="634" w:right="634"/>
              <w:jc w:val="center"/>
              <w:rPr>
                <w:sz w:val="18"/>
              </w:rPr>
            </w:pPr>
            <w:r>
              <w:rPr>
                <w:sz w:val="18"/>
              </w:rPr>
              <w:t>0.000</w:t>
            </w:r>
          </w:p>
        </w:tc>
        <w:tc>
          <w:tcPr>
            <w:tcW w:w="1015" w:type="pct"/>
            <w:vAlign w:val="center"/>
          </w:tcPr>
          <w:p w14:paraId="70AE0715" w14:textId="77777777" w:rsidR="00D0726B" w:rsidRDefault="00D0726B" w:rsidP="00D0726B">
            <w:pPr>
              <w:pStyle w:val="TableParagraph"/>
              <w:ind w:left="0"/>
              <w:jc w:val="center"/>
              <w:rPr>
                <w:b/>
                <w:i/>
                <w:sz w:val="18"/>
              </w:rPr>
            </w:pPr>
          </w:p>
          <w:p w14:paraId="5F52AC1C" w14:textId="77777777" w:rsidR="00D0726B" w:rsidRDefault="00D0726B" w:rsidP="00D0726B">
            <w:pPr>
              <w:pStyle w:val="TableParagraph"/>
              <w:spacing w:before="121"/>
              <w:ind w:left="128" w:right="126"/>
              <w:jc w:val="center"/>
              <w:rPr>
                <w:sz w:val="18"/>
              </w:rPr>
            </w:pPr>
            <w:r>
              <w:rPr>
                <w:sz w:val="18"/>
              </w:rPr>
              <w:t>0.180</w:t>
            </w:r>
          </w:p>
        </w:tc>
      </w:tr>
      <w:tr w:rsidR="00D0726B" w14:paraId="420DBDE7" w14:textId="77777777" w:rsidTr="00D0726B">
        <w:trPr>
          <w:trHeight w:hRule="exact" w:val="982"/>
        </w:trPr>
        <w:tc>
          <w:tcPr>
            <w:tcW w:w="784" w:type="pct"/>
            <w:vAlign w:val="center"/>
          </w:tcPr>
          <w:p w14:paraId="2EE59600" w14:textId="77777777" w:rsidR="00D0726B" w:rsidRDefault="00D0726B" w:rsidP="00D0726B">
            <w:pPr>
              <w:pStyle w:val="TableParagraph"/>
              <w:ind w:right="184"/>
              <w:jc w:val="center"/>
              <w:rPr>
                <w:sz w:val="20"/>
              </w:rPr>
            </w:pPr>
            <w:r>
              <w:rPr>
                <w:sz w:val="20"/>
              </w:rPr>
              <w:t xml:space="preserve">Use 1 </w:t>
            </w:r>
            <w:r w:rsidRPr="006F68AF">
              <w:rPr>
                <w:sz w:val="20"/>
              </w:rPr>
              <w:t xml:space="preserve">Military </w:t>
            </w:r>
            <w:r>
              <w:rPr>
                <w:sz w:val="20"/>
              </w:rPr>
              <w:t xml:space="preserve">Scenario 1 </w:t>
            </w:r>
            <w:r w:rsidRPr="006F68AF">
              <w:rPr>
                <w:sz w:val="20"/>
              </w:rPr>
              <w:t>Tier 2</w:t>
            </w:r>
          </w:p>
        </w:tc>
        <w:tc>
          <w:tcPr>
            <w:tcW w:w="1093" w:type="pct"/>
            <w:vAlign w:val="center"/>
          </w:tcPr>
          <w:p w14:paraId="38B85AFD" w14:textId="77777777" w:rsidR="00D0726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c>
          <w:tcPr>
            <w:tcW w:w="1093" w:type="pct"/>
            <w:vAlign w:val="center"/>
          </w:tcPr>
          <w:p w14:paraId="13876ADA" w14:textId="77777777" w:rsidR="00D0726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c>
          <w:tcPr>
            <w:tcW w:w="1014" w:type="pct"/>
            <w:vAlign w:val="center"/>
          </w:tcPr>
          <w:p w14:paraId="4D1ADB33" w14:textId="77777777" w:rsidR="00D0726B" w:rsidRDefault="00D0726B" w:rsidP="00D0726B">
            <w:pPr>
              <w:pStyle w:val="TableParagraph"/>
              <w:spacing w:before="121"/>
              <w:ind w:right="-27"/>
              <w:jc w:val="center"/>
              <w:rPr>
                <w:sz w:val="18"/>
              </w:rPr>
            </w:pPr>
            <w:r>
              <w:rPr>
                <w:rFonts w:ascii="Arial" w:hAnsi="Arial" w:cs="Arial"/>
                <w:color w:val="000000"/>
                <w:sz w:val="18"/>
                <w:szCs w:val="18"/>
                <w:lang w:val="en-GB" w:eastAsia="en-GB"/>
              </w:rPr>
              <w:t>Confidential PAR</w:t>
            </w:r>
          </w:p>
        </w:tc>
        <w:tc>
          <w:tcPr>
            <w:tcW w:w="1015" w:type="pct"/>
            <w:vAlign w:val="center"/>
          </w:tcPr>
          <w:p w14:paraId="1A58219A" w14:textId="77777777" w:rsidR="00D0726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r>
      <w:tr w:rsidR="00D0726B" w14:paraId="16D1A95C" w14:textId="77777777" w:rsidTr="00D0726B">
        <w:trPr>
          <w:trHeight w:hRule="exact" w:val="739"/>
        </w:trPr>
        <w:tc>
          <w:tcPr>
            <w:tcW w:w="784" w:type="pct"/>
            <w:vAlign w:val="center"/>
          </w:tcPr>
          <w:p w14:paraId="243B2029" w14:textId="77777777" w:rsidR="00D0726B" w:rsidRDefault="00D0726B" w:rsidP="00D0726B">
            <w:pPr>
              <w:pStyle w:val="TableParagraph"/>
              <w:ind w:right="184"/>
              <w:jc w:val="center"/>
              <w:rPr>
                <w:sz w:val="20"/>
              </w:rPr>
            </w:pPr>
            <w:r>
              <w:rPr>
                <w:sz w:val="20"/>
              </w:rPr>
              <w:t xml:space="preserve">Use 1 </w:t>
            </w:r>
            <w:r w:rsidRPr="006F68AF">
              <w:rPr>
                <w:sz w:val="20"/>
              </w:rPr>
              <w:t xml:space="preserve">Military </w:t>
            </w:r>
            <w:r>
              <w:rPr>
                <w:sz w:val="20"/>
              </w:rPr>
              <w:t>Scenario 2</w:t>
            </w:r>
          </w:p>
        </w:tc>
        <w:tc>
          <w:tcPr>
            <w:tcW w:w="1093" w:type="pct"/>
            <w:vAlign w:val="center"/>
          </w:tcPr>
          <w:p w14:paraId="0B4D8530" w14:textId="77777777" w:rsidR="00D0726B" w:rsidRDefault="00D0726B" w:rsidP="00D0726B">
            <w:pPr>
              <w:pStyle w:val="TableParagraph"/>
              <w:spacing w:before="159"/>
              <w:ind w:left="121" w:right="123"/>
              <w:jc w:val="center"/>
              <w:rPr>
                <w:sz w:val="18"/>
              </w:rPr>
            </w:pPr>
            <w:r w:rsidRPr="00A1465B">
              <w:rPr>
                <w:sz w:val="18"/>
              </w:rPr>
              <w:t>0.000</w:t>
            </w:r>
          </w:p>
        </w:tc>
        <w:tc>
          <w:tcPr>
            <w:tcW w:w="1093" w:type="pct"/>
            <w:vAlign w:val="center"/>
          </w:tcPr>
          <w:p w14:paraId="37FB3012" w14:textId="77777777" w:rsidR="00D0726B" w:rsidRDefault="00D0726B" w:rsidP="00D0726B">
            <w:pPr>
              <w:pStyle w:val="TableParagraph"/>
              <w:spacing w:before="159"/>
              <w:ind w:left="121" w:right="123"/>
              <w:jc w:val="center"/>
              <w:rPr>
                <w:sz w:val="18"/>
              </w:rPr>
            </w:pPr>
            <w:r w:rsidRPr="00A1465B">
              <w:rPr>
                <w:sz w:val="18"/>
              </w:rPr>
              <w:t>0.002</w:t>
            </w:r>
          </w:p>
        </w:tc>
        <w:tc>
          <w:tcPr>
            <w:tcW w:w="1014" w:type="pct"/>
            <w:vAlign w:val="center"/>
          </w:tcPr>
          <w:p w14:paraId="3A6FEDC5" w14:textId="77777777" w:rsidR="00D0726B" w:rsidRDefault="00D0726B" w:rsidP="00D0726B">
            <w:pPr>
              <w:pStyle w:val="TableParagraph"/>
              <w:spacing w:before="159"/>
              <w:ind w:left="121" w:right="123"/>
              <w:jc w:val="center"/>
              <w:rPr>
                <w:sz w:val="18"/>
              </w:rPr>
            </w:pPr>
            <w:r w:rsidRPr="00A1465B">
              <w:rPr>
                <w:sz w:val="18"/>
              </w:rPr>
              <w:t>0.000</w:t>
            </w:r>
          </w:p>
        </w:tc>
        <w:tc>
          <w:tcPr>
            <w:tcW w:w="1015" w:type="pct"/>
            <w:vAlign w:val="center"/>
          </w:tcPr>
          <w:p w14:paraId="73016020" w14:textId="77777777" w:rsidR="00D0726B" w:rsidRDefault="00D0726B" w:rsidP="00D0726B">
            <w:pPr>
              <w:pStyle w:val="TableParagraph"/>
              <w:spacing w:before="159"/>
              <w:ind w:left="121" w:right="123"/>
              <w:jc w:val="center"/>
              <w:rPr>
                <w:sz w:val="18"/>
              </w:rPr>
            </w:pPr>
            <w:r w:rsidRPr="00A1465B">
              <w:rPr>
                <w:sz w:val="18"/>
              </w:rPr>
              <w:t>0.002</w:t>
            </w:r>
          </w:p>
        </w:tc>
      </w:tr>
      <w:tr w:rsidR="00D0726B" w14:paraId="2A2CD0AB" w14:textId="77777777" w:rsidTr="00D0726B">
        <w:trPr>
          <w:trHeight w:hRule="exact" w:val="739"/>
        </w:trPr>
        <w:tc>
          <w:tcPr>
            <w:tcW w:w="784" w:type="pct"/>
            <w:vAlign w:val="center"/>
          </w:tcPr>
          <w:p w14:paraId="045ADA1C" w14:textId="77777777" w:rsidR="00D0726B" w:rsidRDefault="00D0726B" w:rsidP="00D0726B">
            <w:pPr>
              <w:pStyle w:val="TableParagraph"/>
              <w:ind w:right="184"/>
              <w:jc w:val="center"/>
              <w:rPr>
                <w:sz w:val="20"/>
              </w:rPr>
            </w:pPr>
            <w:r>
              <w:rPr>
                <w:sz w:val="20"/>
              </w:rPr>
              <w:t xml:space="preserve">Use 1 </w:t>
            </w:r>
            <w:r w:rsidRPr="006F68AF">
              <w:rPr>
                <w:sz w:val="20"/>
              </w:rPr>
              <w:t>Forestry</w:t>
            </w:r>
            <w:r w:rsidRPr="00C650AA">
              <w:rPr>
                <w:sz w:val="20"/>
              </w:rPr>
              <w:t xml:space="preserve"> </w:t>
            </w:r>
            <w:r>
              <w:rPr>
                <w:sz w:val="20"/>
              </w:rPr>
              <w:t>Scenario 1</w:t>
            </w:r>
          </w:p>
        </w:tc>
        <w:tc>
          <w:tcPr>
            <w:tcW w:w="1093" w:type="pct"/>
            <w:vAlign w:val="center"/>
          </w:tcPr>
          <w:p w14:paraId="2C6E13AE" w14:textId="77777777" w:rsidR="00D0726B" w:rsidRDefault="00D0726B" w:rsidP="00D0726B">
            <w:pPr>
              <w:pStyle w:val="TableParagraph"/>
              <w:spacing w:before="159"/>
              <w:ind w:left="121" w:right="123"/>
              <w:jc w:val="center"/>
              <w:rPr>
                <w:sz w:val="18"/>
              </w:rPr>
            </w:pPr>
            <w:r w:rsidRPr="00A1465B">
              <w:rPr>
                <w:sz w:val="18"/>
              </w:rPr>
              <w:t>0.001</w:t>
            </w:r>
          </w:p>
        </w:tc>
        <w:tc>
          <w:tcPr>
            <w:tcW w:w="1093" w:type="pct"/>
            <w:vAlign w:val="center"/>
          </w:tcPr>
          <w:p w14:paraId="15F5B3D5" w14:textId="77777777" w:rsidR="00D0726B" w:rsidRDefault="00D0726B" w:rsidP="00D0726B">
            <w:pPr>
              <w:pStyle w:val="TableParagraph"/>
              <w:spacing w:before="159"/>
              <w:ind w:left="121" w:right="123"/>
              <w:jc w:val="center"/>
              <w:rPr>
                <w:sz w:val="18"/>
              </w:rPr>
            </w:pPr>
            <w:r w:rsidRPr="00A1465B">
              <w:rPr>
                <w:sz w:val="18"/>
              </w:rPr>
              <w:t>0.975</w:t>
            </w:r>
          </w:p>
        </w:tc>
        <w:tc>
          <w:tcPr>
            <w:tcW w:w="1014" w:type="pct"/>
            <w:vAlign w:val="center"/>
          </w:tcPr>
          <w:p w14:paraId="0E00C002" w14:textId="77777777" w:rsidR="00D0726B" w:rsidRDefault="00D0726B" w:rsidP="00D0726B">
            <w:pPr>
              <w:pStyle w:val="TableParagraph"/>
              <w:spacing w:before="159"/>
              <w:ind w:left="121" w:right="123"/>
              <w:jc w:val="center"/>
              <w:rPr>
                <w:sz w:val="18"/>
              </w:rPr>
            </w:pPr>
            <w:r w:rsidRPr="00A1465B">
              <w:rPr>
                <w:sz w:val="18"/>
              </w:rPr>
              <w:t>0.001</w:t>
            </w:r>
          </w:p>
        </w:tc>
        <w:tc>
          <w:tcPr>
            <w:tcW w:w="1015" w:type="pct"/>
            <w:vAlign w:val="center"/>
          </w:tcPr>
          <w:p w14:paraId="4DD2C718" w14:textId="77777777" w:rsidR="00D0726B" w:rsidRPr="00A1465B" w:rsidRDefault="00D0726B" w:rsidP="00D0726B">
            <w:pPr>
              <w:pStyle w:val="TableParagraph"/>
              <w:spacing w:before="159"/>
              <w:ind w:left="121" w:right="123"/>
              <w:jc w:val="center"/>
              <w:rPr>
                <w:sz w:val="18"/>
              </w:rPr>
            </w:pPr>
            <w:r w:rsidRPr="00A1465B">
              <w:rPr>
                <w:sz w:val="18"/>
              </w:rPr>
              <w:t>1.007</w:t>
            </w:r>
          </w:p>
        </w:tc>
      </w:tr>
      <w:tr w:rsidR="00D0726B" w14:paraId="2D2C2299" w14:textId="77777777" w:rsidTr="00D0726B">
        <w:trPr>
          <w:trHeight w:hRule="exact" w:val="739"/>
        </w:trPr>
        <w:tc>
          <w:tcPr>
            <w:tcW w:w="784" w:type="pct"/>
            <w:vAlign w:val="center"/>
          </w:tcPr>
          <w:p w14:paraId="144DE7A5" w14:textId="77777777" w:rsidR="00D0726B" w:rsidRDefault="00D0726B" w:rsidP="00D0726B">
            <w:pPr>
              <w:pStyle w:val="TableParagraph"/>
              <w:ind w:right="184"/>
              <w:jc w:val="center"/>
              <w:rPr>
                <w:sz w:val="20"/>
              </w:rPr>
            </w:pPr>
            <w:r>
              <w:rPr>
                <w:sz w:val="20"/>
              </w:rPr>
              <w:t xml:space="preserve">Use 1 </w:t>
            </w:r>
            <w:r w:rsidRPr="006F68AF">
              <w:rPr>
                <w:sz w:val="20"/>
              </w:rPr>
              <w:t xml:space="preserve">Forestry </w:t>
            </w:r>
            <w:r>
              <w:rPr>
                <w:sz w:val="20"/>
              </w:rPr>
              <w:t>Scenario 2</w:t>
            </w:r>
          </w:p>
        </w:tc>
        <w:tc>
          <w:tcPr>
            <w:tcW w:w="1093" w:type="pct"/>
            <w:vAlign w:val="center"/>
          </w:tcPr>
          <w:p w14:paraId="0BBC6F46" w14:textId="77777777" w:rsidR="00D0726B" w:rsidRDefault="00D0726B" w:rsidP="00D0726B">
            <w:pPr>
              <w:pStyle w:val="TableParagraph"/>
              <w:spacing w:before="159"/>
              <w:ind w:left="121" w:right="123"/>
              <w:jc w:val="center"/>
              <w:rPr>
                <w:sz w:val="18"/>
              </w:rPr>
            </w:pPr>
            <w:r w:rsidRPr="00A1465B">
              <w:rPr>
                <w:sz w:val="18"/>
              </w:rPr>
              <w:t>0.000</w:t>
            </w:r>
          </w:p>
        </w:tc>
        <w:tc>
          <w:tcPr>
            <w:tcW w:w="1093" w:type="pct"/>
            <w:vAlign w:val="center"/>
          </w:tcPr>
          <w:p w14:paraId="57058B19" w14:textId="77777777" w:rsidR="00D0726B" w:rsidRDefault="00D0726B" w:rsidP="00D0726B">
            <w:pPr>
              <w:pStyle w:val="TableParagraph"/>
              <w:spacing w:before="159"/>
              <w:ind w:left="121" w:right="123"/>
              <w:jc w:val="center"/>
              <w:rPr>
                <w:sz w:val="18"/>
              </w:rPr>
            </w:pPr>
            <w:r w:rsidRPr="00A1465B">
              <w:rPr>
                <w:sz w:val="18"/>
              </w:rPr>
              <w:t>0.002</w:t>
            </w:r>
          </w:p>
        </w:tc>
        <w:tc>
          <w:tcPr>
            <w:tcW w:w="1014" w:type="pct"/>
            <w:vAlign w:val="center"/>
          </w:tcPr>
          <w:p w14:paraId="0AB6208B" w14:textId="77777777" w:rsidR="00D0726B" w:rsidRDefault="00D0726B" w:rsidP="00D0726B">
            <w:pPr>
              <w:pStyle w:val="TableParagraph"/>
              <w:spacing w:before="159"/>
              <w:ind w:left="121" w:right="123"/>
              <w:jc w:val="center"/>
              <w:rPr>
                <w:sz w:val="18"/>
              </w:rPr>
            </w:pPr>
            <w:r w:rsidRPr="00A1465B">
              <w:rPr>
                <w:sz w:val="18"/>
              </w:rPr>
              <w:t>0.000</w:t>
            </w:r>
          </w:p>
        </w:tc>
        <w:tc>
          <w:tcPr>
            <w:tcW w:w="1015" w:type="pct"/>
            <w:vAlign w:val="center"/>
          </w:tcPr>
          <w:p w14:paraId="080B1B8A" w14:textId="77777777" w:rsidR="00D0726B" w:rsidRDefault="00D0726B" w:rsidP="00D0726B">
            <w:pPr>
              <w:pStyle w:val="TableParagraph"/>
              <w:spacing w:before="159"/>
              <w:ind w:left="121" w:right="123"/>
              <w:jc w:val="center"/>
              <w:rPr>
                <w:sz w:val="18"/>
              </w:rPr>
            </w:pPr>
            <w:r w:rsidRPr="00A1465B">
              <w:rPr>
                <w:sz w:val="18"/>
              </w:rPr>
              <w:t>0.002</w:t>
            </w:r>
          </w:p>
        </w:tc>
      </w:tr>
      <w:tr w:rsidR="00D0726B" w14:paraId="25862AAC" w14:textId="77777777" w:rsidTr="00D0726B">
        <w:trPr>
          <w:trHeight w:hRule="exact" w:val="739"/>
        </w:trPr>
        <w:tc>
          <w:tcPr>
            <w:tcW w:w="784" w:type="pct"/>
            <w:vAlign w:val="center"/>
          </w:tcPr>
          <w:p w14:paraId="11381A88" w14:textId="77777777" w:rsidR="00D0726B" w:rsidRDefault="00D0726B" w:rsidP="00D0726B">
            <w:pPr>
              <w:pStyle w:val="TableParagraph"/>
              <w:ind w:right="184"/>
              <w:jc w:val="center"/>
              <w:rPr>
                <w:sz w:val="20"/>
              </w:rPr>
            </w:pPr>
            <w:r>
              <w:rPr>
                <w:sz w:val="20"/>
              </w:rPr>
              <w:t>Use2 Scenario 1</w:t>
            </w:r>
          </w:p>
        </w:tc>
        <w:tc>
          <w:tcPr>
            <w:tcW w:w="1093" w:type="pct"/>
            <w:vAlign w:val="center"/>
          </w:tcPr>
          <w:p w14:paraId="305E89CE" w14:textId="77777777" w:rsidR="00D0726B" w:rsidRPr="00A1465B" w:rsidRDefault="00D0726B" w:rsidP="00D0726B">
            <w:pPr>
              <w:pStyle w:val="TableParagraph"/>
              <w:spacing w:before="159"/>
              <w:ind w:left="121" w:right="123"/>
              <w:jc w:val="center"/>
              <w:rPr>
                <w:sz w:val="18"/>
              </w:rPr>
            </w:pPr>
            <w:r w:rsidRPr="00A1465B">
              <w:rPr>
                <w:sz w:val="18"/>
              </w:rPr>
              <w:t>0.000</w:t>
            </w:r>
          </w:p>
        </w:tc>
        <w:tc>
          <w:tcPr>
            <w:tcW w:w="1093" w:type="pct"/>
            <w:vAlign w:val="center"/>
          </w:tcPr>
          <w:p w14:paraId="35D978BB" w14:textId="77777777" w:rsidR="00D0726B" w:rsidRPr="00A1465B" w:rsidRDefault="00D0726B" w:rsidP="00D0726B">
            <w:pPr>
              <w:pStyle w:val="TableParagraph"/>
              <w:spacing w:before="159"/>
              <w:ind w:left="121" w:right="123"/>
              <w:jc w:val="center"/>
              <w:rPr>
                <w:sz w:val="18"/>
              </w:rPr>
            </w:pPr>
            <w:r>
              <w:rPr>
                <w:sz w:val="18"/>
              </w:rPr>
              <w:t>0.105</w:t>
            </w:r>
          </w:p>
        </w:tc>
        <w:tc>
          <w:tcPr>
            <w:tcW w:w="1014" w:type="pct"/>
            <w:vAlign w:val="center"/>
          </w:tcPr>
          <w:p w14:paraId="72F9700D" w14:textId="77777777" w:rsidR="00D0726B" w:rsidRPr="00A1465B" w:rsidRDefault="00D0726B" w:rsidP="00D0726B">
            <w:pPr>
              <w:pStyle w:val="TableParagraph"/>
              <w:spacing w:before="159"/>
              <w:ind w:left="121" w:right="123"/>
              <w:jc w:val="center"/>
              <w:rPr>
                <w:sz w:val="18"/>
              </w:rPr>
            </w:pPr>
            <w:r>
              <w:rPr>
                <w:sz w:val="18"/>
              </w:rPr>
              <w:t>0.000</w:t>
            </w:r>
          </w:p>
        </w:tc>
        <w:tc>
          <w:tcPr>
            <w:tcW w:w="1015" w:type="pct"/>
            <w:vAlign w:val="center"/>
          </w:tcPr>
          <w:p w14:paraId="664CA5EC" w14:textId="77777777" w:rsidR="00D0726B" w:rsidRPr="00A1465B" w:rsidRDefault="00D0726B" w:rsidP="00D0726B">
            <w:pPr>
              <w:pStyle w:val="TableParagraph"/>
              <w:spacing w:before="159"/>
              <w:ind w:left="121" w:right="123"/>
              <w:jc w:val="center"/>
              <w:rPr>
                <w:sz w:val="18"/>
              </w:rPr>
            </w:pPr>
            <w:r>
              <w:rPr>
                <w:sz w:val="18"/>
              </w:rPr>
              <w:t>0.108</w:t>
            </w:r>
          </w:p>
        </w:tc>
      </w:tr>
      <w:tr w:rsidR="00D0726B" w14:paraId="058872EE" w14:textId="77777777" w:rsidTr="00D0726B">
        <w:trPr>
          <w:trHeight w:hRule="exact" w:val="739"/>
        </w:trPr>
        <w:tc>
          <w:tcPr>
            <w:tcW w:w="784" w:type="pct"/>
          </w:tcPr>
          <w:p w14:paraId="271FDD74" w14:textId="77777777" w:rsidR="00D0726B" w:rsidRDefault="00D0726B" w:rsidP="00D0726B">
            <w:pPr>
              <w:pStyle w:val="TableParagraph"/>
              <w:ind w:right="184"/>
              <w:rPr>
                <w:sz w:val="20"/>
              </w:rPr>
            </w:pPr>
            <w:r>
              <w:rPr>
                <w:sz w:val="20"/>
              </w:rPr>
              <w:t>Use 2 Scenario 2</w:t>
            </w:r>
          </w:p>
        </w:tc>
        <w:tc>
          <w:tcPr>
            <w:tcW w:w="1093" w:type="pct"/>
          </w:tcPr>
          <w:p w14:paraId="0C7F843C" w14:textId="77777777" w:rsidR="00D0726B" w:rsidRPr="00A1465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c>
          <w:tcPr>
            <w:tcW w:w="1093" w:type="pct"/>
          </w:tcPr>
          <w:p w14:paraId="1300A427" w14:textId="77777777" w:rsidR="00D0726B" w:rsidRPr="00A1465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c>
          <w:tcPr>
            <w:tcW w:w="1014" w:type="pct"/>
          </w:tcPr>
          <w:p w14:paraId="1AA6220B" w14:textId="77777777" w:rsidR="00D0726B" w:rsidRPr="00A1465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c>
          <w:tcPr>
            <w:tcW w:w="1015" w:type="pct"/>
          </w:tcPr>
          <w:p w14:paraId="7274CA79" w14:textId="77777777" w:rsidR="00D0726B" w:rsidRPr="00A1465B" w:rsidRDefault="00D0726B" w:rsidP="00D0726B">
            <w:pPr>
              <w:pStyle w:val="TableParagraph"/>
              <w:spacing w:before="159"/>
              <w:ind w:left="121" w:right="123"/>
              <w:jc w:val="center"/>
              <w:rPr>
                <w:sz w:val="18"/>
              </w:rPr>
            </w:pPr>
            <w:r>
              <w:rPr>
                <w:rFonts w:ascii="Arial" w:hAnsi="Arial" w:cs="Arial"/>
                <w:color w:val="000000"/>
                <w:sz w:val="18"/>
                <w:szCs w:val="18"/>
                <w:lang w:val="en-GB" w:eastAsia="en-GB"/>
              </w:rPr>
              <w:t>Confidential PAR</w:t>
            </w:r>
          </w:p>
        </w:tc>
      </w:tr>
    </w:tbl>
    <w:p w14:paraId="5EADC862" w14:textId="77777777" w:rsidR="00D0726B" w:rsidRDefault="00D0726B" w:rsidP="00D0726B">
      <w:pPr>
        <w:rPr>
          <w:lang w:eastAsia="en-US"/>
        </w:rPr>
      </w:pPr>
    </w:p>
    <w:p w14:paraId="4BED5315" w14:textId="77777777" w:rsidR="00D0726B" w:rsidRPr="00425AC0" w:rsidRDefault="00D0726B" w:rsidP="00D0726B">
      <w:pPr>
        <w:spacing w:before="60" w:line="276" w:lineRule="auto"/>
        <w:jc w:val="both"/>
        <w:rPr>
          <w:lang w:eastAsia="en-US"/>
        </w:rPr>
      </w:pPr>
      <w:r w:rsidRPr="006C0A8D">
        <w:rPr>
          <w:u w:val="single"/>
          <w:lang w:eastAsia="en-US"/>
        </w:rPr>
        <w:t>Conclusion</w:t>
      </w:r>
      <w:r w:rsidRPr="006C0A8D">
        <w:rPr>
          <w:lang w:eastAsia="en-US"/>
        </w:rPr>
        <w:t xml:space="preserve">: </w:t>
      </w:r>
      <w:r w:rsidRPr="00425AC0">
        <w:rPr>
          <w:lang w:eastAsia="en-US"/>
        </w:rPr>
        <w:t>Considering all scenarios assessed the active substance Permethrin in parts poses a risk to the aquatic compartment. The risks are restricted to the application step.</w:t>
      </w:r>
    </w:p>
    <w:p w14:paraId="6A9933A7" w14:textId="77777777" w:rsidR="00D0726B" w:rsidRPr="00425AC0" w:rsidRDefault="00D0726B" w:rsidP="00D0726B">
      <w:pPr>
        <w:spacing w:before="60" w:line="276" w:lineRule="auto"/>
        <w:jc w:val="both"/>
        <w:rPr>
          <w:lang w:eastAsia="en-US"/>
        </w:rPr>
      </w:pPr>
      <w:r w:rsidRPr="00425AC0">
        <w:rPr>
          <w:lang w:eastAsia="en-US"/>
        </w:rPr>
        <w:t>The service life does not pose any risk to the aquatic compartment.</w:t>
      </w:r>
    </w:p>
    <w:p w14:paraId="125F8482" w14:textId="77777777" w:rsidR="00D0726B" w:rsidRDefault="00D0726B" w:rsidP="00D0726B">
      <w:pPr>
        <w:spacing w:line="276" w:lineRule="auto"/>
        <w:jc w:val="both"/>
        <w:rPr>
          <w:b/>
          <w:i/>
          <w:szCs w:val="22"/>
          <w:lang w:eastAsia="en-US"/>
        </w:rPr>
      </w:pPr>
      <w:bookmarkStart w:id="183" w:name="_Toc389729122"/>
      <w:bookmarkStart w:id="184" w:name="_Toc403472806"/>
    </w:p>
    <w:p w14:paraId="756B25D9" w14:textId="77777777" w:rsidR="00D0726B" w:rsidRPr="00425AC0" w:rsidRDefault="00D0726B" w:rsidP="00D0726B">
      <w:pPr>
        <w:spacing w:line="276" w:lineRule="auto"/>
        <w:jc w:val="both"/>
        <w:rPr>
          <w:lang w:eastAsia="en-US"/>
        </w:rPr>
      </w:pPr>
      <w:r w:rsidRPr="00425AC0">
        <w:rPr>
          <w:lang w:eastAsia="en-US"/>
        </w:rPr>
        <w:t>The metabolites DCVA and PBA do not pose any unacceptable risk to the aquatic compartment except for the application step of forestry clothing, which slightly exceeds the trigger value of 1 in case of PBA.</w:t>
      </w:r>
    </w:p>
    <w:p w14:paraId="2A97DFA2" w14:textId="77777777" w:rsidR="00D0726B" w:rsidRDefault="00D0726B" w:rsidP="00D0726B">
      <w:pPr>
        <w:spacing w:line="276" w:lineRule="auto"/>
        <w:jc w:val="both"/>
        <w:rPr>
          <w:b/>
          <w:i/>
          <w:szCs w:val="22"/>
          <w:lang w:eastAsia="en-US"/>
        </w:rPr>
      </w:pPr>
    </w:p>
    <w:p w14:paraId="1F6B0F9D" w14:textId="77777777" w:rsidR="00D0726B" w:rsidRPr="00425AC0" w:rsidRDefault="00D0726B" w:rsidP="00D0726B">
      <w:pPr>
        <w:spacing w:line="276" w:lineRule="auto"/>
        <w:jc w:val="both"/>
        <w:rPr>
          <w:lang w:eastAsia="en-US"/>
        </w:rPr>
      </w:pPr>
      <w:r w:rsidRPr="00425AC0">
        <w:rPr>
          <w:lang w:eastAsia="en-US"/>
        </w:rPr>
        <w:t>In order to realize a safe use, it is necessary to implement another risk mitigation measure for the application step of the biocidal product KONSERVAN® P 40. The waste water of the industrial sewage treatment plant has to be disposed therefore as hazardous waste to avoid any unacceptable risk in the aquatic compartment.</w:t>
      </w:r>
    </w:p>
    <w:p w14:paraId="6942B1A1" w14:textId="77777777" w:rsidR="00D0726B" w:rsidRDefault="00D0726B" w:rsidP="00D0726B">
      <w:pPr>
        <w:rPr>
          <w:b/>
          <w:szCs w:val="22"/>
          <w:lang w:eastAsia="en-US"/>
        </w:rPr>
      </w:pPr>
    </w:p>
    <w:p w14:paraId="3EA56526" w14:textId="77777777" w:rsidR="00D0726B" w:rsidRDefault="00D0726B" w:rsidP="00D0726B">
      <w:pPr>
        <w:rPr>
          <w:b/>
          <w:szCs w:val="22"/>
          <w:lang w:eastAsia="en-US"/>
        </w:rPr>
      </w:pPr>
    </w:p>
    <w:tbl>
      <w:tblPr>
        <w:tblStyle w:val="Grilledutableau4"/>
        <w:tblW w:w="5000" w:type="pct"/>
        <w:tblLook w:val="04A0" w:firstRow="1" w:lastRow="0" w:firstColumn="1" w:lastColumn="0" w:noHBand="0" w:noVBand="1"/>
      </w:tblPr>
      <w:tblGrid>
        <w:gridCol w:w="9203"/>
      </w:tblGrid>
      <w:tr w:rsidR="00D0726B" w:rsidRPr="00D0726B" w14:paraId="293F1029" w14:textId="77777777" w:rsidTr="00D0726B">
        <w:tc>
          <w:tcPr>
            <w:tcW w:w="5000" w:type="pct"/>
            <w:shd w:val="clear" w:color="auto" w:fill="D6E3BC" w:themeFill="accent3" w:themeFillTint="66"/>
          </w:tcPr>
          <w:p w14:paraId="6A263FB7"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lastRenderedPageBreak/>
              <w:t xml:space="preserve">Infobox </w:t>
            </w:r>
            <w:r w:rsidR="001C477E">
              <w:rPr>
                <w:b/>
                <w:lang w:eastAsia="de-DE"/>
              </w:rPr>
              <w:t>29</w:t>
            </w:r>
            <w:r w:rsidR="001C477E" w:rsidRPr="00D0726B">
              <w:rPr>
                <w:rFonts w:eastAsia="Times New Roman"/>
                <w:b/>
                <w:szCs w:val="20"/>
                <w:lang w:eastAsia="de-DE"/>
              </w:rPr>
              <w:t xml:space="preserve"> </w:t>
            </w:r>
            <w:r w:rsidRPr="00D0726B">
              <w:rPr>
                <w:rFonts w:eastAsia="Times New Roman"/>
                <w:b/>
                <w:szCs w:val="20"/>
                <w:lang w:eastAsia="de-DE"/>
              </w:rPr>
              <w:t>-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347"/>
              <w:gridCol w:w="1819"/>
              <w:gridCol w:w="13"/>
              <w:gridCol w:w="1659"/>
              <w:gridCol w:w="1754"/>
            </w:tblGrid>
            <w:tr w:rsidR="00D0726B" w:rsidRPr="00D0726B" w14:paraId="07852B24" w14:textId="77777777" w:rsidTr="00D0726B">
              <w:trPr>
                <w:trHeight w:val="249"/>
              </w:trPr>
              <w:tc>
                <w:tcPr>
                  <w:tcW w:w="4023" w:type="pct"/>
                  <w:gridSpan w:val="5"/>
                  <w:tcBorders>
                    <w:top w:val="single" w:sz="4" w:space="0" w:color="auto"/>
                    <w:left w:val="single" w:sz="4" w:space="0" w:color="auto"/>
                    <w:bottom w:val="single" w:sz="4" w:space="0" w:color="auto"/>
                    <w:right w:val="single" w:sz="4" w:space="0" w:color="auto"/>
                  </w:tcBorders>
                  <w:shd w:val="clear" w:color="auto" w:fill="FFFFCC"/>
                </w:tcPr>
                <w:p w14:paraId="5867324F"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 xml:space="preserve">Summary table on calculated PEC/PNEC values </w:t>
                  </w:r>
                </w:p>
              </w:tc>
              <w:tc>
                <w:tcPr>
                  <w:tcW w:w="977" w:type="pct"/>
                  <w:vMerge w:val="restart"/>
                  <w:tcBorders>
                    <w:top w:val="single" w:sz="4" w:space="0" w:color="auto"/>
                    <w:left w:val="single" w:sz="4" w:space="0" w:color="auto"/>
                    <w:right w:val="single" w:sz="4" w:space="0" w:color="auto"/>
                  </w:tcBorders>
                  <w:shd w:val="clear" w:color="auto" w:fill="FFFFCC"/>
                  <w:vAlign w:val="center"/>
                </w:tcPr>
                <w:p w14:paraId="0A01F0F2"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Conclusion</w:t>
                  </w:r>
                </w:p>
              </w:tc>
            </w:tr>
            <w:tr w:rsidR="00D0726B" w:rsidRPr="00D0726B" w14:paraId="25637C84" w14:textId="77777777" w:rsidTr="00D0726B">
              <w:trPr>
                <w:trHeight w:val="471"/>
              </w:trPr>
              <w:tc>
                <w:tcPr>
                  <w:tcW w:w="1329" w:type="pct"/>
                  <w:shd w:val="clear" w:color="auto" w:fill="FFFFFF"/>
                  <w:vAlign w:val="center"/>
                </w:tcPr>
                <w:p w14:paraId="1AD4B289" w14:textId="77777777" w:rsidR="00D0726B" w:rsidRPr="00D0726B" w:rsidRDefault="00D0726B" w:rsidP="00D0726B">
                  <w:pPr>
                    <w:spacing w:before="60" w:after="60"/>
                    <w:jc w:val="center"/>
                    <w:rPr>
                      <w:rFonts w:cs="Arial"/>
                      <w:color w:val="000000"/>
                      <w:lang w:val="fr-FR" w:eastAsia="en-GB"/>
                    </w:rPr>
                  </w:pPr>
                </w:p>
              </w:tc>
              <w:tc>
                <w:tcPr>
                  <w:tcW w:w="750" w:type="pct"/>
                  <w:tcBorders>
                    <w:right w:val="single" w:sz="4" w:space="0" w:color="auto"/>
                  </w:tcBorders>
                  <w:shd w:val="clear" w:color="auto" w:fill="FFFFFF"/>
                  <w:vAlign w:val="center"/>
                </w:tcPr>
                <w:p w14:paraId="6CD1FCEC" w14:textId="77777777" w:rsidR="00D0726B" w:rsidRPr="00D0726B" w:rsidRDefault="00D0726B" w:rsidP="00D0726B">
                  <w:pPr>
                    <w:spacing w:before="60" w:after="60"/>
                    <w:jc w:val="center"/>
                    <w:rPr>
                      <w:rFonts w:cs="Arial"/>
                      <w:color w:val="000000"/>
                      <w:lang w:val="fr-FR" w:eastAsia="en-GB"/>
                    </w:rPr>
                  </w:pPr>
                </w:p>
              </w:tc>
              <w:tc>
                <w:tcPr>
                  <w:tcW w:w="1020" w:type="pct"/>
                  <w:gridSpan w:val="2"/>
                  <w:shd w:val="clear" w:color="auto" w:fill="FFFFFF"/>
                </w:tcPr>
                <w:p w14:paraId="4EE0CAB1"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PEC/PNEC</w:t>
                  </w:r>
                  <w:r w:rsidRPr="00D0726B">
                    <w:rPr>
                      <w:rFonts w:cs="Arial"/>
                      <w:b/>
                      <w:bCs/>
                      <w:color w:val="000000"/>
                      <w:vertAlign w:val="subscript"/>
                      <w:lang w:val="fr-FR" w:eastAsia="en-GB"/>
                    </w:rPr>
                    <w:t>water</w:t>
                  </w:r>
                </w:p>
              </w:tc>
              <w:tc>
                <w:tcPr>
                  <w:tcW w:w="924" w:type="pct"/>
                  <w:tcBorders>
                    <w:right w:val="single" w:sz="4" w:space="0" w:color="auto"/>
                  </w:tcBorders>
                  <w:shd w:val="clear" w:color="auto" w:fill="FFFFFF"/>
                </w:tcPr>
                <w:p w14:paraId="20CCC3F1"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PEC/PNEC</w:t>
                  </w:r>
                  <w:r w:rsidRPr="00D0726B">
                    <w:rPr>
                      <w:rFonts w:cs="Arial"/>
                      <w:b/>
                      <w:bCs/>
                      <w:color w:val="000000"/>
                      <w:vertAlign w:val="subscript"/>
                      <w:lang w:val="fr-FR" w:eastAsia="en-GB"/>
                    </w:rPr>
                    <w:t>sed</w:t>
                  </w:r>
                </w:p>
              </w:tc>
              <w:tc>
                <w:tcPr>
                  <w:tcW w:w="977" w:type="pct"/>
                  <w:vMerge/>
                  <w:tcBorders>
                    <w:left w:val="single" w:sz="4" w:space="0" w:color="auto"/>
                    <w:right w:val="single" w:sz="4" w:space="0" w:color="auto"/>
                  </w:tcBorders>
                  <w:shd w:val="clear" w:color="auto" w:fill="FFFFFF"/>
                </w:tcPr>
                <w:p w14:paraId="6A85ADA5" w14:textId="77777777" w:rsidR="00D0726B" w:rsidRPr="00D0726B" w:rsidRDefault="00D0726B" w:rsidP="00D0726B">
                  <w:pPr>
                    <w:spacing w:before="60" w:after="60"/>
                    <w:jc w:val="center"/>
                    <w:rPr>
                      <w:rFonts w:cs="Arial"/>
                      <w:b/>
                      <w:bCs/>
                      <w:color w:val="000000"/>
                      <w:lang w:val="fr-FR" w:eastAsia="en-GB"/>
                    </w:rPr>
                  </w:pPr>
                </w:p>
              </w:tc>
            </w:tr>
            <w:tr w:rsidR="00D0726B" w:rsidRPr="00D0726B" w14:paraId="2A165323" w14:textId="77777777" w:rsidTr="00D0726B">
              <w:trPr>
                <w:trHeight w:val="75"/>
              </w:trPr>
              <w:tc>
                <w:tcPr>
                  <w:tcW w:w="1329" w:type="pct"/>
                  <w:vMerge w:val="restart"/>
                  <w:shd w:val="clear" w:color="auto" w:fill="FFFFFF"/>
                </w:tcPr>
                <w:p w14:paraId="74ACAB2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Consumption app.</w:t>
                  </w:r>
                </w:p>
                <w:p w14:paraId="1F2F7AF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7B8C662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750" w:type="pct"/>
                  <w:shd w:val="clear" w:color="auto" w:fill="FFFFFF"/>
                  <w:vAlign w:val="center"/>
                </w:tcPr>
                <w:p w14:paraId="5438215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0863D68F"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482000</w:t>
                  </w:r>
                </w:p>
              </w:tc>
              <w:tc>
                <w:tcPr>
                  <w:tcW w:w="924" w:type="pct"/>
                  <w:shd w:val="clear" w:color="auto" w:fill="FFFFFF"/>
                </w:tcPr>
                <w:p w14:paraId="792AD827"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611000</w:t>
                  </w:r>
                </w:p>
              </w:tc>
              <w:tc>
                <w:tcPr>
                  <w:tcW w:w="977" w:type="pct"/>
                  <w:shd w:val="clear" w:color="auto" w:fill="FFFFFF"/>
                  <w:vAlign w:val="center"/>
                </w:tcPr>
                <w:p w14:paraId="7BB356D0"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36B230A6" w14:textId="77777777" w:rsidTr="00D0726B">
              <w:trPr>
                <w:trHeight w:val="75"/>
              </w:trPr>
              <w:tc>
                <w:tcPr>
                  <w:tcW w:w="1329" w:type="pct"/>
                  <w:vMerge/>
                  <w:shd w:val="clear" w:color="auto" w:fill="FFFFFF"/>
                </w:tcPr>
                <w:p w14:paraId="35803D02" w14:textId="77777777" w:rsidR="00D0726B" w:rsidRPr="00D0726B" w:rsidRDefault="00D0726B" w:rsidP="00D0726B">
                  <w:pPr>
                    <w:spacing w:before="60" w:after="60"/>
                    <w:rPr>
                      <w:rFonts w:cs="Arial"/>
                      <w:sz w:val="18"/>
                      <w:szCs w:val="18"/>
                      <w:lang w:val="en-US" w:eastAsia="en-GB"/>
                    </w:rPr>
                  </w:pPr>
                </w:p>
              </w:tc>
              <w:tc>
                <w:tcPr>
                  <w:tcW w:w="750" w:type="pct"/>
                  <w:shd w:val="clear" w:color="auto" w:fill="FFFFFF"/>
                  <w:vAlign w:val="center"/>
                </w:tcPr>
                <w:p w14:paraId="13B140A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120A3916"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5.05</w:t>
                  </w:r>
                </w:p>
              </w:tc>
              <w:tc>
                <w:tcPr>
                  <w:tcW w:w="924" w:type="pct"/>
                  <w:shd w:val="clear" w:color="auto" w:fill="FFFFFF"/>
                </w:tcPr>
                <w:p w14:paraId="2D3CC27B"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30.8</w:t>
                  </w:r>
                </w:p>
              </w:tc>
              <w:tc>
                <w:tcPr>
                  <w:tcW w:w="977" w:type="pct"/>
                  <w:shd w:val="clear" w:color="auto" w:fill="FFFFFF"/>
                  <w:vAlign w:val="center"/>
                </w:tcPr>
                <w:p w14:paraId="0EFDB916"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31AA007E" w14:textId="77777777" w:rsidTr="00D0726B">
              <w:trPr>
                <w:trHeight w:val="75"/>
              </w:trPr>
              <w:tc>
                <w:tcPr>
                  <w:tcW w:w="1329" w:type="pct"/>
                  <w:vMerge/>
                  <w:shd w:val="clear" w:color="auto" w:fill="FFFFFF"/>
                </w:tcPr>
                <w:p w14:paraId="6D0117DC" w14:textId="77777777" w:rsidR="00D0726B" w:rsidRPr="00D0726B" w:rsidRDefault="00D0726B" w:rsidP="00D0726B">
                  <w:pPr>
                    <w:spacing w:before="60" w:after="60"/>
                    <w:rPr>
                      <w:rFonts w:cs="Arial"/>
                      <w:sz w:val="18"/>
                      <w:szCs w:val="18"/>
                      <w:lang w:val="en-US" w:eastAsia="en-GB"/>
                    </w:rPr>
                  </w:pPr>
                </w:p>
              </w:tc>
              <w:tc>
                <w:tcPr>
                  <w:tcW w:w="750" w:type="pct"/>
                  <w:shd w:val="clear" w:color="auto" w:fill="FFFFFF"/>
                  <w:vAlign w:val="center"/>
                </w:tcPr>
                <w:p w14:paraId="5DFD3EA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575A07C0"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3.57</w:t>
                  </w:r>
                </w:p>
              </w:tc>
              <w:tc>
                <w:tcPr>
                  <w:tcW w:w="924" w:type="pct"/>
                  <w:shd w:val="clear" w:color="auto" w:fill="FFFFFF"/>
                </w:tcPr>
                <w:p w14:paraId="33E84497"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6.34</w:t>
                  </w:r>
                </w:p>
              </w:tc>
              <w:tc>
                <w:tcPr>
                  <w:tcW w:w="977" w:type="pct"/>
                  <w:shd w:val="clear" w:color="auto" w:fill="FFFFFF"/>
                  <w:vAlign w:val="center"/>
                </w:tcPr>
                <w:p w14:paraId="709C27A6"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64917CA4" w14:textId="77777777" w:rsidTr="00D0726B">
              <w:trPr>
                <w:trHeight w:val="75"/>
              </w:trPr>
              <w:tc>
                <w:tcPr>
                  <w:tcW w:w="1329" w:type="pct"/>
                  <w:vMerge w:val="restart"/>
                  <w:shd w:val="clear" w:color="auto" w:fill="FFFFFF"/>
                </w:tcPr>
                <w:p w14:paraId="61E1BEE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 xml:space="preserve">Scenario 1- Consumption app. </w:t>
                  </w:r>
                </w:p>
                <w:p w14:paraId="2C65C20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56D0F755" w14:textId="77777777" w:rsidR="00D0726B" w:rsidRPr="00D0726B" w:rsidRDefault="00D0726B" w:rsidP="00D0726B">
                  <w:pPr>
                    <w:spacing w:before="60" w:after="60"/>
                    <w:rPr>
                      <w:rFonts w:cs="Arial"/>
                      <w:i/>
                      <w:color w:val="000000"/>
                      <w:lang w:val="en-US" w:eastAsia="en-GB"/>
                    </w:rPr>
                  </w:pPr>
                  <w:r w:rsidRPr="00D0726B">
                    <w:rPr>
                      <w:rFonts w:cs="Arial"/>
                      <w:sz w:val="18"/>
                      <w:szCs w:val="18"/>
                      <w:lang w:val="en-US" w:eastAsia="en-GB"/>
                    </w:rPr>
                    <w:t>Military uniforms-Application step</w:t>
                  </w:r>
                </w:p>
              </w:tc>
              <w:tc>
                <w:tcPr>
                  <w:tcW w:w="750" w:type="pct"/>
                  <w:shd w:val="clear" w:color="auto" w:fill="FFFFFF"/>
                  <w:vAlign w:val="center"/>
                </w:tcPr>
                <w:p w14:paraId="29AD569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79DFA91B"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6740</w:t>
                  </w:r>
                </w:p>
              </w:tc>
              <w:tc>
                <w:tcPr>
                  <w:tcW w:w="924" w:type="pct"/>
                  <w:shd w:val="clear" w:color="auto" w:fill="FFFFFF"/>
                </w:tcPr>
                <w:p w14:paraId="1467713D"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8560</w:t>
                  </w:r>
                </w:p>
              </w:tc>
              <w:tc>
                <w:tcPr>
                  <w:tcW w:w="977" w:type="pct"/>
                  <w:shd w:val="clear" w:color="auto" w:fill="FFFFFF"/>
                  <w:vAlign w:val="center"/>
                </w:tcPr>
                <w:p w14:paraId="5F6FF186"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7EFAD470" w14:textId="77777777" w:rsidTr="00D0726B">
              <w:trPr>
                <w:trHeight w:val="75"/>
              </w:trPr>
              <w:tc>
                <w:tcPr>
                  <w:tcW w:w="1329" w:type="pct"/>
                  <w:vMerge/>
                  <w:shd w:val="clear" w:color="auto" w:fill="FFFFFF"/>
                </w:tcPr>
                <w:p w14:paraId="3C678D0D" w14:textId="77777777" w:rsidR="00D0726B" w:rsidRPr="00D0726B" w:rsidRDefault="00D0726B" w:rsidP="00D0726B">
                  <w:pPr>
                    <w:spacing w:before="60" w:after="60"/>
                    <w:rPr>
                      <w:rFonts w:cs="Arial"/>
                      <w:color w:val="000000"/>
                      <w:lang w:val="fr-FR" w:eastAsia="en-GB"/>
                    </w:rPr>
                  </w:pPr>
                </w:p>
              </w:tc>
              <w:tc>
                <w:tcPr>
                  <w:tcW w:w="750" w:type="pct"/>
                  <w:shd w:val="clear" w:color="auto" w:fill="FFFFFF"/>
                  <w:vAlign w:val="center"/>
                </w:tcPr>
                <w:p w14:paraId="6B9AEDA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319C403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7.07E-02</w:t>
                  </w:r>
                </w:p>
              </w:tc>
              <w:tc>
                <w:tcPr>
                  <w:tcW w:w="924" w:type="pct"/>
                  <w:shd w:val="clear" w:color="auto" w:fill="FFFFFF"/>
                </w:tcPr>
                <w:p w14:paraId="525947E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4.31E-01</w:t>
                  </w:r>
                </w:p>
              </w:tc>
              <w:tc>
                <w:tcPr>
                  <w:tcW w:w="977" w:type="pct"/>
                  <w:shd w:val="clear" w:color="auto" w:fill="FFFFFF"/>
                  <w:vAlign w:val="center"/>
                </w:tcPr>
                <w:p w14:paraId="4627C69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3F3F9D6" w14:textId="77777777" w:rsidTr="00D0726B">
              <w:trPr>
                <w:trHeight w:val="75"/>
              </w:trPr>
              <w:tc>
                <w:tcPr>
                  <w:tcW w:w="1329" w:type="pct"/>
                  <w:vMerge/>
                  <w:shd w:val="clear" w:color="auto" w:fill="FFFFFF"/>
                </w:tcPr>
                <w:p w14:paraId="77B4CC5D"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6E10F96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1C3CDAB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5.00E-02</w:t>
                  </w:r>
                </w:p>
              </w:tc>
              <w:tc>
                <w:tcPr>
                  <w:tcW w:w="924" w:type="pct"/>
                  <w:shd w:val="clear" w:color="auto" w:fill="FFFFFF"/>
                </w:tcPr>
                <w:p w14:paraId="65A00A9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8.88E-02</w:t>
                  </w:r>
                </w:p>
              </w:tc>
              <w:tc>
                <w:tcPr>
                  <w:tcW w:w="977" w:type="pct"/>
                  <w:shd w:val="clear" w:color="auto" w:fill="FFFFFF"/>
                  <w:vAlign w:val="center"/>
                </w:tcPr>
                <w:p w14:paraId="47C2B70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369FBB6" w14:textId="77777777" w:rsidTr="00A24F8C">
              <w:trPr>
                <w:trHeight w:val="75"/>
              </w:trPr>
              <w:tc>
                <w:tcPr>
                  <w:tcW w:w="1329" w:type="pct"/>
                  <w:vMerge w:val="restart"/>
                  <w:shd w:val="clear" w:color="auto" w:fill="FFFFFF"/>
                </w:tcPr>
                <w:p w14:paraId="11C43101"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–Tonnage app.</w:t>
                  </w:r>
                </w:p>
                <w:p w14:paraId="2E98B7ED"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33D4BA4B" w14:textId="77777777" w:rsidR="00D0726B" w:rsidRPr="00D0726B" w:rsidRDefault="00D0726B" w:rsidP="00AC4BE1">
                  <w:pPr>
                    <w:spacing w:before="60" w:after="60"/>
                    <w:rPr>
                      <w:rFonts w:cs="Arial"/>
                      <w:sz w:val="18"/>
                      <w:szCs w:val="18"/>
                      <w:lang w:eastAsia="en-GB"/>
                    </w:rPr>
                  </w:pPr>
                  <w:r w:rsidRPr="00D0726B">
                    <w:rPr>
                      <w:rFonts w:cs="Arial"/>
                      <w:sz w:val="18"/>
                      <w:szCs w:val="18"/>
                      <w:lang w:val="en-US" w:eastAsia="en-GB"/>
                    </w:rPr>
                    <w:t>Military uniforms-</w:t>
                  </w:r>
                  <w:r w:rsidR="00AC4BE1">
                    <w:rPr>
                      <w:rFonts w:cs="Arial"/>
                      <w:sz w:val="18"/>
                      <w:szCs w:val="18"/>
                      <w:lang w:val="en-US" w:eastAsia="en-GB"/>
                    </w:rPr>
                    <w:t>Application</w:t>
                  </w:r>
                  <w:r w:rsidRPr="00D0726B">
                    <w:rPr>
                      <w:rFonts w:cs="Arial"/>
                      <w:sz w:val="18"/>
                      <w:szCs w:val="18"/>
                      <w:lang w:val="en-US" w:eastAsia="en-GB"/>
                    </w:rPr>
                    <w:t xml:space="preserve"> step</w:t>
                  </w:r>
                </w:p>
              </w:tc>
              <w:tc>
                <w:tcPr>
                  <w:tcW w:w="750" w:type="pct"/>
                  <w:shd w:val="clear" w:color="auto" w:fill="FFFFFF"/>
                  <w:vAlign w:val="center"/>
                </w:tcPr>
                <w:p w14:paraId="02FB95C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944" w:type="pct"/>
                  <w:gridSpan w:val="3"/>
                  <w:vMerge w:val="restart"/>
                  <w:shd w:val="clear" w:color="auto" w:fill="FFFFFF"/>
                  <w:vAlign w:val="center"/>
                </w:tcPr>
                <w:p w14:paraId="08ACE409" w14:textId="77777777" w:rsidR="00D0726B" w:rsidRPr="00D0726B" w:rsidRDefault="00D0726B"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977" w:type="pct"/>
                  <w:shd w:val="clear" w:color="auto" w:fill="FFFFFF"/>
                  <w:vAlign w:val="center"/>
                </w:tcPr>
                <w:p w14:paraId="6BB4D55B"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17BB0DF1" w14:textId="77777777" w:rsidTr="00A24F8C">
              <w:trPr>
                <w:trHeight w:val="75"/>
              </w:trPr>
              <w:tc>
                <w:tcPr>
                  <w:tcW w:w="1329" w:type="pct"/>
                  <w:vMerge/>
                  <w:shd w:val="clear" w:color="auto" w:fill="FFFFFF"/>
                </w:tcPr>
                <w:p w14:paraId="63EA42D1"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2D1233A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944" w:type="pct"/>
                  <w:gridSpan w:val="3"/>
                  <w:vMerge/>
                  <w:shd w:val="clear" w:color="auto" w:fill="FFFFFF"/>
                </w:tcPr>
                <w:p w14:paraId="2E5369F3" w14:textId="77777777" w:rsidR="00D0726B" w:rsidRPr="00D0726B" w:rsidRDefault="00D0726B" w:rsidP="00D0726B">
                  <w:pPr>
                    <w:spacing w:before="60" w:after="60"/>
                    <w:jc w:val="center"/>
                    <w:rPr>
                      <w:rFonts w:cs="Arial"/>
                      <w:b/>
                      <w:color w:val="000000"/>
                      <w:lang w:val="fr-FR" w:eastAsia="en-GB"/>
                    </w:rPr>
                  </w:pPr>
                </w:p>
              </w:tc>
              <w:tc>
                <w:tcPr>
                  <w:tcW w:w="977" w:type="pct"/>
                  <w:shd w:val="clear" w:color="auto" w:fill="FFFFFF"/>
                  <w:vAlign w:val="center"/>
                </w:tcPr>
                <w:p w14:paraId="51146D89"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7CDE5F2D" w14:textId="77777777" w:rsidTr="00A24F8C">
              <w:trPr>
                <w:trHeight w:val="75"/>
              </w:trPr>
              <w:tc>
                <w:tcPr>
                  <w:tcW w:w="1329" w:type="pct"/>
                  <w:vMerge/>
                  <w:shd w:val="clear" w:color="auto" w:fill="FFFFFF"/>
                </w:tcPr>
                <w:p w14:paraId="7E12A2F9"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2C03352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944" w:type="pct"/>
                  <w:gridSpan w:val="3"/>
                  <w:vMerge/>
                  <w:shd w:val="clear" w:color="auto" w:fill="FFFFFF"/>
                </w:tcPr>
                <w:p w14:paraId="121AD50A" w14:textId="77777777" w:rsidR="00D0726B" w:rsidRPr="00D0726B" w:rsidRDefault="00D0726B" w:rsidP="00D0726B">
                  <w:pPr>
                    <w:spacing w:before="60" w:after="60"/>
                    <w:jc w:val="center"/>
                    <w:rPr>
                      <w:rFonts w:cs="Arial"/>
                      <w:b/>
                      <w:color w:val="000000"/>
                      <w:lang w:val="fr-FR" w:eastAsia="en-GB"/>
                    </w:rPr>
                  </w:pPr>
                </w:p>
              </w:tc>
              <w:tc>
                <w:tcPr>
                  <w:tcW w:w="977" w:type="pct"/>
                  <w:shd w:val="clear" w:color="auto" w:fill="FFFFFF"/>
                  <w:vAlign w:val="center"/>
                </w:tcPr>
                <w:p w14:paraId="2A6B9921"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1AEA3FF4" w14:textId="77777777" w:rsidTr="00A24F8C">
              <w:trPr>
                <w:trHeight w:val="75"/>
              </w:trPr>
              <w:tc>
                <w:tcPr>
                  <w:tcW w:w="1329" w:type="pct"/>
                  <w:vMerge w:val="restart"/>
                  <w:shd w:val="clear" w:color="auto" w:fill="FFFFFF"/>
                </w:tcPr>
                <w:p w14:paraId="79F6398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Tonnage app.</w:t>
                  </w:r>
                </w:p>
                <w:p w14:paraId="7609FDB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7857DB5A"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uniforms-Application step</w:t>
                  </w:r>
                </w:p>
              </w:tc>
              <w:tc>
                <w:tcPr>
                  <w:tcW w:w="750" w:type="pct"/>
                  <w:shd w:val="clear" w:color="auto" w:fill="FFFFFF"/>
                  <w:vAlign w:val="center"/>
                </w:tcPr>
                <w:p w14:paraId="5D87059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944" w:type="pct"/>
                  <w:gridSpan w:val="3"/>
                  <w:vMerge w:val="restart"/>
                  <w:shd w:val="clear" w:color="auto" w:fill="FFFFFF"/>
                  <w:vAlign w:val="center"/>
                </w:tcPr>
                <w:p w14:paraId="1FEED32B" w14:textId="77777777" w:rsidR="00D0726B" w:rsidRPr="00D0726B" w:rsidRDefault="00D0726B"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977" w:type="pct"/>
                  <w:shd w:val="clear" w:color="auto" w:fill="FFFFFF"/>
                  <w:vAlign w:val="center"/>
                </w:tcPr>
                <w:p w14:paraId="2827D384"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7B8D95FA" w14:textId="77777777" w:rsidTr="00A24F8C">
              <w:trPr>
                <w:trHeight w:val="75"/>
              </w:trPr>
              <w:tc>
                <w:tcPr>
                  <w:tcW w:w="1329" w:type="pct"/>
                  <w:vMerge/>
                  <w:shd w:val="clear" w:color="auto" w:fill="FFFFFF"/>
                </w:tcPr>
                <w:p w14:paraId="27A434AE"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6185C42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944" w:type="pct"/>
                  <w:gridSpan w:val="3"/>
                  <w:vMerge/>
                  <w:shd w:val="clear" w:color="auto" w:fill="FFFFFF"/>
                </w:tcPr>
                <w:p w14:paraId="63C347A3" w14:textId="77777777" w:rsidR="00D0726B" w:rsidRPr="00D0726B" w:rsidRDefault="00D0726B" w:rsidP="00D0726B">
                  <w:pPr>
                    <w:spacing w:before="60" w:after="60"/>
                    <w:jc w:val="center"/>
                    <w:rPr>
                      <w:rFonts w:cs="Arial"/>
                      <w:color w:val="000000"/>
                      <w:lang w:val="fr-FR" w:eastAsia="en-GB"/>
                    </w:rPr>
                  </w:pPr>
                </w:p>
              </w:tc>
              <w:tc>
                <w:tcPr>
                  <w:tcW w:w="977" w:type="pct"/>
                  <w:shd w:val="clear" w:color="auto" w:fill="FFFFFF"/>
                  <w:vAlign w:val="center"/>
                </w:tcPr>
                <w:p w14:paraId="55A023E3"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46F98E0" w14:textId="77777777" w:rsidTr="00A24F8C">
              <w:trPr>
                <w:trHeight w:val="75"/>
              </w:trPr>
              <w:tc>
                <w:tcPr>
                  <w:tcW w:w="1329" w:type="pct"/>
                  <w:vMerge/>
                  <w:shd w:val="clear" w:color="auto" w:fill="FFFFFF"/>
                </w:tcPr>
                <w:p w14:paraId="01BF81D9"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2AE5163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944" w:type="pct"/>
                  <w:gridSpan w:val="3"/>
                  <w:vMerge/>
                  <w:shd w:val="clear" w:color="auto" w:fill="FFFFFF"/>
                </w:tcPr>
                <w:p w14:paraId="3191C7D3" w14:textId="77777777" w:rsidR="00D0726B" w:rsidRPr="00D0726B" w:rsidRDefault="00D0726B" w:rsidP="00D0726B">
                  <w:pPr>
                    <w:spacing w:before="60" w:after="60"/>
                    <w:jc w:val="center"/>
                    <w:rPr>
                      <w:rFonts w:cs="Arial"/>
                      <w:color w:val="000000"/>
                      <w:lang w:val="fr-FR" w:eastAsia="en-GB"/>
                    </w:rPr>
                  </w:pPr>
                </w:p>
              </w:tc>
              <w:tc>
                <w:tcPr>
                  <w:tcW w:w="977" w:type="pct"/>
                  <w:shd w:val="clear" w:color="auto" w:fill="FFFFFF"/>
                  <w:vAlign w:val="center"/>
                </w:tcPr>
                <w:p w14:paraId="40ABA89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535F9959" w14:textId="77777777" w:rsidTr="00A24F8C">
              <w:trPr>
                <w:trHeight w:val="75"/>
              </w:trPr>
              <w:tc>
                <w:tcPr>
                  <w:tcW w:w="1329" w:type="pct"/>
                  <w:vMerge w:val="restart"/>
                  <w:shd w:val="clear" w:color="auto" w:fill="FFFFFF"/>
                </w:tcPr>
                <w:p w14:paraId="1848920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 Tonnage app.</w:t>
                  </w:r>
                </w:p>
                <w:p w14:paraId="3318044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750" w:type="pct"/>
                  <w:shd w:val="clear" w:color="auto" w:fill="FFFFFF"/>
                  <w:vAlign w:val="center"/>
                </w:tcPr>
                <w:p w14:paraId="3B68951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944" w:type="pct"/>
                  <w:gridSpan w:val="3"/>
                  <w:vMerge w:val="restart"/>
                  <w:shd w:val="clear" w:color="auto" w:fill="FFFFFF"/>
                  <w:vAlign w:val="center"/>
                </w:tcPr>
                <w:p w14:paraId="362CA53E" w14:textId="77777777" w:rsidR="00D0726B" w:rsidRPr="00D0726B" w:rsidRDefault="00D0726B"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977" w:type="pct"/>
                  <w:shd w:val="clear" w:color="auto" w:fill="FFFFFF"/>
                  <w:vAlign w:val="center"/>
                </w:tcPr>
                <w:p w14:paraId="69CC0819"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6E14D2FC" w14:textId="77777777" w:rsidTr="00A24F8C">
              <w:trPr>
                <w:trHeight w:val="75"/>
              </w:trPr>
              <w:tc>
                <w:tcPr>
                  <w:tcW w:w="1329" w:type="pct"/>
                  <w:vMerge/>
                  <w:shd w:val="clear" w:color="auto" w:fill="FFFFFF"/>
                </w:tcPr>
                <w:p w14:paraId="158AC540"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07BDDA8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944" w:type="pct"/>
                  <w:gridSpan w:val="3"/>
                  <w:vMerge/>
                  <w:shd w:val="clear" w:color="auto" w:fill="FFFFFF"/>
                </w:tcPr>
                <w:p w14:paraId="19754250" w14:textId="77777777" w:rsidR="00D0726B" w:rsidRPr="00D0726B" w:rsidRDefault="00D0726B" w:rsidP="00D0726B">
                  <w:pPr>
                    <w:spacing w:before="60" w:after="60"/>
                    <w:jc w:val="center"/>
                    <w:rPr>
                      <w:rFonts w:cs="Arial"/>
                      <w:color w:val="000000"/>
                      <w:lang w:val="fr-FR" w:eastAsia="en-GB"/>
                    </w:rPr>
                  </w:pPr>
                </w:p>
              </w:tc>
              <w:tc>
                <w:tcPr>
                  <w:tcW w:w="977" w:type="pct"/>
                  <w:shd w:val="clear" w:color="auto" w:fill="FFFFFF"/>
                  <w:vAlign w:val="center"/>
                </w:tcPr>
                <w:p w14:paraId="427DC5A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64FEE34D" w14:textId="77777777" w:rsidTr="00A24F8C">
              <w:trPr>
                <w:trHeight w:val="75"/>
              </w:trPr>
              <w:tc>
                <w:tcPr>
                  <w:tcW w:w="1329" w:type="pct"/>
                  <w:vMerge/>
                  <w:shd w:val="clear" w:color="auto" w:fill="FFFFFF"/>
                </w:tcPr>
                <w:p w14:paraId="2FEF11A6"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0184C9C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944" w:type="pct"/>
                  <w:gridSpan w:val="3"/>
                  <w:vMerge/>
                  <w:shd w:val="clear" w:color="auto" w:fill="FFFFFF"/>
                </w:tcPr>
                <w:p w14:paraId="5E3D7ACF" w14:textId="77777777" w:rsidR="00D0726B" w:rsidRPr="00D0726B" w:rsidRDefault="00D0726B" w:rsidP="00D0726B">
                  <w:pPr>
                    <w:spacing w:before="60" w:after="60"/>
                    <w:jc w:val="center"/>
                    <w:rPr>
                      <w:rFonts w:cs="Arial"/>
                      <w:color w:val="000000"/>
                      <w:lang w:val="fr-FR" w:eastAsia="en-GB"/>
                    </w:rPr>
                  </w:pPr>
                </w:p>
              </w:tc>
              <w:tc>
                <w:tcPr>
                  <w:tcW w:w="977" w:type="pct"/>
                  <w:shd w:val="clear" w:color="auto" w:fill="FFFFFF"/>
                  <w:vAlign w:val="center"/>
                </w:tcPr>
                <w:p w14:paraId="779D34C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8A55733" w14:textId="77777777" w:rsidTr="00A24F8C">
              <w:trPr>
                <w:trHeight w:val="75"/>
              </w:trPr>
              <w:tc>
                <w:tcPr>
                  <w:tcW w:w="1329" w:type="pct"/>
                  <w:vMerge w:val="restart"/>
                  <w:shd w:val="clear" w:color="auto" w:fill="FFFFFF"/>
                </w:tcPr>
                <w:p w14:paraId="2162EA8C"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–Consumption app.</w:t>
                  </w:r>
                </w:p>
                <w:p w14:paraId="6ACCD413"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uniforms-Service life step</w:t>
                  </w:r>
                </w:p>
              </w:tc>
              <w:tc>
                <w:tcPr>
                  <w:tcW w:w="750" w:type="pct"/>
                  <w:shd w:val="clear" w:color="auto" w:fill="FFFFFF"/>
                  <w:vAlign w:val="center"/>
                </w:tcPr>
                <w:p w14:paraId="4EF0C73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13" w:type="pct"/>
                  <w:shd w:val="clear" w:color="auto" w:fill="FFFFFF"/>
                </w:tcPr>
                <w:p w14:paraId="0617CC53"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344</w:t>
                  </w:r>
                </w:p>
              </w:tc>
              <w:tc>
                <w:tcPr>
                  <w:tcW w:w="931" w:type="pct"/>
                  <w:gridSpan w:val="2"/>
                  <w:shd w:val="clear" w:color="auto" w:fill="FFFFFF"/>
                </w:tcPr>
                <w:p w14:paraId="5A062DDE"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437</w:t>
                  </w:r>
                </w:p>
              </w:tc>
              <w:tc>
                <w:tcPr>
                  <w:tcW w:w="977" w:type="pct"/>
                  <w:shd w:val="clear" w:color="auto" w:fill="FFFFFF"/>
                  <w:vAlign w:val="center"/>
                </w:tcPr>
                <w:p w14:paraId="3A1A93D0"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61A0E2AA" w14:textId="77777777" w:rsidTr="00A24F8C">
              <w:trPr>
                <w:trHeight w:val="75"/>
              </w:trPr>
              <w:tc>
                <w:tcPr>
                  <w:tcW w:w="1329" w:type="pct"/>
                  <w:vMerge/>
                  <w:shd w:val="clear" w:color="auto" w:fill="FFFFFF"/>
                </w:tcPr>
                <w:p w14:paraId="6A0F01B0"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5CC0A5B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13" w:type="pct"/>
                  <w:shd w:val="clear" w:color="auto" w:fill="FFFFFF"/>
                </w:tcPr>
                <w:p w14:paraId="65A1283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3.60E-03</w:t>
                  </w:r>
                </w:p>
              </w:tc>
              <w:tc>
                <w:tcPr>
                  <w:tcW w:w="931" w:type="pct"/>
                  <w:gridSpan w:val="2"/>
                  <w:shd w:val="clear" w:color="auto" w:fill="FFFFFF"/>
                </w:tcPr>
                <w:p w14:paraId="72912A5C"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2.20E-02</w:t>
                  </w:r>
                </w:p>
              </w:tc>
              <w:tc>
                <w:tcPr>
                  <w:tcW w:w="977" w:type="pct"/>
                  <w:shd w:val="clear" w:color="auto" w:fill="FFFFFF"/>
                  <w:vAlign w:val="center"/>
                </w:tcPr>
                <w:p w14:paraId="4612FDD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75335F09" w14:textId="77777777" w:rsidTr="00A24F8C">
              <w:trPr>
                <w:trHeight w:val="75"/>
              </w:trPr>
              <w:tc>
                <w:tcPr>
                  <w:tcW w:w="1329" w:type="pct"/>
                  <w:vMerge/>
                  <w:shd w:val="clear" w:color="auto" w:fill="FFFFFF"/>
                </w:tcPr>
                <w:p w14:paraId="7424917C"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39EE3A4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13" w:type="pct"/>
                  <w:shd w:val="clear" w:color="auto" w:fill="FFFFFF"/>
                </w:tcPr>
                <w:p w14:paraId="033FB0B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2.55E-03</w:t>
                  </w:r>
                </w:p>
              </w:tc>
              <w:tc>
                <w:tcPr>
                  <w:tcW w:w="931" w:type="pct"/>
                  <w:gridSpan w:val="2"/>
                  <w:shd w:val="clear" w:color="auto" w:fill="FFFFFF"/>
                </w:tcPr>
                <w:p w14:paraId="3D6AD89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4.53E-03</w:t>
                  </w:r>
                </w:p>
              </w:tc>
              <w:tc>
                <w:tcPr>
                  <w:tcW w:w="977" w:type="pct"/>
                  <w:shd w:val="clear" w:color="auto" w:fill="FFFFFF"/>
                  <w:vAlign w:val="center"/>
                </w:tcPr>
                <w:p w14:paraId="4703BB4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585809B8" w14:textId="77777777" w:rsidTr="00D0726B">
              <w:trPr>
                <w:trHeight w:val="75"/>
              </w:trPr>
              <w:tc>
                <w:tcPr>
                  <w:tcW w:w="1329" w:type="pct"/>
                  <w:vMerge w:val="restart"/>
                  <w:shd w:val="clear" w:color="auto" w:fill="FFFFFF"/>
                </w:tcPr>
                <w:p w14:paraId="4ED1E5D6"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 Consumption app.</w:t>
                  </w:r>
                </w:p>
                <w:p w14:paraId="656B2F76"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5C08B136"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Forestry clothing-Application step</w:t>
                  </w:r>
                </w:p>
              </w:tc>
              <w:tc>
                <w:tcPr>
                  <w:tcW w:w="750" w:type="pct"/>
                  <w:shd w:val="clear" w:color="auto" w:fill="FFFFFF"/>
                  <w:vAlign w:val="center"/>
                </w:tcPr>
                <w:p w14:paraId="54833B4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4987259B"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53900</w:t>
                  </w:r>
                </w:p>
              </w:tc>
              <w:tc>
                <w:tcPr>
                  <w:tcW w:w="924" w:type="pct"/>
                  <w:shd w:val="clear" w:color="auto" w:fill="FFFFFF"/>
                </w:tcPr>
                <w:p w14:paraId="60BA9854"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68400</w:t>
                  </w:r>
                </w:p>
              </w:tc>
              <w:tc>
                <w:tcPr>
                  <w:tcW w:w="977" w:type="pct"/>
                  <w:shd w:val="clear" w:color="auto" w:fill="FFFFFF"/>
                  <w:vAlign w:val="center"/>
                </w:tcPr>
                <w:p w14:paraId="7172B35E"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2D32A07A" w14:textId="77777777" w:rsidTr="00D0726B">
              <w:trPr>
                <w:trHeight w:val="75"/>
              </w:trPr>
              <w:tc>
                <w:tcPr>
                  <w:tcW w:w="1329" w:type="pct"/>
                  <w:vMerge/>
                  <w:shd w:val="clear" w:color="auto" w:fill="FFFFFF"/>
                </w:tcPr>
                <w:p w14:paraId="4479B953"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0CC78B0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5E2E731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5.65E-01</w:t>
                  </w:r>
                </w:p>
              </w:tc>
              <w:tc>
                <w:tcPr>
                  <w:tcW w:w="924" w:type="pct"/>
                  <w:shd w:val="clear" w:color="auto" w:fill="FFFFFF"/>
                </w:tcPr>
                <w:p w14:paraId="370360B3"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3.44</w:t>
                  </w:r>
                </w:p>
              </w:tc>
              <w:tc>
                <w:tcPr>
                  <w:tcW w:w="977" w:type="pct"/>
                  <w:shd w:val="clear" w:color="auto" w:fill="FFFFFF"/>
                  <w:vAlign w:val="center"/>
                </w:tcPr>
                <w:p w14:paraId="17A19736"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181C7502" w14:textId="77777777" w:rsidTr="00D0726B">
              <w:trPr>
                <w:trHeight w:val="75"/>
              </w:trPr>
              <w:tc>
                <w:tcPr>
                  <w:tcW w:w="1329" w:type="pct"/>
                  <w:vMerge/>
                  <w:shd w:val="clear" w:color="auto" w:fill="FFFFFF"/>
                </w:tcPr>
                <w:p w14:paraId="0A432218"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4C7FA7E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5859BADC"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3.99E-01</w:t>
                  </w:r>
                </w:p>
              </w:tc>
              <w:tc>
                <w:tcPr>
                  <w:tcW w:w="924" w:type="pct"/>
                  <w:shd w:val="clear" w:color="auto" w:fill="FFFFFF"/>
                </w:tcPr>
                <w:p w14:paraId="0562779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7.09E-01</w:t>
                  </w:r>
                </w:p>
              </w:tc>
              <w:tc>
                <w:tcPr>
                  <w:tcW w:w="977" w:type="pct"/>
                  <w:shd w:val="clear" w:color="auto" w:fill="FFFFFF"/>
                  <w:vAlign w:val="center"/>
                </w:tcPr>
                <w:p w14:paraId="2D93BF3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B9F7172" w14:textId="77777777" w:rsidTr="00D0726B">
              <w:trPr>
                <w:trHeight w:val="75"/>
              </w:trPr>
              <w:tc>
                <w:tcPr>
                  <w:tcW w:w="1329" w:type="pct"/>
                  <w:vMerge w:val="restart"/>
                  <w:shd w:val="clear" w:color="auto" w:fill="FFFFFF"/>
                </w:tcPr>
                <w:p w14:paraId="16C18C2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 Consumption app.</w:t>
                  </w:r>
                </w:p>
                <w:p w14:paraId="1A2A26A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5E1AC6BD"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Forestry clothing-Application step</w:t>
                  </w:r>
                </w:p>
              </w:tc>
              <w:tc>
                <w:tcPr>
                  <w:tcW w:w="750" w:type="pct"/>
                  <w:shd w:val="clear" w:color="auto" w:fill="FFFFFF"/>
                  <w:vAlign w:val="center"/>
                </w:tcPr>
                <w:p w14:paraId="44471F3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77858A05"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754</w:t>
                  </w:r>
                </w:p>
              </w:tc>
              <w:tc>
                <w:tcPr>
                  <w:tcW w:w="924" w:type="pct"/>
                  <w:shd w:val="clear" w:color="auto" w:fill="FFFFFF"/>
                </w:tcPr>
                <w:p w14:paraId="590CEA7C"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958</w:t>
                  </w:r>
                </w:p>
              </w:tc>
              <w:tc>
                <w:tcPr>
                  <w:tcW w:w="977" w:type="pct"/>
                  <w:shd w:val="clear" w:color="auto" w:fill="FFFFFF"/>
                  <w:vAlign w:val="center"/>
                </w:tcPr>
                <w:p w14:paraId="5F8C7CDF"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3D9790B9" w14:textId="77777777" w:rsidTr="00D0726B">
              <w:trPr>
                <w:trHeight w:val="75"/>
              </w:trPr>
              <w:tc>
                <w:tcPr>
                  <w:tcW w:w="1329" w:type="pct"/>
                  <w:vMerge/>
                  <w:shd w:val="clear" w:color="auto" w:fill="FFFFFF"/>
                </w:tcPr>
                <w:p w14:paraId="1ECFF49D"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2AE7E87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1DCE681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7.91E-03</w:t>
                  </w:r>
                </w:p>
              </w:tc>
              <w:tc>
                <w:tcPr>
                  <w:tcW w:w="924" w:type="pct"/>
                  <w:shd w:val="clear" w:color="auto" w:fill="FFFFFF"/>
                </w:tcPr>
                <w:p w14:paraId="127AFC3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4.82E-02</w:t>
                  </w:r>
                </w:p>
              </w:tc>
              <w:tc>
                <w:tcPr>
                  <w:tcW w:w="977" w:type="pct"/>
                  <w:shd w:val="clear" w:color="auto" w:fill="FFFFFF"/>
                  <w:vAlign w:val="center"/>
                </w:tcPr>
                <w:p w14:paraId="1329972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501C5DE" w14:textId="77777777" w:rsidTr="00D0726B">
              <w:trPr>
                <w:trHeight w:val="75"/>
              </w:trPr>
              <w:tc>
                <w:tcPr>
                  <w:tcW w:w="1329" w:type="pct"/>
                  <w:vMerge/>
                  <w:shd w:val="clear" w:color="auto" w:fill="FFFFFF"/>
                </w:tcPr>
                <w:p w14:paraId="7A97EAD6"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3119079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2844B21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5.59E-03</w:t>
                  </w:r>
                </w:p>
              </w:tc>
              <w:tc>
                <w:tcPr>
                  <w:tcW w:w="924" w:type="pct"/>
                  <w:shd w:val="clear" w:color="auto" w:fill="FFFFFF"/>
                </w:tcPr>
                <w:p w14:paraId="6E705FA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9.93E-03</w:t>
                  </w:r>
                </w:p>
              </w:tc>
              <w:tc>
                <w:tcPr>
                  <w:tcW w:w="977" w:type="pct"/>
                  <w:shd w:val="clear" w:color="auto" w:fill="FFFFFF"/>
                  <w:vAlign w:val="center"/>
                </w:tcPr>
                <w:p w14:paraId="6812D1A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480D7402" w14:textId="77777777" w:rsidTr="00D0726B">
              <w:trPr>
                <w:trHeight w:val="75"/>
              </w:trPr>
              <w:tc>
                <w:tcPr>
                  <w:tcW w:w="1329" w:type="pct"/>
                  <w:vMerge w:val="restart"/>
                  <w:shd w:val="clear" w:color="auto" w:fill="FFFFFF"/>
                </w:tcPr>
                <w:p w14:paraId="20109318" w14:textId="77777777" w:rsidR="00127F80" w:rsidRPr="00D0726B" w:rsidRDefault="00D0726B" w:rsidP="00127F80">
                  <w:pPr>
                    <w:spacing w:before="60" w:after="60"/>
                    <w:rPr>
                      <w:rFonts w:cs="Arial"/>
                      <w:sz w:val="18"/>
                      <w:szCs w:val="18"/>
                      <w:lang w:val="en-US" w:eastAsia="en-GB"/>
                    </w:rPr>
                  </w:pPr>
                  <w:r w:rsidRPr="00D0726B">
                    <w:rPr>
                      <w:rFonts w:cs="Arial"/>
                      <w:sz w:val="18"/>
                      <w:szCs w:val="18"/>
                      <w:lang w:val="en-US" w:eastAsia="en-GB"/>
                    </w:rPr>
                    <w:t xml:space="preserve">Scenario 4 - </w:t>
                  </w:r>
                  <w:r w:rsidR="00127F80">
                    <w:rPr>
                      <w:rFonts w:cs="Arial"/>
                      <w:sz w:val="18"/>
                      <w:szCs w:val="18"/>
                      <w:lang w:val="en-US" w:eastAsia="en-GB"/>
                    </w:rPr>
                    <w:t>(Finh 0.2 and 200 mg/m2)</w:t>
                  </w:r>
                </w:p>
                <w:p w14:paraId="36E7B11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lastRenderedPageBreak/>
                    <w:t>Consumption app.</w:t>
                  </w:r>
                </w:p>
                <w:p w14:paraId="7181DA74"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Forestry clothing-Service life step</w:t>
                  </w:r>
                </w:p>
              </w:tc>
              <w:tc>
                <w:tcPr>
                  <w:tcW w:w="750" w:type="pct"/>
                  <w:shd w:val="clear" w:color="auto" w:fill="FFFFFF"/>
                  <w:vAlign w:val="center"/>
                </w:tcPr>
                <w:p w14:paraId="1DA6943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lastRenderedPageBreak/>
                    <w:t>Permethrin</w:t>
                  </w:r>
                </w:p>
              </w:tc>
              <w:tc>
                <w:tcPr>
                  <w:tcW w:w="1020" w:type="pct"/>
                  <w:gridSpan w:val="2"/>
                  <w:shd w:val="clear" w:color="auto" w:fill="FFFFFF"/>
                </w:tcPr>
                <w:p w14:paraId="1A9005FA"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27.6</w:t>
                  </w:r>
                </w:p>
              </w:tc>
              <w:tc>
                <w:tcPr>
                  <w:tcW w:w="924" w:type="pct"/>
                  <w:shd w:val="clear" w:color="auto" w:fill="FFFFFF"/>
                </w:tcPr>
                <w:p w14:paraId="22420A0F"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35</w:t>
                  </w:r>
                </w:p>
              </w:tc>
              <w:tc>
                <w:tcPr>
                  <w:tcW w:w="977" w:type="pct"/>
                  <w:shd w:val="clear" w:color="auto" w:fill="FFFFFF"/>
                  <w:vAlign w:val="center"/>
                </w:tcPr>
                <w:p w14:paraId="5A88AACD"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eastAsia="en-GB"/>
                    </w:rPr>
                    <w:t>Unacceptable</w:t>
                  </w:r>
                </w:p>
              </w:tc>
            </w:tr>
            <w:tr w:rsidR="00D0726B" w:rsidRPr="00D0726B" w14:paraId="64C12F6F" w14:textId="77777777" w:rsidTr="00D0726B">
              <w:trPr>
                <w:trHeight w:val="75"/>
              </w:trPr>
              <w:tc>
                <w:tcPr>
                  <w:tcW w:w="1329" w:type="pct"/>
                  <w:vMerge/>
                  <w:shd w:val="clear" w:color="auto" w:fill="FFFFFF"/>
                </w:tcPr>
                <w:p w14:paraId="47283C08"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6D93C76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5956E6E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2.89E-04</w:t>
                  </w:r>
                </w:p>
              </w:tc>
              <w:tc>
                <w:tcPr>
                  <w:tcW w:w="924" w:type="pct"/>
                  <w:shd w:val="clear" w:color="auto" w:fill="FFFFFF"/>
                </w:tcPr>
                <w:p w14:paraId="75E6312B"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1.76E-03</w:t>
                  </w:r>
                </w:p>
              </w:tc>
              <w:tc>
                <w:tcPr>
                  <w:tcW w:w="977" w:type="pct"/>
                  <w:shd w:val="clear" w:color="auto" w:fill="FFFFFF"/>
                  <w:vAlign w:val="center"/>
                </w:tcPr>
                <w:p w14:paraId="1AF9305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0E9D9F5F" w14:textId="77777777" w:rsidTr="00D0726B">
              <w:trPr>
                <w:trHeight w:val="75"/>
              </w:trPr>
              <w:tc>
                <w:tcPr>
                  <w:tcW w:w="1329" w:type="pct"/>
                  <w:vMerge/>
                  <w:shd w:val="clear" w:color="auto" w:fill="FFFFFF"/>
                </w:tcPr>
                <w:p w14:paraId="62459262" w14:textId="77777777" w:rsidR="00D0726B" w:rsidRPr="00D0726B" w:rsidRDefault="00D0726B" w:rsidP="00D0726B">
                  <w:pPr>
                    <w:spacing w:before="60" w:after="60"/>
                    <w:rPr>
                      <w:rFonts w:cs="Arial"/>
                      <w:sz w:val="18"/>
                      <w:szCs w:val="18"/>
                      <w:lang w:val="fr-FR" w:eastAsia="en-GB"/>
                    </w:rPr>
                  </w:pPr>
                </w:p>
              </w:tc>
              <w:tc>
                <w:tcPr>
                  <w:tcW w:w="750" w:type="pct"/>
                  <w:shd w:val="clear" w:color="auto" w:fill="FFFFFF"/>
                  <w:vAlign w:val="center"/>
                </w:tcPr>
                <w:p w14:paraId="220DAA5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014DC02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2.04E-04</w:t>
                  </w:r>
                </w:p>
              </w:tc>
              <w:tc>
                <w:tcPr>
                  <w:tcW w:w="924" w:type="pct"/>
                  <w:shd w:val="clear" w:color="auto" w:fill="FFFFFF"/>
                </w:tcPr>
                <w:p w14:paraId="1ED1502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3.63E-04</w:t>
                  </w:r>
                </w:p>
              </w:tc>
              <w:tc>
                <w:tcPr>
                  <w:tcW w:w="977" w:type="pct"/>
                  <w:shd w:val="clear" w:color="auto" w:fill="FFFFFF"/>
                  <w:vAlign w:val="center"/>
                </w:tcPr>
                <w:p w14:paraId="5EFC42D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A24F8C" w:rsidRPr="00D0726B" w14:paraId="1F05B88B" w14:textId="77777777" w:rsidTr="00D0726B">
              <w:trPr>
                <w:trHeight w:val="75"/>
              </w:trPr>
              <w:tc>
                <w:tcPr>
                  <w:tcW w:w="1329" w:type="pct"/>
                  <w:vMerge w:val="restart"/>
                  <w:shd w:val="clear" w:color="auto" w:fill="FFFFFF"/>
                </w:tcPr>
                <w:p w14:paraId="4FF7A62D" w14:textId="77777777" w:rsidR="00A24F8C" w:rsidRPr="00D0726B" w:rsidRDefault="00A24F8C" w:rsidP="00A24F8C">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200 mg/m2)</w:t>
                  </w:r>
                </w:p>
                <w:p w14:paraId="6AAEDBB2" w14:textId="77777777" w:rsidR="00A24F8C" w:rsidRPr="00A24F8C" w:rsidRDefault="00A24F8C" w:rsidP="00A24F8C">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750" w:type="pct"/>
                  <w:shd w:val="clear" w:color="auto" w:fill="FFFFFF"/>
                  <w:vAlign w:val="center"/>
                </w:tcPr>
                <w:p w14:paraId="512F2337"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Permethrin</w:t>
                  </w:r>
                </w:p>
              </w:tc>
              <w:tc>
                <w:tcPr>
                  <w:tcW w:w="1020" w:type="pct"/>
                  <w:gridSpan w:val="2"/>
                  <w:shd w:val="clear" w:color="auto" w:fill="FFFFFF"/>
                </w:tcPr>
                <w:p w14:paraId="1866CFDF" w14:textId="77777777" w:rsidR="00A24F8C" w:rsidRPr="00127F80" w:rsidRDefault="00A24F8C" w:rsidP="00D0726B">
                  <w:pPr>
                    <w:spacing w:before="60" w:after="60"/>
                    <w:jc w:val="center"/>
                    <w:rPr>
                      <w:rFonts w:cs="Arial"/>
                      <w:b/>
                      <w:color w:val="000000"/>
                      <w:lang w:val="en-US" w:eastAsia="en-GB"/>
                    </w:rPr>
                  </w:pPr>
                  <w:r w:rsidRPr="00127F80">
                    <w:rPr>
                      <w:rFonts w:cs="Arial"/>
                      <w:b/>
                      <w:color w:val="000000"/>
                      <w:lang w:val="en-US" w:eastAsia="en-GB"/>
                    </w:rPr>
                    <w:t>1.38</w:t>
                  </w:r>
                </w:p>
              </w:tc>
              <w:tc>
                <w:tcPr>
                  <w:tcW w:w="924" w:type="pct"/>
                  <w:shd w:val="clear" w:color="auto" w:fill="FFFFFF"/>
                </w:tcPr>
                <w:p w14:paraId="3B415E27" w14:textId="77777777" w:rsidR="00A24F8C" w:rsidRPr="00127F80" w:rsidRDefault="00A24F8C" w:rsidP="00D0726B">
                  <w:pPr>
                    <w:spacing w:before="60" w:after="60"/>
                    <w:jc w:val="center"/>
                    <w:rPr>
                      <w:rFonts w:cs="Arial"/>
                      <w:b/>
                      <w:color w:val="000000"/>
                      <w:lang w:val="en-US" w:eastAsia="en-GB"/>
                    </w:rPr>
                  </w:pPr>
                  <w:r w:rsidRPr="00127F80">
                    <w:rPr>
                      <w:rFonts w:cs="Arial"/>
                      <w:b/>
                      <w:color w:val="000000"/>
                      <w:lang w:val="en-US" w:eastAsia="en-GB"/>
                    </w:rPr>
                    <w:t>1.75</w:t>
                  </w:r>
                </w:p>
              </w:tc>
              <w:tc>
                <w:tcPr>
                  <w:tcW w:w="977" w:type="pct"/>
                  <w:shd w:val="clear" w:color="auto" w:fill="FFFFFF"/>
                  <w:vAlign w:val="center"/>
                </w:tcPr>
                <w:p w14:paraId="55C5C43A" w14:textId="77777777" w:rsidR="00A24F8C" w:rsidRPr="00A24F8C" w:rsidRDefault="00A24F8C" w:rsidP="00D0726B">
                  <w:pPr>
                    <w:spacing w:before="60" w:after="60"/>
                    <w:jc w:val="center"/>
                    <w:rPr>
                      <w:rFonts w:cs="Arial"/>
                      <w:color w:val="000000"/>
                      <w:lang w:val="en-US" w:eastAsia="en-GB"/>
                    </w:rPr>
                  </w:pPr>
                  <w:r w:rsidRPr="00D0726B">
                    <w:rPr>
                      <w:rFonts w:cs="Arial"/>
                      <w:b/>
                      <w:color w:val="000000"/>
                      <w:lang w:eastAsia="en-GB"/>
                    </w:rPr>
                    <w:t>Unacceptable</w:t>
                  </w:r>
                </w:p>
              </w:tc>
            </w:tr>
            <w:tr w:rsidR="00A24F8C" w:rsidRPr="00D0726B" w14:paraId="5BA92FDF" w14:textId="77777777" w:rsidTr="00D0726B">
              <w:trPr>
                <w:trHeight w:val="75"/>
              </w:trPr>
              <w:tc>
                <w:tcPr>
                  <w:tcW w:w="1329" w:type="pct"/>
                  <w:vMerge/>
                  <w:shd w:val="clear" w:color="auto" w:fill="FFFFFF"/>
                </w:tcPr>
                <w:p w14:paraId="39856D4F" w14:textId="77777777" w:rsidR="00A24F8C" w:rsidRPr="00A941D8" w:rsidRDefault="00A24F8C" w:rsidP="00D0726B">
                  <w:pPr>
                    <w:spacing w:before="60" w:after="60"/>
                    <w:rPr>
                      <w:rFonts w:cs="Arial"/>
                      <w:sz w:val="18"/>
                      <w:szCs w:val="18"/>
                      <w:lang w:val="en-US" w:eastAsia="en-GB"/>
                    </w:rPr>
                  </w:pPr>
                </w:p>
              </w:tc>
              <w:tc>
                <w:tcPr>
                  <w:tcW w:w="750" w:type="pct"/>
                  <w:shd w:val="clear" w:color="auto" w:fill="FFFFFF"/>
                  <w:vAlign w:val="center"/>
                </w:tcPr>
                <w:p w14:paraId="4EBF4E1C"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DCVA</w:t>
                  </w:r>
                </w:p>
              </w:tc>
              <w:tc>
                <w:tcPr>
                  <w:tcW w:w="1020" w:type="pct"/>
                  <w:gridSpan w:val="2"/>
                  <w:shd w:val="clear" w:color="auto" w:fill="FFFFFF"/>
                </w:tcPr>
                <w:p w14:paraId="1C245CEB"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1.45E-05</w:t>
                  </w:r>
                </w:p>
              </w:tc>
              <w:tc>
                <w:tcPr>
                  <w:tcW w:w="924" w:type="pct"/>
                  <w:shd w:val="clear" w:color="auto" w:fill="FFFFFF"/>
                </w:tcPr>
                <w:p w14:paraId="3A0D678E"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8.82E-05</w:t>
                  </w:r>
                </w:p>
              </w:tc>
              <w:tc>
                <w:tcPr>
                  <w:tcW w:w="977" w:type="pct"/>
                  <w:shd w:val="clear" w:color="auto" w:fill="FFFFFF"/>
                  <w:vAlign w:val="center"/>
                </w:tcPr>
                <w:p w14:paraId="2F4A97AA"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Acceptable</w:t>
                  </w:r>
                </w:p>
              </w:tc>
            </w:tr>
            <w:tr w:rsidR="00A24F8C" w:rsidRPr="00D0726B" w14:paraId="6312A7E3" w14:textId="77777777" w:rsidTr="00D0726B">
              <w:trPr>
                <w:trHeight w:val="75"/>
              </w:trPr>
              <w:tc>
                <w:tcPr>
                  <w:tcW w:w="1329" w:type="pct"/>
                  <w:vMerge/>
                  <w:shd w:val="clear" w:color="auto" w:fill="FFFFFF"/>
                </w:tcPr>
                <w:p w14:paraId="049E530F" w14:textId="77777777" w:rsidR="00A24F8C" w:rsidRPr="00A941D8" w:rsidRDefault="00A24F8C" w:rsidP="00D0726B">
                  <w:pPr>
                    <w:spacing w:before="60" w:after="60"/>
                    <w:rPr>
                      <w:rFonts w:cs="Arial"/>
                      <w:sz w:val="18"/>
                      <w:szCs w:val="18"/>
                      <w:lang w:val="en-US" w:eastAsia="en-GB"/>
                    </w:rPr>
                  </w:pPr>
                </w:p>
              </w:tc>
              <w:tc>
                <w:tcPr>
                  <w:tcW w:w="750" w:type="pct"/>
                  <w:shd w:val="clear" w:color="auto" w:fill="FFFFFF"/>
                  <w:vAlign w:val="center"/>
                </w:tcPr>
                <w:p w14:paraId="48E52025"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PBA</w:t>
                  </w:r>
                </w:p>
              </w:tc>
              <w:tc>
                <w:tcPr>
                  <w:tcW w:w="1020" w:type="pct"/>
                  <w:gridSpan w:val="2"/>
                  <w:shd w:val="clear" w:color="auto" w:fill="FFFFFF"/>
                </w:tcPr>
                <w:p w14:paraId="190F000A"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1.02E-05</w:t>
                  </w:r>
                </w:p>
              </w:tc>
              <w:tc>
                <w:tcPr>
                  <w:tcW w:w="924" w:type="pct"/>
                  <w:shd w:val="clear" w:color="auto" w:fill="FFFFFF"/>
                </w:tcPr>
                <w:p w14:paraId="6F8135E1"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1.82E-05</w:t>
                  </w:r>
                </w:p>
              </w:tc>
              <w:tc>
                <w:tcPr>
                  <w:tcW w:w="977" w:type="pct"/>
                  <w:shd w:val="clear" w:color="auto" w:fill="FFFFFF"/>
                  <w:vAlign w:val="center"/>
                </w:tcPr>
                <w:p w14:paraId="4AFCE60F"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139523DD" w14:textId="77777777" w:rsidTr="00D0726B">
              <w:trPr>
                <w:trHeight w:val="75"/>
              </w:trPr>
              <w:tc>
                <w:tcPr>
                  <w:tcW w:w="1329" w:type="pct"/>
                  <w:vMerge w:val="restart"/>
                  <w:shd w:val="clear" w:color="auto" w:fill="FFFFFF"/>
                </w:tcPr>
                <w:p w14:paraId="5DBF9285" w14:textId="77777777" w:rsidR="006D617A" w:rsidRPr="00D0726B" w:rsidRDefault="006D617A" w:rsidP="00A24F8C">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1300 mg/m2)</w:t>
                  </w:r>
                </w:p>
                <w:p w14:paraId="1964D71A" w14:textId="77777777" w:rsidR="006D617A" w:rsidRPr="00A24F8C" w:rsidRDefault="006D617A" w:rsidP="00A24F8C">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750" w:type="pct"/>
                  <w:shd w:val="clear" w:color="auto" w:fill="FFFFFF"/>
                  <w:vAlign w:val="center"/>
                </w:tcPr>
                <w:p w14:paraId="4C9CD1AB"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Permethrin</w:t>
                  </w:r>
                </w:p>
              </w:tc>
              <w:tc>
                <w:tcPr>
                  <w:tcW w:w="1020" w:type="pct"/>
                  <w:gridSpan w:val="2"/>
                  <w:shd w:val="clear" w:color="auto" w:fill="FFFFFF"/>
                </w:tcPr>
                <w:p w14:paraId="37246311" w14:textId="77777777" w:rsidR="006D617A" w:rsidRPr="00127F80" w:rsidRDefault="006D617A" w:rsidP="00D0726B">
                  <w:pPr>
                    <w:spacing w:before="60" w:after="60"/>
                    <w:jc w:val="center"/>
                    <w:rPr>
                      <w:rFonts w:cs="Arial"/>
                      <w:b/>
                      <w:color w:val="000000"/>
                      <w:lang w:val="en-US" w:eastAsia="en-GB"/>
                    </w:rPr>
                  </w:pPr>
                  <w:r w:rsidRPr="00127F80">
                    <w:rPr>
                      <w:rFonts w:cs="Arial"/>
                      <w:b/>
                      <w:color w:val="000000"/>
                      <w:lang w:val="en-US" w:eastAsia="en-GB"/>
                    </w:rPr>
                    <w:t>8.96</w:t>
                  </w:r>
                </w:p>
              </w:tc>
              <w:tc>
                <w:tcPr>
                  <w:tcW w:w="924" w:type="pct"/>
                  <w:shd w:val="clear" w:color="auto" w:fill="FFFFFF"/>
                </w:tcPr>
                <w:p w14:paraId="09F943C5" w14:textId="77777777" w:rsidR="006D617A" w:rsidRPr="006D617A" w:rsidRDefault="006D617A" w:rsidP="00D0726B">
                  <w:pPr>
                    <w:spacing w:before="60" w:after="60"/>
                    <w:jc w:val="center"/>
                    <w:rPr>
                      <w:rFonts w:cs="Arial"/>
                      <w:b/>
                      <w:color w:val="000000"/>
                      <w:lang w:val="en-US" w:eastAsia="en-GB"/>
                    </w:rPr>
                  </w:pPr>
                  <w:r w:rsidRPr="006D617A">
                    <w:rPr>
                      <w:rFonts w:cs="Arial"/>
                      <w:b/>
                      <w:color w:val="000000"/>
                      <w:lang w:val="en-US" w:eastAsia="en-GB"/>
                    </w:rPr>
                    <w:t>11.4</w:t>
                  </w:r>
                </w:p>
              </w:tc>
              <w:tc>
                <w:tcPr>
                  <w:tcW w:w="977" w:type="pct"/>
                  <w:shd w:val="clear" w:color="auto" w:fill="FFFFFF"/>
                  <w:vAlign w:val="center"/>
                </w:tcPr>
                <w:p w14:paraId="3AA97FB5" w14:textId="77777777" w:rsidR="006D617A" w:rsidRPr="00A24F8C" w:rsidRDefault="006D617A" w:rsidP="00D0726B">
                  <w:pPr>
                    <w:spacing w:before="60" w:after="60"/>
                    <w:jc w:val="center"/>
                    <w:rPr>
                      <w:rFonts w:cs="Arial"/>
                      <w:color w:val="000000"/>
                      <w:lang w:val="en-US" w:eastAsia="en-GB"/>
                    </w:rPr>
                  </w:pPr>
                  <w:r w:rsidRPr="00D0726B">
                    <w:rPr>
                      <w:rFonts w:cs="Arial"/>
                      <w:b/>
                      <w:color w:val="000000"/>
                      <w:lang w:eastAsia="en-GB"/>
                    </w:rPr>
                    <w:t>Unacceptable</w:t>
                  </w:r>
                </w:p>
              </w:tc>
            </w:tr>
            <w:tr w:rsidR="006D617A" w:rsidRPr="00D0726B" w14:paraId="5A732212" w14:textId="77777777" w:rsidTr="00D0726B">
              <w:trPr>
                <w:trHeight w:val="75"/>
              </w:trPr>
              <w:tc>
                <w:tcPr>
                  <w:tcW w:w="1329" w:type="pct"/>
                  <w:vMerge/>
                  <w:shd w:val="clear" w:color="auto" w:fill="FFFFFF"/>
                </w:tcPr>
                <w:p w14:paraId="5B8D9858" w14:textId="77777777" w:rsidR="006D617A" w:rsidRPr="00A941D8" w:rsidRDefault="006D617A" w:rsidP="00D0726B">
                  <w:pPr>
                    <w:spacing w:before="60" w:after="60"/>
                    <w:rPr>
                      <w:rFonts w:cs="Arial"/>
                      <w:sz w:val="18"/>
                      <w:szCs w:val="18"/>
                      <w:lang w:val="en-US" w:eastAsia="en-GB"/>
                    </w:rPr>
                  </w:pPr>
                </w:p>
              </w:tc>
              <w:tc>
                <w:tcPr>
                  <w:tcW w:w="750" w:type="pct"/>
                  <w:shd w:val="clear" w:color="auto" w:fill="FFFFFF"/>
                  <w:vAlign w:val="center"/>
                </w:tcPr>
                <w:p w14:paraId="621A579C"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DCVA</w:t>
                  </w:r>
                </w:p>
              </w:tc>
              <w:tc>
                <w:tcPr>
                  <w:tcW w:w="1020" w:type="pct"/>
                  <w:gridSpan w:val="2"/>
                  <w:shd w:val="clear" w:color="auto" w:fill="FFFFFF"/>
                </w:tcPr>
                <w:p w14:paraId="279FEE3D" w14:textId="77777777" w:rsidR="006D617A" w:rsidRPr="00A24F8C" w:rsidRDefault="006D617A" w:rsidP="00D0726B">
                  <w:pPr>
                    <w:spacing w:before="60" w:after="60"/>
                    <w:jc w:val="center"/>
                    <w:rPr>
                      <w:rFonts w:cs="Arial"/>
                      <w:color w:val="000000"/>
                      <w:lang w:val="en-US" w:eastAsia="en-GB"/>
                    </w:rPr>
                  </w:pPr>
                  <w:r>
                    <w:rPr>
                      <w:rFonts w:cs="Arial"/>
                      <w:color w:val="000000"/>
                      <w:lang w:val="en-US" w:eastAsia="en-GB"/>
                    </w:rPr>
                    <w:t>9.4E-05</w:t>
                  </w:r>
                </w:p>
              </w:tc>
              <w:tc>
                <w:tcPr>
                  <w:tcW w:w="924" w:type="pct"/>
                  <w:shd w:val="clear" w:color="auto" w:fill="FFFFFF"/>
                </w:tcPr>
                <w:p w14:paraId="3D836996" w14:textId="77777777" w:rsidR="006D617A" w:rsidRPr="00A24F8C" w:rsidRDefault="006D617A" w:rsidP="00D0726B">
                  <w:pPr>
                    <w:spacing w:before="60" w:after="60"/>
                    <w:jc w:val="center"/>
                    <w:rPr>
                      <w:rFonts w:cs="Arial"/>
                      <w:color w:val="000000"/>
                      <w:lang w:val="en-US" w:eastAsia="en-GB"/>
                    </w:rPr>
                  </w:pPr>
                  <w:r>
                    <w:rPr>
                      <w:rFonts w:cs="Arial"/>
                      <w:color w:val="000000"/>
                      <w:lang w:val="en-US" w:eastAsia="en-GB"/>
                    </w:rPr>
                    <w:t>5.73E-04</w:t>
                  </w:r>
                </w:p>
              </w:tc>
              <w:tc>
                <w:tcPr>
                  <w:tcW w:w="977" w:type="pct"/>
                  <w:shd w:val="clear" w:color="auto" w:fill="FFFFFF"/>
                  <w:vAlign w:val="center"/>
                </w:tcPr>
                <w:p w14:paraId="757667A5"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31F2786A" w14:textId="77777777" w:rsidTr="00D0726B">
              <w:trPr>
                <w:trHeight w:val="75"/>
              </w:trPr>
              <w:tc>
                <w:tcPr>
                  <w:tcW w:w="1329" w:type="pct"/>
                  <w:vMerge/>
                  <w:shd w:val="clear" w:color="auto" w:fill="FFFFFF"/>
                </w:tcPr>
                <w:p w14:paraId="0DEEF392" w14:textId="77777777" w:rsidR="006D617A" w:rsidRPr="00A941D8" w:rsidRDefault="006D617A" w:rsidP="00D0726B">
                  <w:pPr>
                    <w:spacing w:before="60" w:after="60"/>
                    <w:rPr>
                      <w:rFonts w:cs="Arial"/>
                      <w:sz w:val="18"/>
                      <w:szCs w:val="18"/>
                      <w:lang w:val="en-US" w:eastAsia="en-GB"/>
                    </w:rPr>
                  </w:pPr>
                </w:p>
              </w:tc>
              <w:tc>
                <w:tcPr>
                  <w:tcW w:w="750" w:type="pct"/>
                  <w:shd w:val="clear" w:color="auto" w:fill="FFFFFF"/>
                  <w:vAlign w:val="center"/>
                </w:tcPr>
                <w:p w14:paraId="2302D227"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PBA</w:t>
                  </w:r>
                </w:p>
              </w:tc>
              <w:tc>
                <w:tcPr>
                  <w:tcW w:w="1020" w:type="pct"/>
                  <w:gridSpan w:val="2"/>
                  <w:shd w:val="clear" w:color="auto" w:fill="FFFFFF"/>
                </w:tcPr>
                <w:p w14:paraId="3E44D8CB" w14:textId="77777777" w:rsidR="006D617A" w:rsidRPr="00A24F8C" w:rsidRDefault="006D617A" w:rsidP="00D0726B">
                  <w:pPr>
                    <w:spacing w:before="60" w:after="60"/>
                    <w:jc w:val="center"/>
                    <w:rPr>
                      <w:rFonts w:cs="Arial"/>
                      <w:color w:val="000000"/>
                      <w:lang w:val="en-US" w:eastAsia="en-GB"/>
                    </w:rPr>
                  </w:pPr>
                  <w:r>
                    <w:rPr>
                      <w:rFonts w:cs="Arial"/>
                      <w:color w:val="000000"/>
                      <w:lang w:val="en-US" w:eastAsia="en-GB"/>
                    </w:rPr>
                    <w:t>6.64E-05</w:t>
                  </w:r>
                </w:p>
              </w:tc>
              <w:tc>
                <w:tcPr>
                  <w:tcW w:w="924" w:type="pct"/>
                  <w:shd w:val="clear" w:color="auto" w:fill="FFFFFF"/>
                </w:tcPr>
                <w:p w14:paraId="723DA72E" w14:textId="77777777" w:rsidR="006D617A" w:rsidRPr="00A24F8C" w:rsidRDefault="006D617A" w:rsidP="00D0726B">
                  <w:pPr>
                    <w:spacing w:before="60" w:after="60"/>
                    <w:jc w:val="center"/>
                    <w:rPr>
                      <w:rFonts w:cs="Arial"/>
                      <w:color w:val="000000"/>
                      <w:lang w:val="en-US" w:eastAsia="en-GB"/>
                    </w:rPr>
                  </w:pPr>
                  <w:r>
                    <w:rPr>
                      <w:rFonts w:cs="Arial"/>
                      <w:color w:val="000000"/>
                      <w:lang w:val="en-US" w:eastAsia="en-GB"/>
                    </w:rPr>
                    <w:t>1.18E-04</w:t>
                  </w:r>
                </w:p>
              </w:tc>
              <w:tc>
                <w:tcPr>
                  <w:tcW w:w="977" w:type="pct"/>
                  <w:shd w:val="clear" w:color="auto" w:fill="FFFFFF"/>
                  <w:vAlign w:val="center"/>
                </w:tcPr>
                <w:p w14:paraId="42437BD5"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6D5F6052" w14:textId="77777777" w:rsidTr="00D0726B">
              <w:trPr>
                <w:trHeight w:val="75"/>
              </w:trPr>
              <w:tc>
                <w:tcPr>
                  <w:tcW w:w="1329" w:type="pct"/>
                  <w:vMerge w:val="restart"/>
                  <w:shd w:val="clear" w:color="auto" w:fill="FFFFFF"/>
                </w:tcPr>
                <w:p w14:paraId="3E0252C6"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5- Consumption app.</w:t>
                  </w:r>
                </w:p>
                <w:p w14:paraId="7A2E4EB7"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WITHOUT FLOCCULATION</w:t>
                  </w:r>
                </w:p>
                <w:p w14:paraId="5D8ECC0C" w14:textId="77777777" w:rsidR="006D617A" w:rsidRPr="00D0726B" w:rsidRDefault="006D617A" w:rsidP="00D0726B">
                  <w:pPr>
                    <w:rPr>
                      <w:rFonts w:cs="Arial"/>
                      <w:sz w:val="18"/>
                      <w:szCs w:val="18"/>
                      <w:lang w:val="en-US" w:eastAsia="en-GB"/>
                    </w:rPr>
                  </w:pPr>
                  <w:r w:rsidRPr="00D0726B">
                    <w:rPr>
                      <w:rFonts w:cs="Arial"/>
                      <w:sz w:val="18"/>
                      <w:szCs w:val="18"/>
                      <w:lang w:val="en-US" w:eastAsia="en-GB"/>
                    </w:rPr>
                    <w:t>Wool protection- Application step</w:t>
                  </w:r>
                </w:p>
              </w:tc>
              <w:tc>
                <w:tcPr>
                  <w:tcW w:w="750" w:type="pct"/>
                  <w:shd w:val="clear" w:color="auto" w:fill="FFFFFF"/>
                  <w:vAlign w:val="center"/>
                </w:tcPr>
                <w:p w14:paraId="4A36D514"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34994F9C" w14:textId="77777777" w:rsidR="006D617A" w:rsidRPr="00D0726B" w:rsidRDefault="006D617A" w:rsidP="00D0726B">
                  <w:pPr>
                    <w:spacing w:before="60" w:after="60"/>
                    <w:jc w:val="center"/>
                    <w:rPr>
                      <w:rFonts w:cs="Arial"/>
                      <w:b/>
                      <w:color w:val="000000"/>
                      <w:lang w:val="fr-FR" w:eastAsia="en-GB"/>
                    </w:rPr>
                  </w:pPr>
                  <w:r w:rsidRPr="00D0726B">
                    <w:rPr>
                      <w:rFonts w:cs="Arial"/>
                      <w:b/>
                      <w:color w:val="000000"/>
                      <w:lang w:val="fr-FR" w:eastAsia="en-GB"/>
                    </w:rPr>
                    <w:t>4400</w:t>
                  </w:r>
                </w:p>
              </w:tc>
              <w:tc>
                <w:tcPr>
                  <w:tcW w:w="924" w:type="pct"/>
                  <w:shd w:val="clear" w:color="auto" w:fill="FFFFFF"/>
                </w:tcPr>
                <w:p w14:paraId="788FEA5C" w14:textId="77777777" w:rsidR="006D617A" w:rsidRPr="00D0726B" w:rsidRDefault="006D617A" w:rsidP="00D0726B">
                  <w:pPr>
                    <w:spacing w:before="60" w:after="60"/>
                    <w:jc w:val="center"/>
                    <w:rPr>
                      <w:rFonts w:cs="Arial"/>
                      <w:b/>
                      <w:color w:val="000000"/>
                      <w:lang w:val="fr-FR" w:eastAsia="en-GB"/>
                    </w:rPr>
                  </w:pPr>
                  <w:r w:rsidRPr="00D0726B">
                    <w:rPr>
                      <w:rFonts w:cs="Arial"/>
                      <w:b/>
                      <w:color w:val="000000"/>
                      <w:lang w:val="fr-FR" w:eastAsia="en-GB"/>
                    </w:rPr>
                    <w:t>5590</w:t>
                  </w:r>
                </w:p>
              </w:tc>
              <w:tc>
                <w:tcPr>
                  <w:tcW w:w="977" w:type="pct"/>
                  <w:shd w:val="clear" w:color="auto" w:fill="FFFFFF"/>
                  <w:vAlign w:val="center"/>
                </w:tcPr>
                <w:p w14:paraId="441ED1B2"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eastAsia="en-GB"/>
                    </w:rPr>
                    <w:t>Unacceptable</w:t>
                  </w:r>
                </w:p>
              </w:tc>
            </w:tr>
            <w:tr w:rsidR="006D617A" w:rsidRPr="00D0726B" w14:paraId="31D6B6FC" w14:textId="77777777" w:rsidTr="00D0726B">
              <w:trPr>
                <w:trHeight w:val="75"/>
              </w:trPr>
              <w:tc>
                <w:tcPr>
                  <w:tcW w:w="1329" w:type="pct"/>
                  <w:vMerge/>
                  <w:shd w:val="clear" w:color="auto" w:fill="FFFFFF"/>
                </w:tcPr>
                <w:p w14:paraId="7EFF0EA4"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19E1964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7E4FD10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4.61E-02</w:t>
                  </w:r>
                </w:p>
              </w:tc>
              <w:tc>
                <w:tcPr>
                  <w:tcW w:w="924" w:type="pct"/>
                  <w:shd w:val="clear" w:color="auto" w:fill="FFFFFF"/>
                </w:tcPr>
                <w:p w14:paraId="5712D734"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2.82E-01</w:t>
                  </w:r>
                </w:p>
              </w:tc>
              <w:tc>
                <w:tcPr>
                  <w:tcW w:w="977" w:type="pct"/>
                  <w:shd w:val="clear" w:color="auto" w:fill="FFFFFF"/>
                  <w:vAlign w:val="center"/>
                </w:tcPr>
                <w:p w14:paraId="08D6C1D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4D35F0A2" w14:textId="77777777" w:rsidTr="00D0726B">
              <w:trPr>
                <w:trHeight w:val="75"/>
              </w:trPr>
              <w:tc>
                <w:tcPr>
                  <w:tcW w:w="1329" w:type="pct"/>
                  <w:vMerge/>
                  <w:shd w:val="clear" w:color="auto" w:fill="FFFFFF"/>
                </w:tcPr>
                <w:p w14:paraId="1536BAA4"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6FA2D7E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5542A1B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3.26E-02</w:t>
                  </w:r>
                </w:p>
              </w:tc>
              <w:tc>
                <w:tcPr>
                  <w:tcW w:w="924" w:type="pct"/>
                  <w:shd w:val="clear" w:color="auto" w:fill="FFFFFF"/>
                </w:tcPr>
                <w:p w14:paraId="78421A94"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5.80E-02</w:t>
                  </w:r>
                </w:p>
              </w:tc>
              <w:tc>
                <w:tcPr>
                  <w:tcW w:w="977" w:type="pct"/>
                  <w:shd w:val="clear" w:color="auto" w:fill="FFFFFF"/>
                  <w:vAlign w:val="center"/>
                </w:tcPr>
                <w:p w14:paraId="1B0295B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026F5F71" w14:textId="77777777" w:rsidTr="00D0726B">
              <w:trPr>
                <w:trHeight w:val="75"/>
              </w:trPr>
              <w:tc>
                <w:tcPr>
                  <w:tcW w:w="1329" w:type="pct"/>
                  <w:vMerge w:val="restart"/>
                  <w:shd w:val="clear" w:color="auto" w:fill="FFFFFF"/>
                </w:tcPr>
                <w:p w14:paraId="295D5351"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5- Consumption app.</w:t>
                  </w:r>
                </w:p>
                <w:p w14:paraId="7C520371"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 FLOCCULATION</w:t>
                  </w:r>
                </w:p>
                <w:p w14:paraId="715B0F04" w14:textId="77777777" w:rsidR="006D617A" w:rsidRPr="00D0726B" w:rsidRDefault="006D617A" w:rsidP="00D0726B">
                  <w:pPr>
                    <w:rPr>
                      <w:rFonts w:cs="Arial"/>
                      <w:sz w:val="18"/>
                      <w:szCs w:val="18"/>
                      <w:lang w:val="en-US" w:eastAsia="en-GB"/>
                    </w:rPr>
                  </w:pPr>
                  <w:r w:rsidRPr="00D0726B">
                    <w:rPr>
                      <w:rFonts w:cs="Arial"/>
                      <w:sz w:val="18"/>
                      <w:szCs w:val="18"/>
                      <w:lang w:val="en-US" w:eastAsia="en-GB"/>
                    </w:rPr>
                    <w:t>Wool protection- Application step</w:t>
                  </w:r>
                </w:p>
              </w:tc>
              <w:tc>
                <w:tcPr>
                  <w:tcW w:w="750" w:type="pct"/>
                  <w:shd w:val="clear" w:color="auto" w:fill="FFFFFF"/>
                  <w:vAlign w:val="center"/>
                </w:tcPr>
                <w:p w14:paraId="4D5C0E2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20" w:type="pct"/>
                  <w:gridSpan w:val="2"/>
                  <w:shd w:val="clear" w:color="auto" w:fill="FFFFFF"/>
                </w:tcPr>
                <w:p w14:paraId="5F97D831" w14:textId="77777777" w:rsidR="006D617A" w:rsidRPr="00D0726B" w:rsidRDefault="006D617A" w:rsidP="00D0726B">
                  <w:pPr>
                    <w:spacing w:before="60" w:after="60"/>
                    <w:jc w:val="center"/>
                    <w:rPr>
                      <w:rFonts w:cs="Arial"/>
                      <w:b/>
                      <w:color w:val="000000"/>
                      <w:lang w:val="fr-FR" w:eastAsia="en-GB"/>
                    </w:rPr>
                  </w:pPr>
                  <w:r w:rsidRPr="00D0726B">
                    <w:rPr>
                      <w:rFonts w:cs="Arial"/>
                      <w:b/>
                      <w:color w:val="000000"/>
                      <w:lang w:val="fr-FR" w:eastAsia="en-GB"/>
                    </w:rPr>
                    <w:t>61.6</w:t>
                  </w:r>
                </w:p>
              </w:tc>
              <w:tc>
                <w:tcPr>
                  <w:tcW w:w="924" w:type="pct"/>
                  <w:shd w:val="clear" w:color="auto" w:fill="FFFFFF"/>
                </w:tcPr>
                <w:p w14:paraId="5F4DAA76" w14:textId="77777777" w:rsidR="006D617A" w:rsidRPr="00D0726B" w:rsidRDefault="006D617A" w:rsidP="00D0726B">
                  <w:pPr>
                    <w:spacing w:before="60" w:after="60"/>
                    <w:jc w:val="center"/>
                    <w:rPr>
                      <w:rFonts w:cs="Arial"/>
                      <w:b/>
                      <w:color w:val="000000"/>
                      <w:lang w:val="fr-FR" w:eastAsia="en-GB"/>
                    </w:rPr>
                  </w:pPr>
                  <w:r w:rsidRPr="00D0726B">
                    <w:rPr>
                      <w:rFonts w:cs="Arial"/>
                      <w:b/>
                      <w:color w:val="000000"/>
                      <w:lang w:val="fr-FR" w:eastAsia="en-GB"/>
                    </w:rPr>
                    <w:t>78.3</w:t>
                  </w:r>
                </w:p>
              </w:tc>
              <w:tc>
                <w:tcPr>
                  <w:tcW w:w="977" w:type="pct"/>
                  <w:shd w:val="clear" w:color="auto" w:fill="FFFFFF"/>
                  <w:vAlign w:val="center"/>
                </w:tcPr>
                <w:p w14:paraId="419168D4"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eastAsia="en-GB"/>
                    </w:rPr>
                    <w:t>Unacceptable</w:t>
                  </w:r>
                </w:p>
              </w:tc>
            </w:tr>
            <w:tr w:rsidR="006D617A" w:rsidRPr="00D0726B" w14:paraId="41C6F0DB" w14:textId="77777777" w:rsidTr="00D0726B">
              <w:trPr>
                <w:trHeight w:val="75"/>
              </w:trPr>
              <w:tc>
                <w:tcPr>
                  <w:tcW w:w="1329" w:type="pct"/>
                  <w:vMerge/>
                  <w:shd w:val="clear" w:color="auto" w:fill="FFFFFF"/>
                </w:tcPr>
                <w:p w14:paraId="05AD1E0A"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5D660AA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20" w:type="pct"/>
                  <w:gridSpan w:val="2"/>
                  <w:shd w:val="clear" w:color="auto" w:fill="FFFFFF"/>
                </w:tcPr>
                <w:p w14:paraId="2EB368CC"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6.46E-04</w:t>
                  </w:r>
                </w:p>
              </w:tc>
              <w:tc>
                <w:tcPr>
                  <w:tcW w:w="924" w:type="pct"/>
                  <w:shd w:val="clear" w:color="auto" w:fill="FFFFFF"/>
                </w:tcPr>
                <w:p w14:paraId="33C8373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3.94E-03</w:t>
                  </w:r>
                </w:p>
              </w:tc>
              <w:tc>
                <w:tcPr>
                  <w:tcW w:w="977" w:type="pct"/>
                  <w:shd w:val="clear" w:color="auto" w:fill="FFFFFF"/>
                  <w:vAlign w:val="center"/>
                </w:tcPr>
                <w:p w14:paraId="22FC3D43"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173AF75B" w14:textId="77777777" w:rsidTr="00D0726B">
              <w:trPr>
                <w:trHeight w:val="75"/>
              </w:trPr>
              <w:tc>
                <w:tcPr>
                  <w:tcW w:w="1329" w:type="pct"/>
                  <w:vMerge/>
                  <w:shd w:val="clear" w:color="auto" w:fill="FFFFFF"/>
                </w:tcPr>
                <w:p w14:paraId="0812E046"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5732815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20" w:type="pct"/>
                  <w:gridSpan w:val="2"/>
                  <w:shd w:val="clear" w:color="auto" w:fill="FFFFFF"/>
                </w:tcPr>
                <w:p w14:paraId="479800D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4.57E-04</w:t>
                  </w:r>
                </w:p>
              </w:tc>
              <w:tc>
                <w:tcPr>
                  <w:tcW w:w="924" w:type="pct"/>
                  <w:shd w:val="clear" w:color="auto" w:fill="FFFFFF"/>
                </w:tcPr>
                <w:p w14:paraId="2D6591C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8.11E-04</w:t>
                  </w:r>
                </w:p>
              </w:tc>
              <w:tc>
                <w:tcPr>
                  <w:tcW w:w="977" w:type="pct"/>
                  <w:shd w:val="clear" w:color="auto" w:fill="FFFFFF"/>
                  <w:vAlign w:val="center"/>
                </w:tcPr>
                <w:p w14:paraId="2C9625F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27F4A0B8" w14:textId="77777777" w:rsidTr="00A24F8C">
              <w:trPr>
                <w:trHeight w:val="75"/>
              </w:trPr>
              <w:tc>
                <w:tcPr>
                  <w:tcW w:w="1329" w:type="pct"/>
                  <w:vMerge w:val="restart"/>
                  <w:shd w:val="clear" w:color="auto" w:fill="FFFFFF"/>
                </w:tcPr>
                <w:p w14:paraId="4C301F3F"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–worst case tonnage app.</w:t>
                  </w:r>
                </w:p>
                <w:p w14:paraId="6D2B8EC6" w14:textId="77777777" w:rsidR="006D617A" w:rsidRPr="00D0726B" w:rsidRDefault="006D617A" w:rsidP="00D0726B">
                  <w:pPr>
                    <w:rPr>
                      <w:rFonts w:cs="Arial"/>
                      <w:sz w:val="18"/>
                      <w:szCs w:val="18"/>
                      <w:lang w:val="en-US" w:eastAsia="en-GB"/>
                    </w:rPr>
                  </w:pPr>
                  <w:r w:rsidRPr="00D0726B">
                    <w:rPr>
                      <w:rFonts w:cs="Arial"/>
                      <w:sz w:val="18"/>
                      <w:szCs w:val="18"/>
                      <w:lang w:val="en-US" w:eastAsia="en-GB"/>
                    </w:rPr>
                    <w:t>Wool protection- Service life step</w:t>
                  </w:r>
                </w:p>
              </w:tc>
              <w:tc>
                <w:tcPr>
                  <w:tcW w:w="750" w:type="pct"/>
                  <w:shd w:val="clear" w:color="auto" w:fill="FFFFFF"/>
                  <w:vAlign w:val="center"/>
                </w:tcPr>
                <w:p w14:paraId="3B11286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944" w:type="pct"/>
                  <w:gridSpan w:val="3"/>
                  <w:vMerge w:val="restart"/>
                  <w:shd w:val="clear" w:color="auto" w:fill="FFFFFF"/>
                  <w:vAlign w:val="center"/>
                </w:tcPr>
                <w:p w14:paraId="1C48F062" w14:textId="77777777" w:rsidR="006D617A" w:rsidRPr="00D0726B" w:rsidRDefault="006D617A"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977" w:type="pct"/>
                  <w:shd w:val="clear" w:color="auto" w:fill="FFFFFF"/>
                  <w:vAlign w:val="center"/>
                </w:tcPr>
                <w:p w14:paraId="353AB313"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eastAsia="en-GB"/>
                    </w:rPr>
                    <w:t>Unacceptable</w:t>
                  </w:r>
                </w:p>
              </w:tc>
            </w:tr>
            <w:tr w:rsidR="006D617A" w:rsidRPr="00D0726B" w14:paraId="0952910C" w14:textId="77777777" w:rsidTr="00A24F8C">
              <w:trPr>
                <w:trHeight w:val="75"/>
              </w:trPr>
              <w:tc>
                <w:tcPr>
                  <w:tcW w:w="1329" w:type="pct"/>
                  <w:vMerge/>
                  <w:shd w:val="clear" w:color="auto" w:fill="FFFFFF"/>
                </w:tcPr>
                <w:p w14:paraId="6EC66AE3"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4CFF819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944" w:type="pct"/>
                  <w:gridSpan w:val="3"/>
                  <w:vMerge/>
                  <w:shd w:val="clear" w:color="auto" w:fill="FFFFFF"/>
                </w:tcPr>
                <w:p w14:paraId="011AA8AB" w14:textId="77777777" w:rsidR="006D617A" w:rsidRPr="00D0726B" w:rsidRDefault="006D617A" w:rsidP="00D0726B">
                  <w:pPr>
                    <w:spacing w:before="60" w:after="60"/>
                    <w:jc w:val="center"/>
                    <w:rPr>
                      <w:rFonts w:cs="Arial"/>
                      <w:color w:val="000000"/>
                      <w:lang w:val="fr-FR" w:eastAsia="en-GB"/>
                    </w:rPr>
                  </w:pPr>
                </w:p>
              </w:tc>
              <w:tc>
                <w:tcPr>
                  <w:tcW w:w="977" w:type="pct"/>
                  <w:shd w:val="clear" w:color="auto" w:fill="FFFFFF"/>
                  <w:vAlign w:val="center"/>
                </w:tcPr>
                <w:p w14:paraId="76C5477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5096C6D5" w14:textId="77777777" w:rsidTr="00A24F8C">
              <w:trPr>
                <w:trHeight w:val="75"/>
              </w:trPr>
              <w:tc>
                <w:tcPr>
                  <w:tcW w:w="1329" w:type="pct"/>
                  <w:vMerge/>
                  <w:shd w:val="clear" w:color="auto" w:fill="FFFFFF"/>
                </w:tcPr>
                <w:p w14:paraId="3F933407"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0D3FD30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944" w:type="pct"/>
                  <w:gridSpan w:val="3"/>
                  <w:vMerge/>
                  <w:shd w:val="clear" w:color="auto" w:fill="FFFFFF"/>
                </w:tcPr>
                <w:p w14:paraId="648E7466" w14:textId="77777777" w:rsidR="006D617A" w:rsidRPr="00D0726B" w:rsidRDefault="006D617A" w:rsidP="00D0726B">
                  <w:pPr>
                    <w:spacing w:before="60" w:after="60"/>
                    <w:jc w:val="center"/>
                    <w:rPr>
                      <w:rFonts w:cs="Arial"/>
                      <w:color w:val="000000"/>
                      <w:lang w:val="fr-FR" w:eastAsia="en-GB"/>
                    </w:rPr>
                  </w:pPr>
                </w:p>
              </w:tc>
              <w:tc>
                <w:tcPr>
                  <w:tcW w:w="977" w:type="pct"/>
                  <w:shd w:val="clear" w:color="auto" w:fill="FFFFFF"/>
                  <w:vAlign w:val="center"/>
                </w:tcPr>
                <w:p w14:paraId="48145F3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6FE13132" w14:textId="77777777" w:rsidTr="00A24F8C">
              <w:trPr>
                <w:trHeight w:val="75"/>
              </w:trPr>
              <w:tc>
                <w:tcPr>
                  <w:tcW w:w="1329" w:type="pct"/>
                  <w:vMerge w:val="restart"/>
                  <w:shd w:val="clear" w:color="auto" w:fill="FFFFFF"/>
                </w:tcPr>
                <w:p w14:paraId="4356B624"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–refined tonnage app.</w:t>
                  </w:r>
                </w:p>
                <w:p w14:paraId="709657F8" w14:textId="77777777" w:rsidR="006D617A" w:rsidRPr="00D0726B" w:rsidRDefault="006D617A" w:rsidP="00D0726B">
                  <w:pPr>
                    <w:rPr>
                      <w:rFonts w:cs="Arial"/>
                      <w:sz w:val="18"/>
                      <w:szCs w:val="18"/>
                      <w:lang w:val="en-US" w:eastAsia="en-GB"/>
                    </w:rPr>
                  </w:pPr>
                  <w:r w:rsidRPr="00D0726B">
                    <w:rPr>
                      <w:rFonts w:cs="Arial"/>
                      <w:sz w:val="18"/>
                      <w:szCs w:val="18"/>
                      <w:lang w:val="en-US" w:eastAsia="en-GB"/>
                    </w:rPr>
                    <w:t>Wool protection- Service life step</w:t>
                  </w:r>
                </w:p>
              </w:tc>
              <w:tc>
                <w:tcPr>
                  <w:tcW w:w="750" w:type="pct"/>
                  <w:shd w:val="clear" w:color="auto" w:fill="FFFFFF"/>
                  <w:vAlign w:val="center"/>
                </w:tcPr>
                <w:p w14:paraId="52B9BD94"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944" w:type="pct"/>
                  <w:gridSpan w:val="3"/>
                  <w:vMerge w:val="restart"/>
                  <w:shd w:val="clear" w:color="auto" w:fill="FFFFFF"/>
                  <w:vAlign w:val="center"/>
                </w:tcPr>
                <w:p w14:paraId="3AAAB39A" w14:textId="77777777" w:rsidR="006D617A" w:rsidRPr="00D0726B" w:rsidRDefault="006D617A" w:rsidP="00D0726B">
                  <w:pPr>
                    <w:spacing w:before="60" w:after="60"/>
                    <w:jc w:val="center"/>
                    <w:rPr>
                      <w:rFonts w:cs="Arial"/>
                      <w:b/>
                      <w:color w:val="000000"/>
                      <w:lang w:val="fr-FR" w:eastAsia="en-GB"/>
                    </w:rPr>
                  </w:pPr>
                  <w:r w:rsidRPr="00D0726B">
                    <w:rPr>
                      <w:rFonts w:cs="Arial"/>
                      <w:color w:val="000000"/>
                      <w:sz w:val="18"/>
                      <w:szCs w:val="18"/>
                      <w:lang w:val="fr-FR" w:eastAsia="en-GB"/>
                    </w:rPr>
                    <w:t>Confidential PAR</w:t>
                  </w:r>
                </w:p>
              </w:tc>
              <w:tc>
                <w:tcPr>
                  <w:tcW w:w="977" w:type="pct"/>
                  <w:shd w:val="clear" w:color="auto" w:fill="FFFFFF"/>
                  <w:vAlign w:val="center"/>
                </w:tcPr>
                <w:p w14:paraId="41B8F6CF"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6D617A" w:rsidRPr="00EF01CC" w14:paraId="3163840C" w14:textId="77777777" w:rsidTr="00A24F8C">
              <w:trPr>
                <w:trHeight w:val="75"/>
              </w:trPr>
              <w:tc>
                <w:tcPr>
                  <w:tcW w:w="1329" w:type="pct"/>
                  <w:vMerge/>
                  <w:shd w:val="clear" w:color="auto" w:fill="FFFFFF"/>
                </w:tcPr>
                <w:p w14:paraId="2D294EBD"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24BE810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944" w:type="pct"/>
                  <w:gridSpan w:val="3"/>
                  <w:vMerge/>
                  <w:shd w:val="clear" w:color="auto" w:fill="FFFFFF"/>
                </w:tcPr>
                <w:p w14:paraId="3B67BCC2" w14:textId="77777777" w:rsidR="006D617A" w:rsidRPr="00D0726B" w:rsidRDefault="006D617A" w:rsidP="00D0726B">
                  <w:pPr>
                    <w:spacing w:before="60" w:after="60"/>
                    <w:jc w:val="center"/>
                    <w:rPr>
                      <w:rFonts w:cs="Arial"/>
                      <w:color w:val="000000"/>
                      <w:lang w:val="fr-FR" w:eastAsia="en-GB"/>
                    </w:rPr>
                  </w:pPr>
                </w:p>
              </w:tc>
              <w:tc>
                <w:tcPr>
                  <w:tcW w:w="977" w:type="pct"/>
                  <w:shd w:val="clear" w:color="auto" w:fill="FFFFFF"/>
                  <w:vAlign w:val="center"/>
                </w:tcPr>
                <w:p w14:paraId="15C13D9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3F34E2F8" w14:textId="77777777" w:rsidTr="00A24F8C">
              <w:trPr>
                <w:trHeight w:val="75"/>
              </w:trPr>
              <w:tc>
                <w:tcPr>
                  <w:tcW w:w="1329" w:type="pct"/>
                  <w:vMerge/>
                  <w:shd w:val="clear" w:color="auto" w:fill="FFFFFF"/>
                </w:tcPr>
                <w:p w14:paraId="51CD85D1" w14:textId="77777777" w:rsidR="006D617A" w:rsidRPr="00D0726B" w:rsidRDefault="006D617A" w:rsidP="00D0726B">
                  <w:pPr>
                    <w:spacing w:before="60" w:after="60"/>
                    <w:rPr>
                      <w:rFonts w:cs="Arial"/>
                      <w:sz w:val="18"/>
                      <w:szCs w:val="18"/>
                      <w:lang w:val="fr-FR" w:eastAsia="en-GB"/>
                    </w:rPr>
                  </w:pPr>
                </w:p>
              </w:tc>
              <w:tc>
                <w:tcPr>
                  <w:tcW w:w="750" w:type="pct"/>
                  <w:shd w:val="clear" w:color="auto" w:fill="FFFFFF"/>
                  <w:vAlign w:val="center"/>
                </w:tcPr>
                <w:p w14:paraId="54938B6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944" w:type="pct"/>
                  <w:gridSpan w:val="3"/>
                  <w:vMerge/>
                  <w:shd w:val="clear" w:color="auto" w:fill="FFFFFF"/>
                </w:tcPr>
                <w:p w14:paraId="3B56C3A8" w14:textId="77777777" w:rsidR="006D617A" w:rsidRPr="00D0726B" w:rsidRDefault="006D617A" w:rsidP="00D0726B">
                  <w:pPr>
                    <w:spacing w:before="60" w:after="60"/>
                    <w:jc w:val="center"/>
                    <w:rPr>
                      <w:rFonts w:cs="Arial"/>
                      <w:color w:val="000000"/>
                      <w:lang w:val="fr-FR" w:eastAsia="en-GB"/>
                    </w:rPr>
                  </w:pPr>
                </w:p>
              </w:tc>
              <w:tc>
                <w:tcPr>
                  <w:tcW w:w="977" w:type="pct"/>
                  <w:shd w:val="clear" w:color="auto" w:fill="FFFFFF"/>
                  <w:vAlign w:val="center"/>
                </w:tcPr>
                <w:p w14:paraId="0A9CDF73"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bl>
          <w:p w14:paraId="6AF413AA" w14:textId="77777777" w:rsidR="00D0726B" w:rsidRPr="00D0726B" w:rsidRDefault="00D0726B" w:rsidP="00D0726B">
            <w:pPr>
              <w:spacing w:after="120"/>
              <w:ind w:right="142"/>
              <w:jc w:val="both"/>
              <w:rPr>
                <w:rFonts w:cs="Arial"/>
                <w:sz w:val="20"/>
                <w:u w:val="single"/>
                <w:lang w:val="fr-FR" w:eastAsia="en-US"/>
              </w:rPr>
            </w:pPr>
          </w:p>
          <w:p w14:paraId="30A35D37" w14:textId="77777777" w:rsidR="00D0726B" w:rsidRPr="00D0726B" w:rsidRDefault="00D0726B" w:rsidP="00D0726B">
            <w:pPr>
              <w:spacing w:after="120" w:line="276" w:lineRule="auto"/>
              <w:ind w:right="142"/>
              <w:jc w:val="both"/>
              <w:rPr>
                <w:rFonts w:cs="Arial"/>
                <w:b/>
                <w:sz w:val="20"/>
                <w:lang w:val="fr-FR" w:eastAsia="en-US"/>
              </w:rPr>
            </w:pPr>
            <w:r w:rsidRPr="00D0726B">
              <w:rPr>
                <w:rFonts w:cs="Arial"/>
                <w:b/>
                <w:sz w:val="20"/>
                <w:u w:val="single"/>
                <w:lang w:val="fr-FR" w:eastAsia="en-US"/>
              </w:rPr>
              <w:t>Conclusion</w:t>
            </w:r>
            <w:r w:rsidRPr="00D0726B">
              <w:rPr>
                <w:rFonts w:cs="Arial"/>
                <w:b/>
                <w:sz w:val="20"/>
                <w:lang w:val="fr-FR" w:eastAsia="en-US"/>
              </w:rPr>
              <w:t>:</w:t>
            </w:r>
          </w:p>
          <w:p w14:paraId="063BD596" w14:textId="77777777" w:rsidR="00D0726B" w:rsidRPr="00D0726B" w:rsidRDefault="00D0726B" w:rsidP="00C650AA">
            <w:pPr>
              <w:tabs>
                <w:tab w:val="left" w:pos="9213"/>
                <w:tab w:val="left" w:pos="9356"/>
              </w:tabs>
              <w:spacing w:after="120" w:line="276" w:lineRule="auto"/>
              <w:jc w:val="both"/>
              <w:rPr>
                <w:rFonts w:cs="Arial"/>
                <w:sz w:val="20"/>
                <w:lang w:eastAsia="en-US"/>
              </w:rPr>
            </w:pPr>
            <w:r w:rsidRPr="00D0726B">
              <w:rPr>
                <w:rFonts w:cs="Arial"/>
                <w:sz w:val="20"/>
                <w:lang w:eastAsia="en-US"/>
              </w:rPr>
              <w:t>For all scenario considered, the risk characterisation ratios for permethrin in water and sediment are above 1. Except for the scenario 1- consumption approach without flocculation, the risk characterisation ratios for metabolites are below 1 in the aquatic compartments.</w:t>
            </w:r>
          </w:p>
          <w:p w14:paraId="407D7D5C" w14:textId="77777777" w:rsidR="00D0726B" w:rsidRPr="00D0726B" w:rsidRDefault="00D0726B" w:rsidP="00C650AA">
            <w:pPr>
              <w:tabs>
                <w:tab w:val="left" w:pos="9213"/>
                <w:tab w:val="left" w:pos="9356"/>
              </w:tabs>
              <w:spacing w:after="120" w:line="276" w:lineRule="auto"/>
              <w:jc w:val="both"/>
              <w:rPr>
                <w:rFonts w:cs="Arial"/>
                <w:sz w:val="20"/>
                <w:lang w:eastAsia="en-US"/>
              </w:rPr>
            </w:pPr>
            <w:r w:rsidRPr="00D0726B">
              <w:rPr>
                <w:rFonts w:cs="Arial"/>
                <w:sz w:val="20"/>
                <w:lang w:eastAsia="en-US"/>
              </w:rPr>
              <w:t xml:space="preserve">The risks related to the use of </w:t>
            </w:r>
            <w:r w:rsidRPr="00D0726B">
              <w:rPr>
                <w:rFonts w:cs="Arial"/>
                <w:sz w:val="20"/>
                <w:szCs w:val="20"/>
              </w:rPr>
              <w:t>KONSERVAN P40</w:t>
            </w:r>
            <w:r w:rsidRPr="00D0726B">
              <w:rPr>
                <w:rFonts w:cs="Arial"/>
                <w:sz w:val="20"/>
                <w:lang w:eastAsia="en-US"/>
              </w:rPr>
              <w:t xml:space="preserve"> are not acceptable for the aquatic compartments.</w:t>
            </w:r>
          </w:p>
        </w:tc>
      </w:tr>
    </w:tbl>
    <w:p w14:paraId="735BB149" w14:textId="77777777" w:rsidR="00D0726B" w:rsidRDefault="00D0726B" w:rsidP="00D0726B">
      <w:pPr>
        <w:rPr>
          <w:b/>
          <w:szCs w:val="22"/>
          <w:lang w:eastAsia="en-US"/>
        </w:rPr>
      </w:pPr>
    </w:p>
    <w:p w14:paraId="1FAD26CC" w14:textId="77777777" w:rsidR="00D0726B" w:rsidRDefault="00D0726B" w:rsidP="00D0726B">
      <w:pPr>
        <w:rPr>
          <w:b/>
          <w:szCs w:val="22"/>
          <w:lang w:eastAsia="en-US"/>
        </w:rPr>
      </w:pPr>
    </w:p>
    <w:p w14:paraId="50B61B87" w14:textId="77777777" w:rsidR="00D0726B" w:rsidRDefault="00D0726B" w:rsidP="00D0726B">
      <w:pPr>
        <w:rPr>
          <w:b/>
          <w:i/>
          <w:szCs w:val="22"/>
          <w:lang w:eastAsia="en-US"/>
        </w:rPr>
      </w:pPr>
      <w:r w:rsidRPr="006C0A8D">
        <w:rPr>
          <w:b/>
          <w:i/>
          <w:szCs w:val="22"/>
          <w:lang w:eastAsia="en-US"/>
        </w:rPr>
        <w:t>Terrestrial compartment</w:t>
      </w:r>
      <w:bookmarkEnd w:id="183"/>
      <w:bookmarkEnd w:id="184"/>
      <w:r w:rsidRPr="006C0A8D">
        <w:rPr>
          <w:b/>
          <w:i/>
          <w:szCs w:val="22"/>
          <w:lang w:eastAsia="en-US"/>
        </w:rPr>
        <w:t xml:space="preserve"> </w:t>
      </w:r>
      <w:bookmarkEnd w:id="182"/>
    </w:p>
    <w:p w14:paraId="754AE574" w14:textId="77777777" w:rsidR="00D0726B" w:rsidRDefault="00D0726B" w:rsidP="00D0726B">
      <w:pPr>
        <w:tabs>
          <w:tab w:val="left" w:pos="2535"/>
        </w:tabs>
        <w:spacing w:before="60" w:line="276" w:lineRule="auto"/>
        <w:rPr>
          <w:lang w:eastAsia="en-US"/>
        </w:rPr>
      </w:pPr>
      <w:r>
        <w:rPr>
          <w:lang w:eastAsia="en-US"/>
        </w:rPr>
        <w:tab/>
      </w:r>
    </w:p>
    <w:tbl>
      <w:tblPr>
        <w:tblStyle w:val="TableNormal"/>
        <w:tblW w:w="34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2"/>
        <w:gridCol w:w="3381"/>
      </w:tblGrid>
      <w:tr w:rsidR="00D0726B" w14:paraId="33440319" w14:textId="77777777" w:rsidTr="003B1F76">
        <w:trPr>
          <w:trHeight w:hRule="exact" w:val="321"/>
          <w:jc w:val="center"/>
        </w:trPr>
        <w:tc>
          <w:tcPr>
            <w:tcW w:w="5000" w:type="pct"/>
            <w:gridSpan w:val="2"/>
            <w:shd w:val="clear" w:color="auto" w:fill="FFFFCC"/>
            <w:vAlign w:val="center"/>
          </w:tcPr>
          <w:p w14:paraId="5551840E" w14:textId="77777777" w:rsidR="00D0726B" w:rsidRPr="003B1F76" w:rsidRDefault="00D0726B" w:rsidP="003B1F76">
            <w:pPr>
              <w:pStyle w:val="TableParagraph"/>
              <w:spacing w:before="61"/>
              <w:ind w:left="187"/>
              <w:jc w:val="center"/>
              <w:rPr>
                <w:b/>
                <w:sz w:val="20"/>
                <w:szCs w:val="20"/>
              </w:rPr>
            </w:pPr>
            <w:r w:rsidRPr="003B1F76">
              <w:rPr>
                <w:b/>
                <w:sz w:val="20"/>
                <w:szCs w:val="20"/>
              </w:rPr>
              <w:t>Calculated PEC/PNEC values: Permethrin</w:t>
            </w:r>
          </w:p>
        </w:tc>
      </w:tr>
      <w:tr w:rsidR="00D0726B" w14:paraId="150983EE" w14:textId="77777777" w:rsidTr="003B1F76">
        <w:trPr>
          <w:trHeight w:hRule="exact" w:val="440"/>
          <w:jc w:val="center"/>
        </w:trPr>
        <w:tc>
          <w:tcPr>
            <w:tcW w:w="2343" w:type="pct"/>
            <w:vAlign w:val="center"/>
          </w:tcPr>
          <w:p w14:paraId="5337B324" w14:textId="77777777" w:rsidR="00D0726B" w:rsidRPr="003B1F76" w:rsidRDefault="00D0726B" w:rsidP="003B1F76">
            <w:pPr>
              <w:jc w:val="center"/>
              <w:rPr>
                <w:sz w:val="20"/>
                <w:szCs w:val="20"/>
              </w:rPr>
            </w:pPr>
          </w:p>
        </w:tc>
        <w:tc>
          <w:tcPr>
            <w:tcW w:w="2657" w:type="pct"/>
            <w:vAlign w:val="center"/>
          </w:tcPr>
          <w:p w14:paraId="1AE05CD9" w14:textId="77777777" w:rsidR="00D0726B" w:rsidRPr="003B1F76" w:rsidRDefault="00D0726B" w:rsidP="003B1F76">
            <w:pPr>
              <w:pStyle w:val="TableParagraph"/>
              <w:spacing w:before="42"/>
              <w:ind w:left="121" w:right="128"/>
              <w:jc w:val="center"/>
              <w:rPr>
                <w:b/>
                <w:sz w:val="20"/>
                <w:szCs w:val="20"/>
                <w:shd w:val="clear" w:color="auto" w:fill="FFFF00"/>
              </w:rPr>
            </w:pPr>
            <w:r w:rsidRPr="003B1F76">
              <w:rPr>
                <w:b/>
                <w:sz w:val="20"/>
                <w:szCs w:val="20"/>
              </w:rPr>
              <w:t>PEC/PNEC</w:t>
            </w:r>
            <w:r w:rsidRPr="003B1F76">
              <w:rPr>
                <w:b/>
                <w:position w:val="-2"/>
                <w:sz w:val="20"/>
                <w:szCs w:val="20"/>
              </w:rPr>
              <w:t>soil</w:t>
            </w:r>
          </w:p>
          <w:p w14:paraId="2C56B279" w14:textId="77777777" w:rsidR="00D0726B" w:rsidRPr="003B1F76" w:rsidRDefault="00D0726B" w:rsidP="003B1F76">
            <w:pPr>
              <w:pStyle w:val="TableParagraph"/>
              <w:spacing w:before="126"/>
              <w:ind w:left="549"/>
              <w:jc w:val="center"/>
              <w:rPr>
                <w:b/>
                <w:sz w:val="20"/>
                <w:szCs w:val="20"/>
              </w:rPr>
            </w:pPr>
          </w:p>
        </w:tc>
      </w:tr>
      <w:tr w:rsidR="00D0726B" w14:paraId="2D4B3CF0" w14:textId="77777777" w:rsidTr="003B1F76">
        <w:trPr>
          <w:trHeight w:hRule="exact" w:val="905"/>
          <w:jc w:val="center"/>
        </w:trPr>
        <w:tc>
          <w:tcPr>
            <w:tcW w:w="2343" w:type="pct"/>
            <w:vAlign w:val="center"/>
          </w:tcPr>
          <w:p w14:paraId="29170F3D" w14:textId="77777777" w:rsidR="00D0726B" w:rsidRPr="003B1F76" w:rsidRDefault="00D0726B" w:rsidP="003B1F76">
            <w:pPr>
              <w:pStyle w:val="TableParagraph"/>
              <w:ind w:right="184"/>
              <w:jc w:val="center"/>
              <w:rPr>
                <w:sz w:val="20"/>
                <w:szCs w:val="20"/>
              </w:rPr>
            </w:pPr>
            <w:r w:rsidRPr="003B1F76">
              <w:rPr>
                <w:sz w:val="20"/>
                <w:szCs w:val="20"/>
              </w:rPr>
              <w:lastRenderedPageBreak/>
              <w:t>Use 1 Military Scenario 1 Tier 1</w:t>
            </w:r>
          </w:p>
        </w:tc>
        <w:tc>
          <w:tcPr>
            <w:tcW w:w="2657" w:type="pct"/>
            <w:vAlign w:val="center"/>
          </w:tcPr>
          <w:p w14:paraId="74B05F77" w14:textId="77777777" w:rsidR="00D0726B" w:rsidRPr="003B1F76" w:rsidRDefault="00D0726B" w:rsidP="003B1F76">
            <w:pPr>
              <w:pStyle w:val="TableParagraph"/>
              <w:spacing w:before="159"/>
              <w:ind w:left="121" w:right="123"/>
              <w:jc w:val="center"/>
              <w:rPr>
                <w:sz w:val="20"/>
                <w:szCs w:val="20"/>
              </w:rPr>
            </w:pPr>
            <w:r w:rsidRPr="003B1F76">
              <w:rPr>
                <w:sz w:val="20"/>
                <w:szCs w:val="20"/>
              </w:rPr>
              <w:t>0.782</w:t>
            </w:r>
          </w:p>
        </w:tc>
      </w:tr>
      <w:tr w:rsidR="00D0726B" w14:paraId="72D2B35A" w14:textId="77777777" w:rsidTr="003B1F76">
        <w:trPr>
          <w:trHeight w:hRule="exact" w:val="905"/>
          <w:jc w:val="center"/>
        </w:trPr>
        <w:tc>
          <w:tcPr>
            <w:tcW w:w="2343" w:type="pct"/>
            <w:vAlign w:val="center"/>
          </w:tcPr>
          <w:p w14:paraId="3A6D7B76" w14:textId="77777777" w:rsidR="00D0726B" w:rsidRPr="003B1F76" w:rsidRDefault="00D0726B" w:rsidP="003B1F76">
            <w:pPr>
              <w:pStyle w:val="TableParagraph"/>
              <w:ind w:right="184"/>
              <w:jc w:val="center"/>
              <w:rPr>
                <w:sz w:val="20"/>
                <w:szCs w:val="20"/>
              </w:rPr>
            </w:pPr>
            <w:r w:rsidRPr="003B1F76">
              <w:rPr>
                <w:sz w:val="20"/>
                <w:szCs w:val="20"/>
              </w:rPr>
              <w:t>Use 1 Military Scenario 1 Tier 2</w:t>
            </w:r>
          </w:p>
        </w:tc>
        <w:tc>
          <w:tcPr>
            <w:tcW w:w="2657" w:type="pct"/>
            <w:vAlign w:val="center"/>
          </w:tcPr>
          <w:p w14:paraId="15262128"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r>
      <w:tr w:rsidR="00D0726B" w14:paraId="42F46266" w14:textId="77777777" w:rsidTr="003B1F76">
        <w:trPr>
          <w:trHeight w:hRule="exact" w:val="458"/>
          <w:jc w:val="center"/>
        </w:trPr>
        <w:tc>
          <w:tcPr>
            <w:tcW w:w="2343" w:type="pct"/>
            <w:vAlign w:val="center"/>
          </w:tcPr>
          <w:p w14:paraId="183769E6" w14:textId="77777777" w:rsidR="00D0726B" w:rsidRPr="003B1F76" w:rsidRDefault="00D0726B" w:rsidP="003B1F76">
            <w:pPr>
              <w:pStyle w:val="TableParagraph"/>
              <w:ind w:right="184"/>
              <w:jc w:val="center"/>
              <w:rPr>
                <w:sz w:val="20"/>
                <w:szCs w:val="20"/>
              </w:rPr>
            </w:pPr>
            <w:r w:rsidRPr="003B1F76">
              <w:rPr>
                <w:sz w:val="20"/>
                <w:szCs w:val="20"/>
              </w:rPr>
              <w:t>Use 1 Military Scenario 2</w:t>
            </w:r>
          </w:p>
        </w:tc>
        <w:tc>
          <w:tcPr>
            <w:tcW w:w="2657" w:type="pct"/>
            <w:vAlign w:val="center"/>
          </w:tcPr>
          <w:p w14:paraId="20E66D1B" w14:textId="77777777" w:rsidR="00D0726B" w:rsidRPr="003B1F76" w:rsidRDefault="00D0726B" w:rsidP="003B1F76">
            <w:pPr>
              <w:pStyle w:val="TableParagraph"/>
              <w:spacing w:before="159"/>
              <w:ind w:left="121" w:right="123"/>
              <w:jc w:val="center"/>
              <w:rPr>
                <w:sz w:val="20"/>
                <w:szCs w:val="20"/>
              </w:rPr>
            </w:pPr>
            <w:r w:rsidRPr="003B1F76">
              <w:rPr>
                <w:sz w:val="20"/>
                <w:szCs w:val="20"/>
              </w:rPr>
              <w:t>0.006</w:t>
            </w:r>
          </w:p>
        </w:tc>
      </w:tr>
      <w:tr w:rsidR="00D0726B" w14:paraId="77554865" w14:textId="77777777" w:rsidTr="003B1F76">
        <w:trPr>
          <w:trHeight w:hRule="exact" w:val="681"/>
          <w:jc w:val="center"/>
        </w:trPr>
        <w:tc>
          <w:tcPr>
            <w:tcW w:w="2343" w:type="pct"/>
            <w:vAlign w:val="center"/>
          </w:tcPr>
          <w:p w14:paraId="346FC8BC" w14:textId="77777777" w:rsidR="00D0726B" w:rsidRPr="003B1F76" w:rsidRDefault="00D0726B" w:rsidP="003B1F76">
            <w:pPr>
              <w:pStyle w:val="TableParagraph"/>
              <w:ind w:right="184"/>
              <w:jc w:val="center"/>
              <w:rPr>
                <w:sz w:val="20"/>
                <w:szCs w:val="20"/>
              </w:rPr>
            </w:pPr>
            <w:r w:rsidRPr="003B1F76">
              <w:rPr>
                <w:sz w:val="20"/>
                <w:szCs w:val="20"/>
              </w:rPr>
              <w:t>Use 1 Forestry Scenario 1</w:t>
            </w:r>
          </w:p>
        </w:tc>
        <w:tc>
          <w:tcPr>
            <w:tcW w:w="2657" w:type="pct"/>
            <w:vAlign w:val="center"/>
          </w:tcPr>
          <w:p w14:paraId="3F749A6E" w14:textId="77777777" w:rsidR="00D0726B" w:rsidRPr="003B1F76" w:rsidRDefault="00D0726B" w:rsidP="003B1F76">
            <w:pPr>
              <w:pStyle w:val="TableParagraph"/>
              <w:spacing w:before="159"/>
              <w:ind w:left="121" w:right="123"/>
              <w:jc w:val="center"/>
              <w:rPr>
                <w:sz w:val="20"/>
                <w:szCs w:val="20"/>
              </w:rPr>
            </w:pPr>
            <w:r w:rsidRPr="003B1F76">
              <w:rPr>
                <w:sz w:val="20"/>
                <w:szCs w:val="20"/>
              </w:rPr>
              <w:t>0.088</w:t>
            </w:r>
          </w:p>
        </w:tc>
      </w:tr>
      <w:tr w:rsidR="00D0726B" w14:paraId="2F4F0BF8" w14:textId="77777777" w:rsidTr="003B1F76">
        <w:trPr>
          <w:trHeight w:hRule="exact" w:val="458"/>
          <w:jc w:val="center"/>
        </w:trPr>
        <w:tc>
          <w:tcPr>
            <w:tcW w:w="2343" w:type="pct"/>
            <w:vAlign w:val="center"/>
          </w:tcPr>
          <w:p w14:paraId="1DC7541D" w14:textId="77777777" w:rsidR="00D0726B" w:rsidRPr="003B1F76" w:rsidRDefault="00D0726B" w:rsidP="003B1F76">
            <w:pPr>
              <w:pStyle w:val="TableParagraph"/>
              <w:ind w:right="184"/>
              <w:jc w:val="center"/>
              <w:rPr>
                <w:sz w:val="20"/>
                <w:szCs w:val="20"/>
              </w:rPr>
            </w:pPr>
            <w:r w:rsidRPr="003B1F76">
              <w:rPr>
                <w:sz w:val="20"/>
                <w:szCs w:val="20"/>
              </w:rPr>
              <w:t>Use 1 Forestry Scenario 2</w:t>
            </w:r>
          </w:p>
        </w:tc>
        <w:tc>
          <w:tcPr>
            <w:tcW w:w="2657" w:type="pct"/>
            <w:vAlign w:val="center"/>
          </w:tcPr>
          <w:p w14:paraId="02F2951C"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r>
      <w:tr w:rsidR="00D0726B" w14:paraId="3058C389" w14:textId="77777777" w:rsidTr="003B1F76">
        <w:trPr>
          <w:trHeight w:hRule="exact" w:val="455"/>
          <w:jc w:val="center"/>
        </w:trPr>
        <w:tc>
          <w:tcPr>
            <w:tcW w:w="2343" w:type="pct"/>
            <w:vAlign w:val="center"/>
          </w:tcPr>
          <w:p w14:paraId="068AF6CD" w14:textId="77777777" w:rsidR="00D0726B" w:rsidRPr="003B1F76" w:rsidRDefault="00D0726B" w:rsidP="003B1F76">
            <w:pPr>
              <w:pStyle w:val="TableParagraph"/>
              <w:ind w:right="184"/>
              <w:jc w:val="center"/>
              <w:rPr>
                <w:sz w:val="20"/>
                <w:szCs w:val="20"/>
              </w:rPr>
            </w:pPr>
            <w:r w:rsidRPr="003B1F76">
              <w:rPr>
                <w:sz w:val="20"/>
                <w:szCs w:val="20"/>
              </w:rPr>
              <w:t>Use2 Scenario 1</w:t>
            </w:r>
          </w:p>
        </w:tc>
        <w:tc>
          <w:tcPr>
            <w:tcW w:w="2657" w:type="pct"/>
            <w:vAlign w:val="center"/>
          </w:tcPr>
          <w:p w14:paraId="1C2AC874" w14:textId="77777777" w:rsidR="00D0726B" w:rsidRPr="003B1F76" w:rsidRDefault="00D0726B" w:rsidP="003B1F76">
            <w:pPr>
              <w:pStyle w:val="TableParagraph"/>
              <w:spacing w:before="159"/>
              <w:ind w:left="121" w:right="123"/>
              <w:jc w:val="center"/>
              <w:rPr>
                <w:sz w:val="20"/>
                <w:szCs w:val="20"/>
              </w:rPr>
            </w:pPr>
            <w:r w:rsidRPr="003B1F76">
              <w:rPr>
                <w:sz w:val="20"/>
                <w:szCs w:val="20"/>
              </w:rPr>
              <w:t>0.009</w:t>
            </w:r>
          </w:p>
        </w:tc>
      </w:tr>
      <w:tr w:rsidR="00D0726B" w14:paraId="51D31FB4" w14:textId="77777777" w:rsidTr="003B1F76">
        <w:trPr>
          <w:trHeight w:hRule="exact" w:val="458"/>
          <w:jc w:val="center"/>
        </w:trPr>
        <w:tc>
          <w:tcPr>
            <w:tcW w:w="2343" w:type="pct"/>
            <w:vAlign w:val="center"/>
          </w:tcPr>
          <w:p w14:paraId="58523DDA" w14:textId="77777777" w:rsidR="00D0726B" w:rsidRPr="003B1F76" w:rsidRDefault="00D0726B" w:rsidP="003B1F76">
            <w:pPr>
              <w:pStyle w:val="TableParagraph"/>
              <w:ind w:right="184"/>
              <w:jc w:val="center"/>
              <w:rPr>
                <w:sz w:val="20"/>
                <w:szCs w:val="20"/>
              </w:rPr>
            </w:pPr>
            <w:r w:rsidRPr="003B1F76">
              <w:rPr>
                <w:sz w:val="20"/>
                <w:szCs w:val="20"/>
              </w:rPr>
              <w:t>Use 2 Scenario 2</w:t>
            </w:r>
          </w:p>
        </w:tc>
        <w:tc>
          <w:tcPr>
            <w:tcW w:w="2657" w:type="pct"/>
            <w:vAlign w:val="center"/>
          </w:tcPr>
          <w:p w14:paraId="661BC14A"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r>
    </w:tbl>
    <w:p w14:paraId="2B7424D8" w14:textId="77777777" w:rsidR="00D0726B" w:rsidRDefault="00D0726B" w:rsidP="003B1F76">
      <w:pPr>
        <w:spacing w:before="55" w:line="276" w:lineRule="auto"/>
        <w:ind w:left="127" w:right="-1"/>
        <w:jc w:val="both"/>
        <w:rPr>
          <w:i/>
        </w:rPr>
      </w:pPr>
      <w:r>
        <w:rPr>
          <w:i/>
        </w:rPr>
        <w:t>*As a worst case for PEC soil the concentration in agricultural soil after 30 days was used. Calculations for180 day lead to lower concentrations.</w:t>
      </w:r>
    </w:p>
    <w:p w14:paraId="21B62DE4" w14:textId="77777777" w:rsidR="00D0726B" w:rsidRDefault="00D0726B" w:rsidP="00D0726B">
      <w:pPr>
        <w:spacing w:before="55" w:line="276" w:lineRule="auto"/>
        <w:ind w:left="127" w:right="468"/>
        <w:rPr>
          <w:i/>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951"/>
        <w:gridCol w:w="2410"/>
      </w:tblGrid>
      <w:tr w:rsidR="00D0726B" w:rsidRPr="003B1F76" w14:paraId="7A91DA4A" w14:textId="77777777" w:rsidTr="003B1F76">
        <w:trPr>
          <w:trHeight w:hRule="exact" w:val="348"/>
          <w:jc w:val="center"/>
        </w:trPr>
        <w:tc>
          <w:tcPr>
            <w:tcW w:w="6204" w:type="dxa"/>
            <w:gridSpan w:val="3"/>
            <w:tcBorders>
              <w:bottom w:val="single" w:sz="4" w:space="0" w:color="auto"/>
            </w:tcBorders>
            <w:shd w:val="clear" w:color="auto" w:fill="FFFFCC"/>
            <w:vAlign w:val="center"/>
          </w:tcPr>
          <w:p w14:paraId="650B38E0" w14:textId="77777777" w:rsidR="00D0726B" w:rsidRPr="003B1F76" w:rsidRDefault="00D0726B" w:rsidP="003B1F76">
            <w:pPr>
              <w:pStyle w:val="TableParagraph"/>
              <w:spacing w:before="61"/>
              <w:ind w:left="187"/>
              <w:rPr>
                <w:b/>
                <w:sz w:val="20"/>
                <w:szCs w:val="20"/>
              </w:rPr>
            </w:pPr>
            <w:r w:rsidRPr="003B1F76">
              <w:rPr>
                <w:b/>
                <w:sz w:val="20"/>
                <w:szCs w:val="20"/>
              </w:rPr>
              <w:t>Calculated PEC/PNEC values: Metabolites</w:t>
            </w:r>
          </w:p>
        </w:tc>
      </w:tr>
      <w:tr w:rsidR="00D0726B" w:rsidRPr="003B1F76" w14:paraId="7477A6ED" w14:textId="77777777" w:rsidTr="003B1F76">
        <w:trPr>
          <w:trHeight w:hRule="exact" w:val="629"/>
          <w:jc w:val="center"/>
        </w:trPr>
        <w:tc>
          <w:tcPr>
            <w:tcW w:w="1843" w:type="dxa"/>
            <w:tcBorders>
              <w:top w:val="single" w:sz="4" w:space="0" w:color="FFFFFF"/>
            </w:tcBorders>
            <w:vAlign w:val="center"/>
          </w:tcPr>
          <w:p w14:paraId="48703ED2" w14:textId="77777777" w:rsidR="00D0726B" w:rsidRPr="003B1F76" w:rsidRDefault="00D0726B" w:rsidP="003B1F76">
            <w:pPr>
              <w:jc w:val="center"/>
              <w:rPr>
                <w:sz w:val="20"/>
                <w:szCs w:val="20"/>
              </w:rPr>
            </w:pPr>
          </w:p>
        </w:tc>
        <w:tc>
          <w:tcPr>
            <w:tcW w:w="1951" w:type="dxa"/>
            <w:tcBorders>
              <w:top w:val="single" w:sz="4" w:space="0" w:color="FFFFFF"/>
            </w:tcBorders>
            <w:vAlign w:val="center"/>
          </w:tcPr>
          <w:p w14:paraId="1526D489" w14:textId="77777777" w:rsidR="00D0726B" w:rsidRPr="003B1F76" w:rsidRDefault="00D0726B" w:rsidP="003B1F76">
            <w:pPr>
              <w:pStyle w:val="TableParagraph"/>
              <w:spacing w:before="42"/>
              <w:ind w:left="121" w:right="128"/>
              <w:jc w:val="center"/>
              <w:rPr>
                <w:b/>
                <w:sz w:val="20"/>
                <w:szCs w:val="20"/>
                <w:shd w:val="clear" w:color="auto" w:fill="FFFF00"/>
              </w:rPr>
            </w:pPr>
            <w:r w:rsidRPr="003B1F76">
              <w:rPr>
                <w:b/>
                <w:sz w:val="20"/>
                <w:szCs w:val="20"/>
              </w:rPr>
              <w:t>PEC/PNEC</w:t>
            </w:r>
            <w:r w:rsidRPr="003B1F76">
              <w:rPr>
                <w:b/>
                <w:position w:val="-2"/>
                <w:sz w:val="20"/>
                <w:szCs w:val="20"/>
              </w:rPr>
              <w:t>soil</w:t>
            </w:r>
          </w:p>
          <w:p w14:paraId="0DB441DF" w14:textId="77777777" w:rsidR="00D0726B" w:rsidRPr="003B1F76" w:rsidRDefault="00D0726B" w:rsidP="003B1F76">
            <w:pPr>
              <w:pStyle w:val="TableParagraph"/>
              <w:spacing w:before="42"/>
              <w:ind w:left="107" w:right="109"/>
              <w:jc w:val="center"/>
              <w:rPr>
                <w:b/>
                <w:sz w:val="20"/>
                <w:szCs w:val="20"/>
              </w:rPr>
            </w:pPr>
            <w:r w:rsidRPr="003B1F76">
              <w:rPr>
                <w:b/>
                <w:sz w:val="20"/>
                <w:szCs w:val="20"/>
              </w:rPr>
              <w:t>Metabolite DCVA</w:t>
            </w:r>
          </w:p>
        </w:tc>
        <w:tc>
          <w:tcPr>
            <w:tcW w:w="2410" w:type="dxa"/>
            <w:tcBorders>
              <w:top w:val="single" w:sz="4" w:space="0" w:color="FFFFFF"/>
            </w:tcBorders>
            <w:vAlign w:val="center"/>
          </w:tcPr>
          <w:p w14:paraId="574FC108" w14:textId="77777777" w:rsidR="00D0726B" w:rsidRPr="003B1F76" w:rsidRDefault="00D0726B" w:rsidP="003B1F76">
            <w:pPr>
              <w:pStyle w:val="TableParagraph"/>
              <w:spacing w:before="42"/>
              <w:ind w:left="121" w:right="128"/>
              <w:jc w:val="center"/>
              <w:rPr>
                <w:b/>
                <w:sz w:val="20"/>
                <w:szCs w:val="20"/>
                <w:shd w:val="clear" w:color="auto" w:fill="FFFF00"/>
              </w:rPr>
            </w:pPr>
            <w:r w:rsidRPr="003B1F76">
              <w:rPr>
                <w:b/>
                <w:sz w:val="20"/>
                <w:szCs w:val="20"/>
              </w:rPr>
              <w:t>PEC/PNEC</w:t>
            </w:r>
            <w:r w:rsidRPr="003B1F76">
              <w:rPr>
                <w:b/>
                <w:position w:val="-2"/>
                <w:sz w:val="20"/>
                <w:szCs w:val="20"/>
              </w:rPr>
              <w:t>soil</w:t>
            </w:r>
          </w:p>
          <w:p w14:paraId="29AD3283" w14:textId="77777777" w:rsidR="00D0726B" w:rsidRPr="003B1F76" w:rsidRDefault="00D0726B" w:rsidP="003B1F76">
            <w:pPr>
              <w:pStyle w:val="TableParagraph"/>
              <w:spacing w:before="42"/>
              <w:ind w:left="337" w:right="337"/>
              <w:jc w:val="center"/>
              <w:rPr>
                <w:b/>
                <w:sz w:val="20"/>
                <w:szCs w:val="20"/>
              </w:rPr>
            </w:pPr>
            <w:r w:rsidRPr="003B1F76">
              <w:rPr>
                <w:b/>
                <w:sz w:val="20"/>
                <w:szCs w:val="20"/>
              </w:rPr>
              <w:t>Metabolite PBA</w:t>
            </w:r>
          </w:p>
        </w:tc>
      </w:tr>
      <w:tr w:rsidR="00D0726B" w:rsidRPr="003B1F76" w14:paraId="6F6F46A9" w14:textId="77777777" w:rsidTr="003B1F76">
        <w:trPr>
          <w:trHeight w:hRule="exact" w:val="982"/>
          <w:jc w:val="center"/>
        </w:trPr>
        <w:tc>
          <w:tcPr>
            <w:tcW w:w="1843" w:type="dxa"/>
            <w:vAlign w:val="center"/>
          </w:tcPr>
          <w:p w14:paraId="2D4BBC0C" w14:textId="77777777" w:rsidR="00D0726B" w:rsidRPr="003B1F76" w:rsidRDefault="00D0726B" w:rsidP="003B1F76">
            <w:pPr>
              <w:pStyle w:val="TableParagraph"/>
              <w:ind w:right="184"/>
              <w:jc w:val="center"/>
              <w:rPr>
                <w:sz w:val="20"/>
                <w:szCs w:val="20"/>
              </w:rPr>
            </w:pPr>
            <w:r w:rsidRPr="003B1F76">
              <w:rPr>
                <w:sz w:val="20"/>
                <w:szCs w:val="20"/>
              </w:rPr>
              <w:t>Use 1 Military Scenario 1 Tier 1</w:t>
            </w:r>
          </w:p>
        </w:tc>
        <w:tc>
          <w:tcPr>
            <w:tcW w:w="1951" w:type="dxa"/>
            <w:vAlign w:val="center"/>
          </w:tcPr>
          <w:p w14:paraId="4D79EC34" w14:textId="77777777" w:rsidR="00D0726B" w:rsidRPr="003B1F76" w:rsidRDefault="00D0726B" w:rsidP="003B1F76">
            <w:pPr>
              <w:pStyle w:val="TableParagraph"/>
              <w:spacing w:before="159"/>
              <w:ind w:left="121" w:right="123"/>
              <w:jc w:val="center"/>
              <w:rPr>
                <w:sz w:val="20"/>
                <w:szCs w:val="20"/>
              </w:rPr>
            </w:pPr>
            <w:r w:rsidRPr="003B1F76">
              <w:rPr>
                <w:sz w:val="20"/>
                <w:szCs w:val="20"/>
              </w:rPr>
              <w:t>0.001</w:t>
            </w:r>
          </w:p>
        </w:tc>
        <w:tc>
          <w:tcPr>
            <w:tcW w:w="2410" w:type="dxa"/>
            <w:vAlign w:val="center"/>
          </w:tcPr>
          <w:p w14:paraId="59676A8B" w14:textId="77777777" w:rsidR="00D0726B" w:rsidRPr="003B1F76" w:rsidRDefault="00D0726B" w:rsidP="003B1F76">
            <w:pPr>
              <w:pStyle w:val="TableParagraph"/>
              <w:spacing w:before="159"/>
              <w:ind w:left="121" w:right="123"/>
              <w:jc w:val="center"/>
              <w:rPr>
                <w:sz w:val="20"/>
                <w:szCs w:val="20"/>
              </w:rPr>
            </w:pPr>
            <w:r w:rsidRPr="003B1F76">
              <w:rPr>
                <w:sz w:val="20"/>
                <w:szCs w:val="20"/>
              </w:rPr>
              <w:t>0.004</w:t>
            </w:r>
          </w:p>
        </w:tc>
      </w:tr>
      <w:tr w:rsidR="00D0726B" w:rsidRPr="003B1F76" w14:paraId="538812DE" w14:textId="77777777" w:rsidTr="003B1F76">
        <w:trPr>
          <w:trHeight w:hRule="exact" w:val="982"/>
          <w:jc w:val="center"/>
        </w:trPr>
        <w:tc>
          <w:tcPr>
            <w:tcW w:w="1843" w:type="dxa"/>
            <w:vAlign w:val="center"/>
          </w:tcPr>
          <w:p w14:paraId="1AF6BE61" w14:textId="77777777" w:rsidR="00D0726B" w:rsidRPr="003B1F76" w:rsidRDefault="00D0726B" w:rsidP="003B1F76">
            <w:pPr>
              <w:pStyle w:val="TableParagraph"/>
              <w:ind w:right="184"/>
              <w:jc w:val="center"/>
              <w:rPr>
                <w:sz w:val="20"/>
                <w:szCs w:val="20"/>
              </w:rPr>
            </w:pPr>
            <w:r w:rsidRPr="003B1F76">
              <w:rPr>
                <w:sz w:val="20"/>
                <w:szCs w:val="20"/>
              </w:rPr>
              <w:t>Use 1 Military Scenario 1 Tier 2</w:t>
            </w:r>
          </w:p>
        </w:tc>
        <w:tc>
          <w:tcPr>
            <w:tcW w:w="1951" w:type="dxa"/>
            <w:vAlign w:val="center"/>
          </w:tcPr>
          <w:p w14:paraId="06F241D2"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c>
          <w:tcPr>
            <w:tcW w:w="2410" w:type="dxa"/>
            <w:vAlign w:val="center"/>
          </w:tcPr>
          <w:p w14:paraId="16D3B9B5"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r>
      <w:tr w:rsidR="00D0726B" w:rsidRPr="003B1F76" w14:paraId="67CA3A43" w14:textId="77777777" w:rsidTr="003B1F76">
        <w:trPr>
          <w:trHeight w:hRule="exact" w:val="497"/>
          <w:jc w:val="center"/>
        </w:trPr>
        <w:tc>
          <w:tcPr>
            <w:tcW w:w="1843" w:type="dxa"/>
            <w:vAlign w:val="center"/>
          </w:tcPr>
          <w:p w14:paraId="2648BEBE" w14:textId="77777777" w:rsidR="00D0726B" w:rsidRPr="003B1F76" w:rsidRDefault="00D0726B" w:rsidP="003B1F76">
            <w:pPr>
              <w:pStyle w:val="TableParagraph"/>
              <w:ind w:right="184"/>
              <w:jc w:val="center"/>
              <w:rPr>
                <w:sz w:val="20"/>
                <w:szCs w:val="20"/>
              </w:rPr>
            </w:pPr>
            <w:r w:rsidRPr="003B1F76">
              <w:rPr>
                <w:sz w:val="20"/>
                <w:szCs w:val="20"/>
              </w:rPr>
              <w:t>Use 1 Military Scenario 2</w:t>
            </w:r>
          </w:p>
        </w:tc>
        <w:tc>
          <w:tcPr>
            <w:tcW w:w="1951" w:type="dxa"/>
            <w:vAlign w:val="center"/>
          </w:tcPr>
          <w:p w14:paraId="4FCA4EAC"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c>
          <w:tcPr>
            <w:tcW w:w="2410" w:type="dxa"/>
            <w:vAlign w:val="center"/>
          </w:tcPr>
          <w:p w14:paraId="1F38F98C"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r>
      <w:tr w:rsidR="00D0726B" w:rsidRPr="003B1F76" w14:paraId="429430F9" w14:textId="77777777" w:rsidTr="003B1F76">
        <w:trPr>
          <w:trHeight w:hRule="exact" w:val="739"/>
          <w:jc w:val="center"/>
        </w:trPr>
        <w:tc>
          <w:tcPr>
            <w:tcW w:w="1843" w:type="dxa"/>
            <w:vAlign w:val="center"/>
          </w:tcPr>
          <w:p w14:paraId="542A0457" w14:textId="77777777" w:rsidR="00D0726B" w:rsidRPr="003B1F76" w:rsidRDefault="00D0726B" w:rsidP="003B1F76">
            <w:pPr>
              <w:pStyle w:val="TableParagraph"/>
              <w:ind w:right="184"/>
              <w:jc w:val="center"/>
              <w:rPr>
                <w:sz w:val="20"/>
                <w:szCs w:val="20"/>
              </w:rPr>
            </w:pPr>
            <w:r w:rsidRPr="003B1F76">
              <w:rPr>
                <w:sz w:val="20"/>
                <w:szCs w:val="20"/>
              </w:rPr>
              <w:t>Use 1 Forestry Scenario 1</w:t>
            </w:r>
          </w:p>
        </w:tc>
        <w:tc>
          <w:tcPr>
            <w:tcW w:w="1951" w:type="dxa"/>
            <w:vAlign w:val="center"/>
          </w:tcPr>
          <w:p w14:paraId="6AF55BF0"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c>
          <w:tcPr>
            <w:tcW w:w="2410" w:type="dxa"/>
            <w:vAlign w:val="center"/>
          </w:tcPr>
          <w:p w14:paraId="61D4FA53"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r>
      <w:tr w:rsidR="00D0726B" w:rsidRPr="003B1F76" w14:paraId="212DEA63" w14:textId="77777777" w:rsidTr="003B1F76">
        <w:trPr>
          <w:trHeight w:hRule="exact" w:val="497"/>
          <w:jc w:val="center"/>
        </w:trPr>
        <w:tc>
          <w:tcPr>
            <w:tcW w:w="1843" w:type="dxa"/>
            <w:vAlign w:val="center"/>
          </w:tcPr>
          <w:p w14:paraId="4A278CBC" w14:textId="77777777" w:rsidR="00D0726B" w:rsidRPr="003B1F76" w:rsidRDefault="00D0726B" w:rsidP="003B1F76">
            <w:pPr>
              <w:pStyle w:val="TableParagraph"/>
              <w:ind w:right="184"/>
              <w:jc w:val="center"/>
              <w:rPr>
                <w:sz w:val="20"/>
                <w:szCs w:val="20"/>
              </w:rPr>
            </w:pPr>
            <w:r w:rsidRPr="003B1F76">
              <w:rPr>
                <w:sz w:val="20"/>
                <w:szCs w:val="20"/>
              </w:rPr>
              <w:t>Use 1 Forestry Scenario 2</w:t>
            </w:r>
          </w:p>
        </w:tc>
        <w:tc>
          <w:tcPr>
            <w:tcW w:w="1951" w:type="dxa"/>
            <w:vAlign w:val="center"/>
          </w:tcPr>
          <w:p w14:paraId="6A4EDEB0"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c>
          <w:tcPr>
            <w:tcW w:w="2410" w:type="dxa"/>
            <w:vAlign w:val="center"/>
          </w:tcPr>
          <w:p w14:paraId="6EC1F055"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r>
      <w:tr w:rsidR="00D0726B" w:rsidRPr="003B1F76" w14:paraId="6B0A1680" w14:textId="77777777" w:rsidTr="003B1F76">
        <w:trPr>
          <w:trHeight w:hRule="exact" w:val="497"/>
          <w:jc w:val="center"/>
        </w:trPr>
        <w:tc>
          <w:tcPr>
            <w:tcW w:w="1843" w:type="dxa"/>
            <w:vAlign w:val="center"/>
          </w:tcPr>
          <w:p w14:paraId="79859507" w14:textId="77777777" w:rsidR="00D0726B" w:rsidRPr="003B1F76" w:rsidRDefault="00D0726B" w:rsidP="003B1F76">
            <w:pPr>
              <w:pStyle w:val="TableParagraph"/>
              <w:ind w:right="184"/>
              <w:jc w:val="center"/>
              <w:rPr>
                <w:sz w:val="20"/>
                <w:szCs w:val="20"/>
              </w:rPr>
            </w:pPr>
            <w:r w:rsidRPr="003B1F76">
              <w:rPr>
                <w:sz w:val="20"/>
                <w:szCs w:val="20"/>
              </w:rPr>
              <w:t>Use2 Scenario 1</w:t>
            </w:r>
          </w:p>
        </w:tc>
        <w:tc>
          <w:tcPr>
            <w:tcW w:w="1951" w:type="dxa"/>
            <w:vAlign w:val="center"/>
          </w:tcPr>
          <w:p w14:paraId="14B32F2C"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c>
          <w:tcPr>
            <w:tcW w:w="2410" w:type="dxa"/>
            <w:vAlign w:val="center"/>
          </w:tcPr>
          <w:p w14:paraId="392567C1" w14:textId="77777777" w:rsidR="00D0726B" w:rsidRPr="003B1F76" w:rsidRDefault="00D0726B" w:rsidP="003B1F76">
            <w:pPr>
              <w:pStyle w:val="TableParagraph"/>
              <w:spacing w:before="159"/>
              <w:ind w:left="121" w:right="123"/>
              <w:jc w:val="center"/>
              <w:rPr>
                <w:sz w:val="20"/>
                <w:szCs w:val="20"/>
              </w:rPr>
            </w:pPr>
            <w:r w:rsidRPr="003B1F76">
              <w:rPr>
                <w:sz w:val="20"/>
                <w:szCs w:val="20"/>
              </w:rPr>
              <w:t>0.000</w:t>
            </w:r>
          </w:p>
        </w:tc>
      </w:tr>
      <w:tr w:rsidR="00D0726B" w:rsidRPr="003B1F76" w14:paraId="6058C268" w14:textId="77777777" w:rsidTr="003B1F76">
        <w:trPr>
          <w:trHeight w:hRule="exact" w:val="497"/>
          <w:jc w:val="center"/>
        </w:trPr>
        <w:tc>
          <w:tcPr>
            <w:tcW w:w="1843" w:type="dxa"/>
            <w:vAlign w:val="center"/>
          </w:tcPr>
          <w:p w14:paraId="7D0E1FF6" w14:textId="77777777" w:rsidR="00D0726B" w:rsidRPr="003B1F76" w:rsidRDefault="00D0726B" w:rsidP="003B1F76">
            <w:pPr>
              <w:pStyle w:val="TableParagraph"/>
              <w:ind w:right="184"/>
              <w:jc w:val="center"/>
              <w:rPr>
                <w:sz w:val="20"/>
                <w:szCs w:val="20"/>
              </w:rPr>
            </w:pPr>
            <w:r w:rsidRPr="003B1F76">
              <w:rPr>
                <w:sz w:val="20"/>
                <w:szCs w:val="20"/>
              </w:rPr>
              <w:t>Use 2 Scenario 2</w:t>
            </w:r>
          </w:p>
        </w:tc>
        <w:tc>
          <w:tcPr>
            <w:tcW w:w="1951" w:type="dxa"/>
            <w:vAlign w:val="center"/>
          </w:tcPr>
          <w:p w14:paraId="21ED1D20"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c>
          <w:tcPr>
            <w:tcW w:w="2410" w:type="dxa"/>
            <w:vAlign w:val="center"/>
          </w:tcPr>
          <w:p w14:paraId="208318BD" w14:textId="77777777" w:rsidR="00D0726B" w:rsidRPr="003B1F76" w:rsidRDefault="00D0726B" w:rsidP="003B1F76">
            <w:pPr>
              <w:pStyle w:val="TableParagraph"/>
              <w:spacing w:before="159"/>
              <w:ind w:left="121" w:right="123"/>
              <w:jc w:val="center"/>
              <w:rPr>
                <w:sz w:val="20"/>
                <w:szCs w:val="20"/>
              </w:rPr>
            </w:pPr>
            <w:r w:rsidRPr="003B1F76">
              <w:rPr>
                <w:rFonts w:cs="Arial"/>
                <w:color w:val="000000"/>
                <w:sz w:val="20"/>
                <w:szCs w:val="20"/>
                <w:lang w:val="en-GB" w:eastAsia="en-GB"/>
              </w:rPr>
              <w:t>Confidential PAR</w:t>
            </w:r>
          </w:p>
        </w:tc>
      </w:tr>
    </w:tbl>
    <w:p w14:paraId="4826EF04" w14:textId="77777777" w:rsidR="00D0726B" w:rsidRPr="00425AC0" w:rsidRDefault="00D0726B" w:rsidP="00D0726B">
      <w:pPr>
        <w:spacing w:before="60" w:line="276" w:lineRule="auto"/>
        <w:ind w:left="142"/>
        <w:rPr>
          <w:lang w:eastAsia="en-US"/>
        </w:rPr>
      </w:pPr>
    </w:p>
    <w:p w14:paraId="18AC4120" w14:textId="77777777" w:rsidR="00D0726B" w:rsidRDefault="00D0726B" w:rsidP="00D0726B">
      <w:pPr>
        <w:tabs>
          <w:tab w:val="left" w:pos="9213"/>
        </w:tabs>
        <w:spacing w:before="55" w:line="276" w:lineRule="auto"/>
        <w:ind w:right="-1"/>
        <w:jc w:val="both"/>
        <w:rPr>
          <w:i/>
        </w:rPr>
      </w:pPr>
      <w:r w:rsidRPr="0090270D">
        <w:rPr>
          <w:i/>
        </w:rPr>
        <w:t>*</w:t>
      </w:r>
      <w:r w:rsidRPr="001D7C6E">
        <w:rPr>
          <w:i/>
        </w:rPr>
        <w:t>As a worst case for PEC soil the concentration in agricultural soil after 30 days was used. Calculations for180 day lead to lower concentrations.</w:t>
      </w:r>
    </w:p>
    <w:p w14:paraId="234B25D8" w14:textId="77777777" w:rsidR="00D0726B" w:rsidRDefault="00D0726B" w:rsidP="00D0726B">
      <w:pPr>
        <w:pStyle w:val="Corpsdetexte"/>
        <w:spacing w:before="65"/>
        <w:rPr>
          <w:u w:val="single"/>
        </w:rPr>
      </w:pPr>
    </w:p>
    <w:p w14:paraId="14F7924F" w14:textId="77777777" w:rsidR="00D0726B" w:rsidRDefault="00D0726B" w:rsidP="00D0726B">
      <w:pPr>
        <w:pStyle w:val="Corpsdetexte"/>
        <w:spacing w:before="65"/>
      </w:pPr>
      <w:r>
        <w:rPr>
          <w:u w:val="single"/>
        </w:rPr>
        <w:t>Conclusion</w:t>
      </w:r>
      <w:r>
        <w:t>:</w:t>
      </w:r>
    </w:p>
    <w:p w14:paraId="78B49512" w14:textId="77777777" w:rsidR="00D0726B" w:rsidRDefault="00D0726B" w:rsidP="00D0726B">
      <w:pPr>
        <w:pStyle w:val="Corpsdetexte"/>
        <w:spacing w:before="97" w:line="276" w:lineRule="auto"/>
        <w:ind w:right="-1"/>
        <w:jc w:val="both"/>
        <w:rPr>
          <w:lang w:eastAsia="en-US"/>
        </w:rPr>
      </w:pPr>
      <w:r w:rsidRPr="0090270D">
        <w:rPr>
          <w:lang w:eastAsia="en-US"/>
        </w:rPr>
        <w:t>There is not any unacceptable risk for the terrestrial compartment originating from active substance Permethrin as well as the metabolites DCVA and PBA.</w:t>
      </w:r>
    </w:p>
    <w:p w14:paraId="42C7D278" w14:textId="77777777" w:rsidR="00D0726B" w:rsidRPr="001D7C6E" w:rsidRDefault="00D0726B" w:rsidP="00D0726B">
      <w:pPr>
        <w:spacing w:before="60" w:line="276" w:lineRule="auto"/>
        <w:ind w:left="142"/>
        <w:rPr>
          <w:lang w:eastAsia="en-US"/>
        </w:rPr>
      </w:pPr>
    </w:p>
    <w:tbl>
      <w:tblPr>
        <w:tblStyle w:val="Grilledutableau4"/>
        <w:tblW w:w="5000" w:type="pct"/>
        <w:tblLook w:val="04A0" w:firstRow="1" w:lastRow="0" w:firstColumn="1" w:lastColumn="0" w:noHBand="0" w:noVBand="1"/>
      </w:tblPr>
      <w:tblGrid>
        <w:gridCol w:w="9203"/>
      </w:tblGrid>
      <w:tr w:rsidR="00D0726B" w:rsidRPr="00D0726B" w14:paraId="37DA2475" w14:textId="77777777" w:rsidTr="00D0726B">
        <w:tc>
          <w:tcPr>
            <w:tcW w:w="5000" w:type="pct"/>
            <w:shd w:val="clear" w:color="auto" w:fill="D6E3BC" w:themeFill="accent3" w:themeFillTint="66"/>
          </w:tcPr>
          <w:p w14:paraId="06E2140C"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t xml:space="preserve">Infobox </w:t>
            </w:r>
            <w:r w:rsidR="001C477E">
              <w:rPr>
                <w:b/>
                <w:lang w:eastAsia="de-DE"/>
              </w:rPr>
              <w:t>30</w:t>
            </w:r>
            <w:r w:rsidR="001C477E" w:rsidRPr="00D0726B">
              <w:rPr>
                <w:rFonts w:eastAsia="Times New Roman"/>
                <w:b/>
                <w:szCs w:val="20"/>
                <w:lang w:eastAsia="de-DE"/>
              </w:rPr>
              <w:t xml:space="preserve"> </w:t>
            </w:r>
            <w:r w:rsidRPr="00D0726B">
              <w:rPr>
                <w:rFonts w:eastAsia="Times New Roman"/>
                <w:b/>
                <w:szCs w:val="20"/>
                <w:lang w:eastAsia="de-DE"/>
              </w:rPr>
              <w:t>-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1"/>
              <w:gridCol w:w="1603"/>
              <w:gridCol w:w="1900"/>
              <w:gridCol w:w="1783"/>
            </w:tblGrid>
            <w:tr w:rsidR="00D0726B" w:rsidRPr="00D0726B" w14:paraId="4853F1F3" w14:textId="77777777" w:rsidTr="003B1F76">
              <w:trPr>
                <w:trHeight w:val="249"/>
              </w:trPr>
              <w:tc>
                <w:tcPr>
                  <w:tcW w:w="4007" w:type="pct"/>
                  <w:gridSpan w:val="3"/>
                  <w:tcBorders>
                    <w:top w:val="single" w:sz="4" w:space="0" w:color="auto"/>
                    <w:left w:val="single" w:sz="4" w:space="0" w:color="auto"/>
                    <w:bottom w:val="single" w:sz="4" w:space="0" w:color="auto"/>
                    <w:right w:val="single" w:sz="4" w:space="0" w:color="auto"/>
                  </w:tcBorders>
                  <w:shd w:val="clear" w:color="auto" w:fill="FFFFCC"/>
                </w:tcPr>
                <w:p w14:paraId="2A27CAA8"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 xml:space="preserve">Summary table on calculated PEC/PNEC soil values </w:t>
                  </w:r>
                </w:p>
              </w:tc>
              <w:tc>
                <w:tcPr>
                  <w:tcW w:w="993" w:type="pct"/>
                  <w:tcBorders>
                    <w:top w:val="single" w:sz="4" w:space="0" w:color="auto"/>
                    <w:left w:val="single" w:sz="4" w:space="0" w:color="auto"/>
                    <w:right w:val="single" w:sz="4" w:space="0" w:color="auto"/>
                  </w:tcBorders>
                  <w:shd w:val="clear" w:color="auto" w:fill="FFFFCC"/>
                  <w:vAlign w:val="center"/>
                </w:tcPr>
                <w:p w14:paraId="53964EA5"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Conclusion</w:t>
                  </w:r>
                </w:p>
              </w:tc>
            </w:tr>
            <w:tr w:rsidR="00D0726B" w:rsidRPr="00D0726B" w14:paraId="7434BFF6" w14:textId="77777777" w:rsidTr="00A24F8C">
              <w:trPr>
                <w:trHeight w:val="471"/>
              </w:trPr>
              <w:tc>
                <w:tcPr>
                  <w:tcW w:w="2056" w:type="pct"/>
                  <w:shd w:val="clear" w:color="auto" w:fill="FFFFFF"/>
                  <w:vAlign w:val="center"/>
                </w:tcPr>
                <w:p w14:paraId="5775C13B" w14:textId="77777777" w:rsidR="00D0726B" w:rsidRPr="00D0726B" w:rsidRDefault="00D0726B" w:rsidP="00D0726B">
                  <w:pPr>
                    <w:spacing w:before="60" w:after="60"/>
                    <w:jc w:val="center"/>
                    <w:rPr>
                      <w:rFonts w:cs="Arial"/>
                      <w:color w:val="000000"/>
                      <w:lang w:val="fr-FR" w:eastAsia="en-GB"/>
                    </w:rPr>
                  </w:pPr>
                </w:p>
              </w:tc>
              <w:tc>
                <w:tcPr>
                  <w:tcW w:w="893" w:type="pct"/>
                  <w:tcBorders>
                    <w:right w:val="single" w:sz="4" w:space="0" w:color="auto"/>
                  </w:tcBorders>
                  <w:shd w:val="clear" w:color="auto" w:fill="FFFFFF"/>
                  <w:vAlign w:val="center"/>
                </w:tcPr>
                <w:p w14:paraId="5B82D8FC" w14:textId="77777777" w:rsidR="00D0726B" w:rsidRPr="00D0726B" w:rsidRDefault="00D0726B" w:rsidP="00D0726B">
                  <w:pPr>
                    <w:spacing w:before="60" w:after="60"/>
                    <w:jc w:val="center"/>
                    <w:rPr>
                      <w:rFonts w:cs="Arial"/>
                      <w:color w:val="000000"/>
                      <w:lang w:val="fr-FR" w:eastAsia="en-GB"/>
                    </w:rPr>
                  </w:pPr>
                </w:p>
              </w:tc>
              <w:tc>
                <w:tcPr>
                  <w:tcW w:w="1058" w:type="pct"/>
                  <w:shd w:val="clear" w:color="auto" w:fill="FFFFFF"/>
                </w:tcPr>
                <w:p w14:paraId="45CB329C"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PEC/PNEC</w:t>
                  </w:r>
                  <w:r w:rsidRPr="00D0726B">
                    <w:rPr>
                      <w:rFonts w:cs="Arial"/>
                      <w:b/>
                      <w:bCs/>
                      <w:color w:val="000000"/>
                      <w:vertAlign w:val="subscript"/>
                      <w:lang w:val="fr-FR" w:eastAsia="en-GB"/>
                    </w:rPr>
                    <w:t>soil</w:t>
                  </w:r>
                </w:p>
              </w:tc>
              <w:tc>
                <w:tcPr>
                  <w:tcW w:w="993" w:type="pct"/>
                  <w:tcBorders>
                    <w:left w:val="single" w:sz="4" w:space="0" w:color="auto"/>
                    <w:right w:val="single" w:sz="4" w:space="0" w:color="auto"/>
                  </w:tcBorders>
                  <w:shd w:val="clear" w:color="auto" w:fill="FFFFFF"/>
                </w:tcPr>
                <w:p w14:paraId="1F615634" w14:textId="77777777" w:rsidR="00D0726B" w:rsidRPr="00D0726B" w:rsidRDefault="00D0726B" w:rsidP="00D0726B">
                  <w:pPr>
                    <w:spacing w:before="60" w:after="60"/>
                    <w:jc w:val="center"/>
                    <w:rPr>
                      <w:rFonts w:cs="Arial"/>
                      <w:b/>
                      <w:bCs/>
                      <w:color w:val="000000"/>
                      <w:lang w:val="fr-FR" w:eastAsia="en-GB"/>
                    </w:rPr>
                  </w:pPr>
                </w:p>
              </w:tc>
            </w:tr>
            <w:tr w:rsidR="00D0726B" w:rsidRPr="00D0726B" w14:paraId="0921953E" w14:textId="77777777" w:rsidTr="00A24F8C">
              <w:trPr>
                <w:trHeight w:val="75"/>
              </w:trPr>
              <w:tc>
                <w:tcPr>
                  <w:tcW w:w="2056" w:type="pct"/>
                  <w:vMerge w:val="restart"/>
                  <w:shd w:val="clear" w:color="auto" w:fill="FFFFFF"/>
                </w:tcPr>
                <w:p w14:paraId="26B52D9D"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1 -Consumption app.</w:t>
                  </w:r>
                </w:p>
                <w:p w14:paraId="0FA3B39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162D22E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893" w:type="pct"/>
                  <w:shd w:val="clear" w:color="auto" w:fill="FFFFFF"/>
                  <w:vAlign w:val="center"/>
                </w:tcPr>
                <w:p w14:paraId="5CA11EE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2C2C8BF2"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262</w:t>
                  </w:r>
                </w:p>
              </w:tc>
              <w:tc>
                <w:tcPr>
                  <w:tcW w:w="993" w:type="pct"/>
                  <w:shd w:val="clear" w:color="auto" w:fill="FFFFFF"/>
                  <w:vAlign w:val="center"/>
                </w:tcPr>
                <w:p w14:paraId="44018394"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5060F332" w14:textId="77777777" w:rsidTr="00A24F8C">
              <w:trPr>
                <w:trHeight w:val="75"/>
              </w:trPr>
              <w:tc>
                <w:tcPr>
                  <w:tcW w:w="2056" w:type="pct"/>
                  <w:vMerge/>
                  <w:shd w:val="clear" w:color="auto" w:fill="FFFFFF"/>
                </w:tcPr>
                <w:p w14:paraId="68672225" w14:textId="77777777" w:rsidR="00D0726B" w:rsidRPr="00D0726B" w:rsidRDefault="00D0726B" w:rsidP="00D0726B">
                  <w:pPr>
                    <w:spacing w:before="60" w:after="60"/>
                    <w:rPr>
                      <w:rFonts w:cs="Arial"/>
                      <w:sz w:val="18"/>
                      <w:szCs w:val="18"/>
                      <w:lang w:val="en-US" w:eastAsia="en-GB"/>
                    </w:rPr>
                  </w:pPr>
                </w:p>
              </w:tc>
              <w:tc>
                <w:tcPr>
                  <w:tcW w:w="893" w:type="pct"/>
                  <w:shd w:val="clear" w:color="auto" w:fill="FFFFFF"/>
                  <w:vAlign w:val="center"/>
                </w:tcPr>
                <w:p w14:paraId="5795CF3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293C4349"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3.55E-01</w:t>
                  </w:r>
                </w:p>
              </w:tc>
              <w:tc>
                <w:tcPr>
                  <w:tcW w:w="993" w:type="pct"/>
                  <w:shd w:val="clear" w:color="auto" w:fill="FFFFFF"/>
                  <w:vAlign w:val="center"/>
                </w:tcPr>
                <w:p w14:paraId="07EDFF1F"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D0726B" w:rsidRPr="00D0726B" w14:paraId="59F5C362" w14:textId="77777777" w:rsidTr="00A24F8C">
              <w:trPr>
                <w:trHeight w:val="75"/>
              </w:trPr>
              <w:tc>
                <w:tcPr>
                  <w:tcW w:w="2056" w:type="pct"/>
                  <w:vMerge/>
                  <w:shd w:val="clear" w:color="auto" w:fill="FFFFFF"/>
                </w:tcPr>
                <w:p w14:paraId="325EA214" w14:textId="77777777" w:rsidR="00D0726B" w:rsidRPr="00D0726B" w:rsidRDefault="00D0726B" w:rsidP="00D0726B">
                  <w:pPr>
                    <w:spacing w:before="60" w:after="60"/>
                    <w:rPr>
                      <w:rFonts w:cs="Arial"/>
                      <w:sz w:val="18"/>
                      <w:szCs w:val="18"/>
                      <w:lang w:val="en-US" w:eastAsia="en-GB"/>
                    </w:rPr>
                  </w:pPr>
                </w:p>
              </w:tc>
              <w:tc>
                <w:tcPr>
                  <w:tcW w:w="893" w:type="pct"/>
                  <w:shd w:val="clear" w:color="auto" w:fill="FFFFFF"/>
                  <w:vAlign w:val="center"/>
                </w:tcPr>
                <w:p w14:paraId="737C95B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0D89172E"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1.57E-01</w:t>
                  </w:r>
                </w:p>
              </w:tc>
              <w:tc>
                <w:tcPr>
                  <w:tcW w:w="993" w:type="pct"/>
                  <w:shd w:val="clear" w:color="auto" w:fill="FFFFFF"/>
                  <w:vAlign w:val="center"/>
                </w:tcPr>
                <w:p w14:paraId="5F4AF715"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D0726B" w:rsidRPr="00D0726B" w14:paraId="4479B708" w14:textId="77777777" w:rsidTr="00A24F8C">
              <w:trPr>
                <w:trHeight w:val="75"/>
              </w:trPr>
              <w:tc>
                <w:tcPr>
                  <w:tcW w:w="2056" w:type="pct"/>
                  <w:vMerge w:val="restart"/>
                  <w:shd w:val="clear" w:color="auto" w:fill="FFFFFF"/>
                </w:tcPr>
                <w:p w14:paraId="44556FE0"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 Consumption app.</w:t>
                  </w:r>
                </w:p>
                <w:p w14:paraId="1CB1C61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6B08E812" w14:textId="77777777" w:rsidR="00D0726B" w:rsidRPr="00D0726B" w:rsidRDefault="00D0726B" w:rsidP="00D0726B">
                  <w:pPr>
                    <w:spacing w:before="60" w:after="60"/>
                    <w:rPr>
                      <w:rFonts w:cs="Arial"/>
                      <w:color w:val="000000"/>
                      <w:lang w:val="en-US" w:eastAsia="en-GB"/>
                    </w:rPr>
                  </w:pPr>
                  <w:r w:rsidRPr="00D0726B">
                    <w:rPr>
                      <w:rFonts w:cs="Arial"/>
                      <w:sz w:val="18"/>
                      <w:szCs w:val="18"/>
                      <w:lang w:val="en-US" w:eastAsia="en-GB"/>
                    </w:rPr>
                    <w:t>Military uniforms-Application step</w:t>
                  </w:r>
                </w:p>
              </w:tc>
              <w:tc>
                <w:tcPr>
                  <w:tcW w:w="893" w:type="pct"/>
                  <w:shd w:val="clear" w:color="auto" w:fill="FFFFFF"/>
                  <w:vAlign w:val="center"/>
                </w:tcPr>
                <w:p w14:paraId="4FBBEF9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77E2D01D"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3.67</w:t>
                  </w:r>
                </w:p>
              </w:tc>
              <w:tc>
                <w:tcPr>
                  <w:tcW w:w="993" w:type="pct"/>
                  <w:shd w:val="clear" w:color="auto" w:fill="FFFFFF"/>
                  <w:vAlign w:val="center"/>
                </w:tcPr>
                <w:p w14:paraId="5356D016"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55BBE5B3" w14:textId="77777777" w:rsidTr="00A24F8C">
              <w:trPr>
                <w:trHeight w:val="75"/>
              </w:trPr>
              <w:tc>
                <w:tcPr>
                  <w:tcW w:w="2056" w:type="pct"/>
                  <w:vMerge/>
                  <w:shd w:val="clear" w:color="auto" w:fill="FFFFFF"/>
                </w:tcPr>
                <w:p w14:paraId="0C6F7BFC" w14:textId="77777777" w:rsidR="00D0726B" w:rsidRPr="00D0726B" w:rsidRDefault="00D0726B" w:rsidP="00D0726B">
                  <w:pPr>
                    <w:spacing w:before="60" w:after="60"/>
                    <w:rPr>
                      <w:rFonts w:cs="Arial"/>
                      <w:color w:val="000000"/>
                      <w:lang w:val="fr-FR" w:eastAsia="en-GB"/>
                    </w:rPr>
                  </w:pPr>
                </w:p>
              </w:tc>
              <w:tc>
                <w:tcPr>
                  <w:tcW w:w="893" w:type="pct"/>
                  <w:shd w:val="clear" w:color="auto" w:fill="FFFFFF"/>
                  <w:vAlign w:val="center"/>
                </w:tcPr>
                <w:p w14:paraId="2BF4305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51F0340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4.96E-03</w:t>
                  </w:r>
                </w:p>
              </w:tc>
              <w:tc>
                <w:tcPr>
                  <w:tcW w:w="993" w:type="pct"/>
                  <w:shd w:val="clear" w:color="auto" w:fill="FFFFFF"/>
                  <w:vAlign w:val="center"/>
                </w:tcPr>
                <w:p w14:paraId="0707EA8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6D59E4D" w14:textId="77777777" w:rsidTr="00A24F8C">
              <w:trPr>
                <w:trHeight w:val="75"/>
              </w:trPr>
              <w:tc>
                <w:tcPr>
                  <w:tcW w:w="2056" w:type="pct"/>
                  <w:vMerge/>
                  <w:shd w:val="clear" w:color="auto" w:fill="FFFFFF"/>
                </w:tcPr>
                <w:p w14:paraId="2467DC85"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3F83A1A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37DD342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2.19E-03</w:t>
                  </w:r>
                </w:p>
              </w:tc>
              <w:tc>
                <w:tcPr>
                  <w:tcW w:w="993" w:type="pct"/>
                  <w:shd w:val="clear" w:color="auto" w:fill="FFFFFF"/>
                  <w:vAlign w:val="center"/>
                </w:tcPr>
                <w:p w14:paraId="3C265D4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1801E19" w14:textId="77777777" w:rsidTr="00A24F8C">
              <w:trPr>
                <w:trHeight w:val="75"/>
              </w:trPr>
              <w:tc>
                <w:tcPr>
                  <w:tcW w:w="2056" w:type="pct"/>
                  <w:vMerge w:val="restart"/>
                  <w:shd w:val="clear" w:color="auto" w:fill="FFFFFF"/>
                </w:tcPr>
                <w:p w14:paraId="6C26AF36"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1 -Tonnage app.</w:t>
                  </w:r>
                </w:p>
                <w:p w14:paraId="231C9026"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19D2BA14"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uniforms-Application step</w:t>
                  </w:r>
                </w:p>
              </w:tc>
              <w:tc>
                <w:tcPr>
                  <w:tcW w:w="893" w:type="pct"/>
                  <w:shd w:val="clear" w:color="auto" w:fill="FFFFFF"/>
                  <w:vAlign w:val="center"/>
                </w:tcPr>
                <w:p w14:paraId="4439548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vMerge w:val="restart"/>
                  <w:shd w:val="clear" w:color="auto" w:fill="FFFFFF"/>
                  <w:vAlign w:val="center"/>
                </w:tcPr>
                <w:p w14:paraId="666D8368" w14:textId="77777777" w:rsidR="00D0726B" w:rsidRPr="00D0726B" w:rsidRDefault="00D0726B"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993" w:type="pct"/>
                  <w:shd w:val="clear" w:color="auto" w:fill="FFFFFF"/>
                  <w:vAlign w:val="center"/>
                </w:tcPr>
                <w:p w14:paraId="125712FD"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24AEB756" w14:textId="77777777" w:rsidTr="00A24F8C">
              <w:trPr>
                <w:trHeight w:val="75"/>
              </w:trPr>
              <w:tc>
                <w:tcPr>
                  <w:tcW w:w="2056" w:type="pct"/>
                  <w:vMerge/>
                  <w:shd w:val="clear" w:color="auto" w:fill="FFFFFF"/>
                </w:tcPr>
                <w:p w14:paraId="1B0F62AD"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3849462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vMerge/>
                  <w:shd w:val="clear" w:color="auto" w:fill="FFFFFF"/>
                </w:tcPr>
                <w:p w14:paraId="6E157F63"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49C4F9C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42E59196" w14:textId="77777777" w:rsidTr="00A24F8C">
              <w:trPr>
                <w:trHeight w:val="75"/>
              </w:trPr>
              <w:tc>
                <w:tcPr>
                  <w:tcW w:w="2056" w:type="pct"/>
                  <w:vMerge/>
                  <w:shd w:val="clear" w:color="auto" w:fill="FFFFFF"/>
                </w:tcPr>
                <w:p w14:paraId="5DBC1DA1"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14C99CF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vMerge/>
                  <w:shd w:val="clear" w:color="auto" w:fill="FFFFFF"/>
                </w:tcPr>
                <w:p w14:paraId="159712F6"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5FBF246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0F6BCC65" w14:textId="77777777" w:rsidTr="00A24F8C">
              <w:trPr>
                <w:trHeight w:val="75"/>
              </w:trPr>
              <w:tc>
                <w:tcPr>
                  <w:tcW w:w="2056" w:type="pct"/>
                  <w:vMerge w:val="restart"/>
                  <w:shd w:val="clear" w:color="auto" w:fill="FFFFFF"/>
                </w:tcPr>
                <w:p w14:paraId="7C0F0A7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 xml:space="preserve">Scenario 1 -Tonnage app. </w:t>
                  </w:r>
                </w:p>
                <w:p w14:paraId="68119BC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0691D047"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uniforms-Application step</w:t>
                  </w:r>
                </w:p>
              </w:tc>
              <w:tc>
                <w:tcPr>
                  <w:tcW w:w="893" w:type="pct"/>
                  <w:shd w:val="clear" w:color="auto" w:fill="FFFFFF"/>
                  <w:vAlign w:val="center"/>
                </w:tcPr>
                <w:p w14:paraId="22EFE30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vMerge w:val="restart"/>
                  <w:shd w:val="clear" w:color="auto" w:fill="FFFFFF"/>
                  <w:vAlign w:val="center"/>
                </w:tcPr>
                <w:p w14:paraId="67E43B1C" w14:textId="77777777" w:rsidR="00D0726B" w:rsidRPr="00D0726B" w:rsidRDefault="00D0726B"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993" w:type="pct"/>
                  <w:shd w:val="clear" w:color="auto" w:fill="FFFFFF"/>
                  <w:vAlign w:val="center"/>
                </w:tcPr>
                <w:p w14:paraId="39BC7F4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75B4458" w14:textId="77777777" w:rsidTr="00A24F8C">
              <w:trPr>
                <w:trHeight w:val="75"/>
              </w:trPr>
              <w:tc>
                <w:tcPr>
                  <w:tcW w:w="2056" w:type="pct"/>
                  <w:vMerge/>
                  <w:shd w:val="clear" w:color="auto" w:fill="FFFFFF"/>
                </w:tcPr>
                <w:p w14:paraId="358CED00"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7A6CD63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vMerge/>
                  <w:shd w:val="clear" w:color="auto" w:fill="FFFFFF"/>
                </w:tcPr>
                <w:p w14:paraId="3C62E52E"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38FEF073"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7494FF04" w14:textId="77777777" w:rsidTr="00A24F8C">
              <w:trPr>
                <w:trHeight w:val="75"/>
              </w:trPr>
              <w:tc>
                <w:tcPr>
                  <w:tcW w:w="2056" w:type="pct"/>
                  <w:vMerge/>
                  <w:shd w:val="clear" w:color="auto" w:fill="FFFFFF"/>
                </w:tcPr>
                <w:p w14:paraId="7359B244"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5318D3C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vMerge/>
                  <w:shd w:val="clear" w:color="auto" w:fill="FFFFFF"/>
                </w:tcPr>
                <w:p w14:paraId="7A81B43C"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5CEC696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761025B5" w14:textId="77777777" w:rsidTr="00A24F8C">
              <w:trPr>
                <w:trHeight w:val="75"/>
              </w:trPr>
              <w:tc>
                <w:tcPr>
                  <w:tcW w:w="2056" w:type="pct"/>
                  <w:vMerge w:val="restart"/>
                  <w:shd w:val="clear" w:color="auto" w:fill="FFFFFF"/>
                </w:tcPr>
                <w:p w14:paraId="130831C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Tonnage app.</w:t>
                  </w:r>
                </w:p>
                <w:p w14:paraId="3C6AFD9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893" w:type="pct"/>
                  <w:shd w:val="clear" w:color="auto" w:fill="FFFFFF"/>
                  <w:vAlign w:val="center"/>
                </w:tcPr>
                <w:p w14:paraId="6F8FFA5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vMerge w:val="restart"/>
                  <w:shd w:val="clear" w:color="auto" w:fill="FFFFFF"/>
                  <w:vAlign w:val="center"/>
                </w:tcPr>
                <w:p w14:paraId="01851144" w14:textId="77777777" w:rsidR="00D0726B" w:rsidRPr="00D0726B" w:rsidRDefault="00D0726B"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993" w:type="pct"/>
                  <w:shd w:val="clear" w:color="auto" w:fill="FFFFFF"/>
                  <w:vAlign w:val="center"/>
                </w:tcPr>
                <w:p w14:paraId="68F40FD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D2F4A6B" w14:textId="77777777" w:rsidTr="00A24F8C">
              <w:trPr>
                <w:trHeight w:val="75"/>
              </w:trPr>
              <w:tc>
                <w:tcPr>
                  <w:tcW w:w="2056" w:type="pct"/>
                  <w:vMerge/>
                  <w:shd w:val="clear" w:color="auto" w:fill="FFFFFF"/>
                </w:tcPr>
                <w:p w14:paraId="6483996C"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27A1AA1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vMerge/>
                  <w:shd w:val="clear" w:color="auto" w:fill="FFFFFF"/>
                </w:tcPr>
                <w:p w14:paraId="0005FBE3"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009CDF4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05BD526A" w14:textId="77777777" w:rsidTr="00A24F8C">
              <w:trPr>
                <w:trHeight w:val="75"/>
              </w:trPr>
              <w:tc>
                <w:tcPr>
                  <w:tcW w:w="2056" w:type="pct"/>
                  <w:vMerge/>
                  <w:shd w:val="clear" w:color="auto" w:fill="FFFFFF"/>
                </w:tcPr>
                <w:p w14:paraId="3A46A9E8"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43F0EC4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vMerge/>
                  <w:shd w:val="clear" w:color="auto" w:fill="FFFFFF"/>
                </w:tcPr>
                <w:p w14:paraId="0CA6455B" w14:textId="77777777" w:rsidR="00D0726B" w:rsidRPr="00D0726B" w:rsidRDefault="00D0726B" w:rsidP="00D0726B">
                  <w:pPr>
                    <w:spacing w:before="60" w:after="60"/>
                    <w:jc w:val="center"/>
                    <w:rPr>
                      <w:rFonts w:cs="Arial"/>
                      <w:color w:val="000000"/>
                      <w:lang w:val="fr-FR" w:eastAsia="en-GB"/>
                    </w:rPr>
                  </w:pPr>
                </w:p>
              </w:tc>
              <w:tc>
                <w:tcPr>
                  <w:tcW w:w="993" w:type="pct"/>
                  <w:shd w:val="clear" w:color="auto" w:fill="FFFFFF"/>
                  <w:vAlign w:val="center"/>
                </w:tcPr>
                <w:p w14:paraId="61BF5F7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7A79FEF2" w14:textId="77777777" w:rsidTr="00A24F8C">
              <w:trPr>
                <w:trHeight w:val="75"/>
              </w:trPr>
              <w:tc>
                <w:tcPr>
                  <w:tcW w:w="2056" w:type="pct"/>
                  <w:vMerge w:val="restart"/>
                  <w:shd w:val="clear" w:color="auto" w:fill="FFFFFF"/>
                </w:tcPr>
                <w:p w14:paraId="4B0F5040"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Consumption app.</w:t>
                  </w:r>
                </w:p>
                <w:p w14:paraId="25867361"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893" w:type="pct"/>
                  <w:shd w:val="clear" w:color="auto" w:fill="FFFFFF"/>
                  <w:vAlign w:val="center"/>
                </w:tcPr>
                <w:p w14:paraId="320518B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089130F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1.87E-01</w:t>
                  </w:r>
                </w:p>
              </w:tc>
              <w:tc>
                <w:tcPr>
                  <w:tcW w:w="993" w:type="pct"/>
                  <w:shd w:val="clear" w:color="auto" w:fill="FFFFFF"/>
                  <w:vAlign w:val="center"/>
                </w:tcPr>
                <w:p w14:paraId="450F63F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ADB2A1D" w14:textId="77777777" w:rsidTr="00A24F8C">
              <w:trPr>
                <w:trHeight w:val="75"/>
              </w:trPr>
              <w:tc>
                <w:tcPr>
                  <w:tcW w:w="2056" w:type="pct"/>
                  <w:vMerge/>
                  <w:shd w:val="clear" w:color="auto" w:fill="FFFFFF"/>
                </w:tcPr>
                <w:p w14:paraId="3536876C"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07F5F74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021D203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2.53E-04</w:t>
                  </w:r>
                </w:p>
              </w:tc>
              <w:tc>
                <w:tcPr>
                  <w:tcW w:w="993" w:type="pct"/>
                  <w:shd w:val="clear" w:color="auto" w:fill="FFFFFF"/>
                  <w:vAlign w:val="center"/>
                </w:tcPr>
                <w:p w14:paraId="326A80C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FE2004A" w14:textId="77777777" w:rsidTr="00A24F8C">
              <w:trPr>
                <w:trHeight w:val="75"/>
              </w:trPr>
              <w:tc>
                <w:tcPr>
                  <w:tcW w:w="2056" w:type="pct"/>
                  <w:vMerge/>
                  <w:shd w:val="clear" w:color="auto" w:fill="FFFFFF"/>
                </w:tcPr>
                <w:p w14:paraId="04EB6086"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54E29AD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145A2F3A"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1.12E-04</w:t>
                  </w:r>
                </w:p>
              </w:tc>
              <w:tc>
                <w:tcPr>
                  <w:tcW w:w="993" w:type="pct"/>
                  <w:shd w:val="clear" w:color="auto" w:fill="FFFFFF"/>
                  <w:vAlign w:val="center"/>
                </w:tcPr>
                <w:p w14:paraId="62D27BB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FB554A9" w14:textId="77777777" w:rsidTr="00A24F8C">
              <w:trPr>
                <w:trHeight w:val="75"/>
              </w:trPr>
              <w:tc>
                <w:tcPr>
                  <w:tcW w:w="2056" w:type="pct"/>
                  <w:vMerge w:val="restart"/>
                  <w:shd w:val="clear" w:color="auto" w:fill="FFFFFF"/>
                </w:tcPr>
                <w:p w14:paraId="5C31EFAC"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Consumption app.</w:t>
                  </w:r>
                </w:p>
                <w:p w14:paraId="02C47CB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46F058A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893" w:type="pct"/>
                  <w:shd w:val="clear" w:color="auto" w:fill="FFFFFF"/>
                  <w:vAlign w:val="center"/>
                </w:tcPr>
                <w:p w14:paraId="0D86146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6BC89491"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29.4</w:t>
                  </w:r>
                </w:p>
              </w:tc>
              <w:tc>
                <w:tcPr>
                  <w:tcW w:w="993" w:type="pct"/>
                  <w:shd w:val="clear" w:color="auto" w:fill="FFFFFF"/>
                  <w:vAlign w:val="center"/>
                </w:tcPr>
                <w:p w14:paraId="08F87BE2"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D0726B" w:rsidRPr="00D0726B" w14:paraId="373B78F2" w14:textId="77777777" w:rsidTr="00A24F8C">
              <w:trPr>
                <w:trHeight w:val="75"/>
              </w:trPr>
              <w:tc>
                <w:tcPr>
                  <w:tcW w:w="2056" w:type="pct"/>
                  <w:vMerge/>
                  <w:shd w:val="clear" w:color="auto" w:fill="FFFFFF"/>
                </w:tcPr>
                <w:p w14:paraId="2A7D9CC8" w14:textId="77777777" w:rsidR="00D0726B" w:rsidRPr="00D0726B" w:rsidRDefault="00D0726B" w:rsidP="00D0726B">
                  <w:pPr>
                    <w:spacing w:before="60" w:after="60"/>
                    <w:rPr>
                      <w:rFonts w:cs="Arial"/>
                      <w:sz w:val="18"/>
                      <w:szCs w:val="18"/>
                      <w:lang w:val="en-US" w:eastAsia="en-GB"/>
                    </w:rPr>
                  </w:pPr>
                </w:p>
              </w:tc>
              <w:tc>
                <w:tcPr>
                  <w:tcW w:w="893" w:type="pct"/>
                  <w:shd w:val="clear" w:color="auto" w:fill="FFFFFF"/>
                  <w:vAlign w:val="center"/>
                </w:tcPr>
                <w:p w14:paraId="2FF45FC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4D0B14D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3.97E-02</w:t>
                  </w:r>
                </w:p>
              </w:tc>
              <w:tc>
                <w:tcPr>
                  <w:tcW w:w="993" w:type="pct"/>
                  <w:shd w:val="clear" w:color="auto" w:fill="FFFFFF"/>
                  <w:vAlign w:val="center"/>
                </w:tcPr>
                <w:p w14:paraId="3D2B0A6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7E87130" w14:textId="77777777" w:rsidTr="00A24F8C">
              <w:trPr>
                <w:trHeight w:val="75"/>
              </w:trPr>
              <w:tc>
                <w:tcPr>
                  <w:tcW w:w="2056" w:type="pct"/>
                  <w:vMerge/>
                  <w:shd w:val="clear" w:color="auto" w:fill="FFFFFF"/>
                </w:tcPr>
                <w:p w14:paraId="7F9BC017" w14:textId="77777777" w:rsidR="00D0726B" w:rsidRPr="00D0726B" w:rsidRDefault="00D0726B" w:rsidP="00D0726B">
                  <w:pPr>
                    <w:spacing w:before="60" w:after="60"/>
                    <w:rPr>
                      <w:rFonts w:cs="Arial"/>
                      <w:sz w:val="18"/>
                      <w:szCs w:val="18"/>
                      <w:lang w:val="en-US" w:eastAsia="en-GB"/>
                    </w:rPr>
                  </w:pPr>
                </w:p>
              </w:tc>
              <w:tc>
                <w:tcPr>
                  <w:tcW w:w="893" w:type="pct"/>
                  <w:shd w:val="clear" w:color="auto" w:fill="FFFFFF"/>
                  <w:vAlign w:val="center"/>
                </w:tcPr>
                <w:p w14:paraId="15252CF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4E39D35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1.75E-02</w:t>
                  </w:r>
                </w:p>
              </w:tc>
              <w:tc>
                <w:tcPr>
                  <w:tcW w:w="993" w:type="pct"/>
                  <w:shd w:val="clear" w:color="auto" w:fill="FFFFFF"/>
                  <w:vAlign w:val="center"/>
                </w:tcPr>
                <w:p w14:paraId="1B6CCC5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0608866" w14:textId="77777777" w:rsidTr="00A24F8C">
              <w:trPr>
                <w:trHeight w:val="75"/>
              </w:trPr>
              <w:tc>
                <w:tcPr>
                  <w:tcW w:w="2056" w:type="pct"/>
                  <w:vMerge w:val="restart"/>
                  <w:shd w:val="clear" w:color="auto" w:fill="FFFFFF"/>
                </w:tcPr>
                <w:p w14:paraId="6B4B05C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Consumption app.</w:t>
                  </w:r>
                </w:p>
                <w:p w14:paraId="38292D6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1EBFDCB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893" w:type="pct"/>
                  <w:shd w:val="clear" w:color="auto" w:fill="FFFFFF"/>
                  <w:vAlign w:val="center"/>
                </w:tcPr>
                <w:p w14:paraId="4182AAC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4CDE4F6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4.11E-01</w:t>
                  </w:r>
                </w:p>
              </w:tc>
              <w:tc>
                <w:tcPr>
                  <w:tcW w:w="993" w:type="pct"/>
                  <w:shd w:val="clear" w:color="auto" w:fill="FFFFFF"/>
                  <w:vAlign w:val="center"/>
                </w:tcPr>
                <w:p w14:paraId="0799550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810C1BA" w14:textId="77777777" w:rsidTr="00A24F8C">
              <w:trPr>
                <w:trHeight w:val="75"/>
              </w:trPr>
              <w:tc>
                <w:tcPr>
                  <w:tcW w:w="2056" w:type="pct"/>
                  <w:vMerge/>
                  <w:shd w:val="clear" w:color="auto" w:fill="FFFFFF"/>
                </w:tcPr>
                <w:p w14:paraId="325D7F22"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47E2F92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697DBAD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5.55E-04</w:t>
                  </w:r>
                </w:p>
              </w:tc>
              <w:tc>
                <w:tcPr>
                  <w:tcW w:w="993" w:type="pct"/>
                  <w:shd w:val="clear" w:color="auto" w:fill="FFFFFF"/>
                  <w:vAlign w:val="center"/>
                </w:tcPr>
                <w:p w14:paraId="1775AA3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730DB800" w14:textId="77777777" w:rsidTr="00A24F8C">
              <w:trPr>
                <w:trHeight w:val="75"/>
              </w:trPr>
              <w:tc>
                <w:tcPr>
                  <w:tcW w:w="2056" w:type="pct"/>
                  <w:vMerge/>
                  <w:shd w:val="clear" w:color="auto" w:fill="FFFFFF"/>
                </w:tcPr>
                <w:p w14:paraId="55E4AEB2"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410ED05C"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705C3043"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2.45E-04</w:t>
                  </w:r>
                </w:p>
              </w:tc>
              <w:tc>
                <w:tcPr>
                  <w:tcW w:w="993" w:type="pct"/>
                  <w:shd w:val="clear" w:color="auto" w:fill="FFFFFF"/>
                  <w:vAlign w:val="center"/>
                </w:tcPr>
                <w:p w14:paraId="1BB46830"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0AC620E7" w14:textId="77777777" w:rsidTr="00A24F8C">
              <w:trPr>
                <w:trHeight w:val="75"/>
              </w:trPr>
              <w:tc>
                <w:tcPr>
                  <w:tcW w:w="2056" w:type="pct"/>
                  <w:vMerge w:val="restart"/>
                  <w:shd w:val="clear" w:color="auto" w:fill="FFFFFF"/>
                </w:tcPr>
                <w:p w14:paraId="7058CB8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4- Consumption app.</w:t>
                  </w:r>
                  <w:r w:rsidR="00127F80">
                    <w:rPr>
                      <w:rFonts w:cs="Arial"/>
                      <w:sz w:val="18"/>
                      <w:szCs w:val="18"/>
                      <w:lang w:val="en-US" w:eastAsia="en-GB"/>
                    </w:rPr>
                    <w:t xml:space="preserve"> (Finh 0.2 and 200 mg/m2)</w:t>
                  </w:r>
                </w:p>
                <w:p w14:paraId="19854A92"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Forestry clothing-Service life step</w:t>
                  </w:r>
                </w:p>
              </w:tc>
              <w:tc>
                <w:tcPr>
                  <w:tcW w:w="893" w:type="pct"/>
                  <w:shd w:val="clear" w:color="auto" w:fill="FFFFFF"/>
                  <w:vAlign w:val="center"/>
                </w:tcPr>
                <w:p w14:paraId="298A89F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42DCD600"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1.50E-02</w:t>
                  </w:r>
                </w:p>
              </w:tc>
              <w:tc>
                <w:tcPr>
                  <w:tcW w:w="993" w:type="pct"/>
                  <w:shd w:val="clear" w:color="auto" w:fill="FFFFFF"/>
                  <w:vAlign w:val="center"/>
                </w:tcPr>
                <w:p w14:paraId="2D0A9A17"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D0726B" w:rsidRPr="00D0726B" w14:paraId="2CE8E4CF" w14:textId="77777777" w:rsidTr="00A24F8C">
              <w:trPr>
                <w:trHeight w:val="75"/>
              </w:trPr>
              <w:tc>
                <w:tcPr>
                  <w:tcW w:w="2056" w:type="pct"/>
                  <w:vMerge/>
                  <w:shd w:val="clear" w:color="auto" w:fill="FFFFFF"/>
                </w:tcPr>
                <w:p w14:paraId="6DE8E866"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1B2890E3"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7E4B037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2.03E-05</w:t>
                  </w:r>
                </w:p>
              </w:tc>
              <w:tc>
                <w:tcPr>
                  <w:tcW w:w="993" w:type="pct"/>
                  <w:shd w:val="clear" w:color="auto" w:fill="FFFFFF"/>
                  <w:vAlign w:val="center"/>
                </w:tcPr>
                <w:p w14:paraId="1ED001FC"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56719B7E" w14:textId="77777777" w:rsidTr="00A24F8C">
              <w:trPr>
                <w:trHeight w:val="75"/>
              </w:trPr>
              <w:tc>
                <w:tcPr>
                  <w:tcW w:w="2056" w:type="pct"/>
                  <w:vMerge/>
                  <w:shd w:val="clear" w:color="auto" w:fill="FFFFFF"/>
                </w:tcPr>
                <w:p w14:paraId="7D9E9EE1" w14:textId="77777777" w:rsidR="00D0726B" w:rsidRPr="00D0726B" w:rsidRDefault="00D0726B" w:rsidP="00D0726B">
                  <w:pPr>
                    <w:spacing w:before="60" w:after="60"/>
                    <w:rPr>
                      <w:rFonts w:cs="Arial"/>
                      <w:sz w:val="18"/>
                      <w:szCs w:val="18"/>
                      <w:lang w:val="fr-FR" w:eastAsia="en-GB"/>
                    </w:rPr>
                  </w:pPr>
                </w:p>
              </w:tc>
              <w:tc>
                <w:tcPr>
                  <w:tcW w:w="893" w:type="pct"/>
                  <w:shd w:val="clear" w:color="auto" w:fill="FFFFFF"/>
                  <w:vAlign w:val="center"/>
                </w:tcPr>
                <w:p w14:paraId="49421B1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08163D3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8.97E-06</w:t>
                  </w:r>
                </w:p>
              </w:tc>
              <w:tc>
                <w:tcPr>
                  <w:tcW w:w="993" w:type="pct"/>
                  <w:shd w:val="clear" w:color="auto" w:fill="FFFFFF"/>
                  <w:vAlign w:val="center"/>
                </w:tcPr>
                <w:p w14:paraId="5837241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A24F8C" w:rsidRPr="00D0726B" w14:paraId="62059715" w14:textId="77777777" w:rsidTr="00A24F8C">
              <w:trPr>
                <w:trHeight w:val="75"/>
              </w:trPr>
              <w:tc>
                <w:tcPr>
                  <w:tcW w:w="2056" w:type="pct"/>
                  <w:vMerge w:val="restart"/>
                  <w:shd w:val="clear" w:color="auto" w:fill="FFFFFF"/>
                </w:tcPr>
                <w:p w14:paraId="5F670FA2" w14:textId="77777777" w:rsidR="00A24F8C" w:rsidRPr="00D0726B" w:rsidRDefault="00A24F8C" w:rsidP="001757C9">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200 mg/m</w:t>
                  </w:r>
                  <w:r w:rsidRPr="00A24F8C">
                    <w:rPr>
                      <w:rFonts w:cs="Arial"/>
                      <w:sz w:val="18"/>
                      <w:szCs w:val="18"/>
                      <w:vertAlign w:val="superscript"/>
                      <w:lang w:val="en-US" w:eastAsia="en-GB"/>
                    </w:rPr>
                    <w:t>2</w:t>
                  </w:r>
                  <w:r>
                    <w:rPr>
                      <w:rFonts w:cs="Arial"/>
                      <w:sz w:val="18"/>
                      <w:szCs w:val="18"/>
                      <w:lang w:val="en-US" w:eastAsia="en-GB"/>
                    </w:rPr>
                    <w:t>)</w:t>
                  </w:r>
                </w:p>
                <w:p w14:paraId="0FCF920C" w14:textId="77777777" w:rsidR="00A24F8C" w:rsidRPr="00A24F8C" w:rsidRDefault="00A24F8C" w:rsidP="00D0726B">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893" w:type="pct"/>
                  <w:shd w:val="clear" w:color="auto" w:fill="FFFFFF"/>
                  <w:vAlign w:val="center"/>
                </w:tcPr>
                <w:p w14:paraId="292281D2"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Permethrin</w:t>
                  </w:r>
                </w:p>
              </w:tc>
              <w:tc>
                <w:tcPr>
                  <w:tcW w:w="1058" w:type="pct"/>
                  <w:shd w:val="clear" w:color="auto" w:fill="FFFFFF"/>
                </w:tcPr>
                <w:p w14:paraId="2BDB1641"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7.52E-04</w:t>
                  </w:r>
                </w:p>
              </w:tc>
              <w:tc>
                <w:tcPr>
                  <w:tcW w:w="993" w:type="pct"/>
                  <w:shd w:val="clear" w:color="auto" w:fill="FFFFFF"/>
                  <w:vAlign w:val="center"/>
                </w:tcPr>
                <w:p w14:paraId="0EF1819A"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Acceptable</w:t>
                  </w:r>
                </w:p>
              </w:tc>
            </w:tr>
            <w:tr w:rsidR="00A24F8C" w:rsidRPr="00D0726B" w14:paraId="17A1F7B8" w14:textId="77777777" w:rsidTr="00A24F8C">
              <w:trPr>
                <w:trHeight w:val="75"/>
              </w:trPr>
              <w:tc>
                <w:tcPr>
                  <w:tcW w:w="2056" w:type="pct"/>
                  <w:vMerge/>
                  <w:shd w:val="clear" w:color="auto" w:fill="FFFFFF"/>
                </w:tcPr>
                <w:p w14:paraId="0B81EBEE" w14:textId="77777777" w:rsidR="00A24F8C" w:rsidRPr="00A941D8" w:rsidRDefault="00A24F8C" w:rsidP="00D0726B">
                  <w:pPr>
                    <w:spacing w:before="60" w:after="60"/>
                    <w:rPr>
                      <w:rFonts w:cs="Arial"/>
                      <w:sz w:val="18"/>
                      <w:szCs w:val="18"/>
                      <w:lang w:val="en-US" w:eastAsia="en-GB"/>
                    </w:rPr>
                  </w:pPr>
                </w:p>
              </w:tc>
              <w:tc>
                <w:tcPr>
                  <w:tcW w:w="893" w:type="pct"/>
                  <w:shd w:val="clear" w:color="auto" w:fill="FFFFFF"/>
                  <w:vAlign w:val="center"/>
                </w:tcPr>
                <w:p w14:paraId="1244C123"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DCVA</w:t>
                  </w:r>
                </w:p>
              </w:tc>
              <w:tc>
                <w:tcPr>
                  <w:tcW w:w="1058" w:type="pct"/>
                  <w:shd w:val="clear" w:color="auto" w:fill="FFFFFF"/>
                </w:tcPr>
                <w:p w14:paraId="72B20D9D"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1.02E-06</w:t>
                  </w:r>
                </w:p>
              </w:tc>
              <w:tc>
                <w:tcPr>
                  <w:tcW w:w="993" w:type="pct"/>
                  <w:shd w:val="clear" w:color="auto" w:fill="FFFFFF"/>
                  <w:vAlign w:val="center"/>
                </w:tcPr>
                <w:p w14:paraId="33C13F31"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Acceptable</w:t>
                  </w:r>
                </w:p>
              </w:tc>
            </w:tr>
            <w:tr w:rsidR="00A24F8C" w:rsidRPr="00D0726B" w14:paraId="46D89EF2" w14:textId="77777777" w:rsidTr="00A24F8C">
              <w:trPr>
                <w:trHeight w:val="75"/>
              </w:trPr>
              <w:tc>
                <w:tcPr>
                  <w:tcW w:w="2056" w:type="pct"/>
                  <w:vMerge/>
                  <w:shd w:val="clear" w:color="auto" w:fill="FFFFFF"/>
                </w:tcPr>
                <w:p w14:paraId="3BA91B2C" w14:textId="77777777" w:rsidR="00A24F8C" w:rsidRPr="00A941D8" w:rsidRDefault="00A24F8C" w:rsidP="00D0726B">
                  <w:pPr>
                    <w:spacing w:before="60" w:after="60"/>
                    <w:rPr>
                      <w:rFonts w:cs="Arial"/>
                      <w:sz w:val="18"/>
                      <w:szCs w:val="18"/>
                      <w:lang w:val="en-US" w:eastAsia="en-GB"/>
                    </w:rPr>
                  </w:pPr>
                </w:p>
              </w:tc>
              <w:tc>
                <w:tcPr>
                  <w:tcW w:w="893" w:type="pct"/>
                  <w:shd w:val="clear" w:color="auto" w:fill="FFFFFF"/>
                  <w:vAlign w:val="center"/>
                </w:tcPr>
                <w:p w14:paraId="61842BD7"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PBA</w:t>
                  </w:r>
                </w:p>
              </w:tc>
              <w:tc>
                <w:tcPr>
                  <w:tcW w:w="1058" w:type="pct"/>
                  <w:shd w:val="clear" w:color="auto" w:fill="FFFFFF"/>
                </w:tcPr>
                <w:p w14:paraId="2692D48A" w14:textId="77777777" w:rsidR="00A24F8C" w:rsidRPr="00A24F8C" w:rsidRDefault="00A24F8C" w:rsidP="00D0726B">
                  <w:pPr>
                    <w:spacing w:before="60" w:after="60"/>
                    <w:jc w:val="center"/>
                    <w:rPr>
                      <w:rFonts w:cs="Arial"/>
                      <w:color w:val="000000"/>
                      <w:lang w:val="en-US" w:eastAsia="en-GB"/>
                    </w:rPr>
                  </w:pPr>
                  <w:r>
                    <w:rPr>
                      <w:rFonts w:cs="Arial"/>
                      <w:color w:val="000000"/>
                      <w:lang w:val="en-US" w:eastAsia="en-GB"/>
                    </w:rPr>
                    <w:t>4.48E-07</w:t>
                  </w:r>
                </w:p>
              </w:tc>
              <w:tc>
                <w:tcPr>
                  <w:tcW w:w="993" w:type="pct"/>
                  <w:shd w:val="clear" w:color="auto" w:fill="FFFFFF"/>
                  <w:vAlign w:val="center"/>
                </w:tcPr>
                <w:p w14:paraId="69F06827" w14:textId="77777777" w:rsidR="00A24F8C" w:rsidRPr="00A24F8C" w:rsidRDefault="00A24F8C"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02B13EFF" w14:textId="77777777" w:rsidTr="00A24F8C">
              <w:trPr>
                <w:trHeight w:val="75"/>
              </w:trPr>
              <w:tc>
                <w:tcPr>
                  <w:tcW w:w="2056" w:type="pct"/>
                  <w:vMerge w:val="restart"/>
                  <w:shd w:val="clear" w:color="auto" w:fill="FFFFFF"/>
                </w:tcPr>
                <w:p w14:paraId="7F5690A3" w14:textId="77777777" w:rsidR="006D617A" w:rsidRPr="00D0726B" w:rsidRDefault="006D617A" w:rsidP="001757C9">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1300 mg/m</w:t>
                  </w:r>
                  <w:r w:rsidRPr="00A24F8C">
                    <w:rPr>
                      <w:rFonts w:cs="Arial"/>
                      <w:sz w:val="18"/>
                      <w:szCs w:val="18"/>
                      <w:vertAlign w:val="superscript"/>
                      <w:lang w:val="en-US" w:eastAsia="en-GB"/>
                    </w:rPr>
                    <w:t>2</w:t>
                  </w:r>
                  <w:r>
                    <w:rPr>
                      <w:rFonts w:cs="Arial"/>
                      <w:sz w:val="18"/>
                      <w:szCs w:val="18"/>
                      <w:lang w:val="en-US" w:eastAsia="en-GB"/>
                    </w:rPr>
                    <w:t>)</w:t>
                  </w:r>
                </w:p>
                <w:p w14:paraId="36F7BE8B" w14:textId="77777777" w:rsidR="006D617A" w:rsidRPr="00A24F8C" w:rsidRDefault="006D617A" w:rsidP="00D0726B">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893" w:type="pct"/>
                  <w:shd w:val="clear" w:color="auto" w:fill="FFFFFF"/>
                  <w:vAlign w:val="center"/>
                </w:tcPr>
                <w:p w14:paraId="5955A1C0"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Permethrin</w:t>
                  </w:r>
                </w:p>
              </w:tc>
              <w:tc>
                <w:tcPr>
                  <w:tcW w:w="1058" w:type="pct"/>
                  <w:shd w:val="clear" w:color="auto" w:fill="FFFFFF"/>
                </w:tcPr>
                <w:p w14:paraId="452B38FD" w14:textId="77777777" w:rsidR="006D617A" w:rsidRPr="00A24F8C" w:rsidRDefault="006D617A" w:rsidP="006D4710">
                  <w:pPr>
                    <w:spacing w:before="60" w:after="60"/>
                    <w:jc w:val="center"/>
                    <w:rPr>
                      <w:rFonts w:cs="Arial"/>
                      <w:color w:val="000000"/>
                      <w:lang w:val="en-US" w:eastAsia="en-GB"/>
                    </w:rPr>
                  </w:pPr>
                  <w:r>
                    <w:rPr>
                      <w:rFonts w:cs="Arial"/>
                      <w:color w:val="000000"/>
                      <w:lang w:val="en-US" w:eastAsia="en-GB"/>
                    </w:rPr>
                    <w:t>4.</w:t>
                  </w:r>
                  <w:r w:rsidR="006D4710">
                    <w:rPr>
                      <w:rFonts w:cs="Arial"/>
                      <w:color w:val="000000"/>
                      <w:lang w:val="en-US" w:eastAsia="en-GB"/>
                    </w:rPr>
                    <w:t>89E-03</w:t>
                  </w:r>
                </w:p>
              </w:tc>
              <w:tc>
                <w:tcPr>
                  <w:tcW w:w="993" w:type="pct"/>
                  <w:shd w:val="clear" w:color="auto" w:fill="FFFFFF"/>
                  <w:vAlign w:val="center"/>
                </w:tcPr>
                <w:p w14:paraId="26360D84"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2D721D15" w14:textId="77777777" w:rsidTr="00A24F8C">
              <w:trPr>
                <w:trHeight w:val="75"/>
              </w:trPr>
              <w:tc>
                <w:tcPr>
                  <w:tcW w:w="2056" w:type="pct"/>
                  <w:vMerge/>
                  <w:shd w:val="clear" w:color="auto" w:fill="FFFFFF"/>
                </w:tcPr>
                <w:p w14:paraId="64CA7F65" w14:textId="77777777" w:rsidR="006D617A" w:rsidRPr="00A941D8" w:rsidRDefault="006D617A" w:rsidP="00D0726B">
                  <w:pPr>
                    <w:spacing w:before="60" w:after="60"/>
                    <w:rPr>
                      <w:rFonts w:cs="Arial"/>
                      <w:sz w:val="18"/>
                      <w:szCs w:val="18"/>
                      <w:lang w:val="en-US" w:eastAsia="en-GB"/>
                    </w:rPr>
                  </w:pPr>
                </w:p>
              </w:tc>
              <w:tc>
                <w:tcPr>
                  <w:tcW w:w="893" w:type="pct"/>
                  <w:shd w:val="clear" w:color="auto" w:fill="FFFFFF"/>
                  <w:vAlign w:val="center"/>
                </w:tcPr>
                <w:p w14:paraId="47863FD4"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DCVA</w:t>
                  </w:r>
                </w:p>
              </w:tc>
              <w:tc>
                <w:tcPr>
                  <w:tcW w:w="1058" w:type="pct"/>
                  <w:shd w:val="clear" w:color="auto" w:fill="FFFFFF"/>
                </w:tcPr>
                <w:p w14:paraId="044B7558" w14:textId="77777777" w:rsidR="006D617A" w:rsidRPr="00A24F8C" w:rsidRDefault="006D4710" w:rsidP="00D0726B">
                  <w:pPr>
                    <w:spacing w:before="60" w:after="60"/>
                    <w:jc w:val="center"/>
                    <w:rPr>
                      <w:rFonts w:cs="Arial"/>
                      <w:color w:val="000000"/>
                      <w:lang w:val="en-US" w:eastAsia="en-GB"/>
                    </w:rPr>
                  </w:pPr>
                  <w:r>
                    <w:rPr>
                      <w:rFonts w:cs="Arial"/>
                      <w:color w:val="000000"/>
                      <w:lang w:val="en-US" w:eastAsia="en-GB"/>
                    </w:rPr>
                    <w:t>6.60E-06</w:t>
                  </w:r>
                </w:p>
              </w:tc>
              <w:tc>
                <w:tcPr>
                  <w:tcW w:w="993" w:type="pct"/>
                  <w:shd w:val="clear" w:color="auto" w:fill="FFFFFF"/>
                  <w:vAlign w:val="center"/>
                </w:tcPr>
                <w:p w14:paraId="5DE175D4"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0A7A9B5E" w14:textId="77777777" w:rsidTr="00A24F8C">
              <w:trPr>
                <w:trHeight w:val="75"/>
              </w:trPr>
              <w:tc>
                <w:tcPr>
                  <w:tcW w:w="2056" w:type="pct"/>
                  <w:vMerge/>
                  <w:shd w:val="clear" w:color="auto" w:fill="FFFFFF"/>
                </w:tcPr>
                <w:p w14:paraId="0DD28B05" w14:textId="77777777" w:rsidR="006D617A" w:rsidRPr="00A941D8" w:rsidRDefault="006D617A" w:rsidP="00D0726B">
                  <w:pPr>
                    <w:spacing w:before="60" w:after="60"/>
                    <w:rPr>
                      <w:rFonts w:cs="Arial"/>
                      <w:sz w:val="18"/>
                      <w:szCs w:val="18"/>
                      <w:lang w:val="en-US" w:eastAsia="en-GB"/>
                    </w:rPr>
                  </w:pPr>
                </w:p>
              </w:tc>
              <w:tc>
                <w:tcPr>
                  <w:tcW w:w="893" w:type="pct"/>
                  <w:shd w:val="clear" w:color="auto" w:fill="FFFFFF"/>
                  <w:vAlign w:val="center"/>
                </w:tcPr>
                <w:p w14:paraId="612BF0DE"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PBA</w:t>
                  </w:r>
                </w:p>
              </w:tc>
              <w:tc>
                <w:tcPr>
                  <w:tcW w:w="1058" w:type="pct"/>
                  <w:shd w:val="clear" w:color="auto" w:fill="FFFFFF"/>
                </w:tcPr>
                <w:p w14:paraId="6DC45B5F" w14:textId="77777777" w:rsidR="006D617A" w:rsidRPr="00A24F8C" w:rsidRDefault="006D4710" w:rsidP="00D0726B">
                  <w:pPr>
                    <w:spacing w:before="60" w:after="60"/>
                    <w:jc w:val="center"/>
                    <w:rPr>
                      <w:rFonts w:cs="Arial"/>
                      <w:color w:val="000000"/>
                      <w:lang w:val="en-US" w:eastAsia="en-GB"/>
                    </w:rPr>
                  </w:pPr>
                  <w:r>
                    <w:rPr>
                      <w:rFonts w:cs="Arial"/>
                      <w:color w:val="000000"/>
                      <w:lang w:val="en-US" w:eastAsia="en-GB"/>
                    </w:rPr>
                    <w:t>2.91</w:t>
                  </w:r>
                  <w:r w:rsidR="006D617A">
                    <w:rPr>
                      <w:rFonts w:cs="Arial"/>
                      <w:color w:val="000000"/>
                      <w:lang w:val="en-US" w:eastAsia="en-GB"/>
                    </w:rPr>
                    <w:t>E-06</w:t>
                  </w:r>
                </w:p>
              </w:tc>
              <w:tc>
                <w:tcPr>
                  <w:tcW w:w="993" w:type="pct"/>
                  <w:shd w:val="clear" w:color="auto" w:fill="FFFFFF"/>
                  <w:vAlign w:val="center"/>
                </w:tcPr>
                <w:p w14:paraId="20F24CD7" w14:textId="77777777" w:rsidR="006D617A" w:rsidRPr="00A24F8C" w:rsidRDefault="006D617A" w:rsidP="00D0726B">
                  <w:pPr>
                    <w:spacing w:before="60" w:after="60"/>
                    <w:jc w:val="center"/>
                    <w:rPr>
                      <w:rFonts w:cs="Arial"/>
                      <w:color w:val="000000"/>
                      <w:lang w:val="en-US" w:eastAsia="en-GB"/>
                    </w:rPr>
                  </w:pPr>
                  <w:r w:rsidRPr="00D0726B">
                    <w:rPr>
                      <w:rFonts w:cs="Arial"/>
                      <w:color w:val="000000"/>
                      <w:lang w:val="fr-FR" w:eastAsia="en-GB"/>
                    </w:rPr>
                    <w:t>Acceptable</w:t>
                  </w:r>
                </w:p>
              </w:tc>
            </w:tr>
            <w:tr w:rsidR="006D617A" w:rsidRPr="00D0726B" w14:paraId="157E9B55" w14:textId="77777777" w:rsidTr="00A24F8C">
              <w:trPr>
                <w:trHeight w:val="75"/>
              </w:trPr>
              <w:tc>
                <w:tcPr>
                  <w:tcW w:w="2056" w:type="pct"/>
                  <w:vMerge w:val="restart"/>
                  <w:shd w:val="clear" w:color="auto" w:fill="FFFFFF"/>
                </w:tcPr>
                <w:p w14:paraId="1CA70EA9"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5- Consumption app.</w:t>
                  </w:r>
                </w:p>
                <w:p w14:paraId="4FEA34FF"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WITHOUT FLOCCULATION</w:t>
                  </w:r>
                </w:p>
                <w:p w14:paraId="66FFFF0A"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893" w:type="pct"/>
                  <w:shd w:val="clear" w:color="auto" w:fill="FFFFFF"/>
                  <w:vAlign w:val="center"/>
                </w:tcPr>
                <w:p w14:paraId="05E80BC3"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3217E53F"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2.4</w:t>
                  </w:r>
                </w:p>
              </w:tc>
              <w:tc>
                <w:tcPr>
                  <w:tcW w:w="993" w:type="pct"/>
                  <w:shd w:val="clear" w:color="auto" w:fill="FFFFFF"/>
                  <w:vAlign w:val="center"/>
                </w:tcPr>
                <w:p w14:paraId="59C27E92"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6D617A" w:rsidRPr="00D0726B" w14:paraId="390EC348" w14:textId="77777777" w:rsidTr="00A24F8C">
              <w:trPr>
                <w:trHeight w:val="75"/>
              </w:trPr>
              <w:tc>
                <w:tcPr>
                  <w:tcW w:w="2056" w:type="pct"/>
                  <w:vMerge/>
                  <w:shd w:val="clear" w:color="auto" w:fill="FFFFFF"/>
                </w:tcPr>
                <w:p w14:paraId="3519BBC2"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3744DDF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68031F9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3.24E-03</w:t>
                  </w:r>
                </w:p>
              </w:tc>
              <w:tc>
                <w:tcPr>
                  <w:tcW w:w="993" w:type="pct"/>
                  <w:shd w:val="clear" w:color="auto" w:fill="FFFFFF"/>
                  <w:vAlign w:val="center"/>
                </w:tcPr>
                <w:p w14:paraId="5ADF06A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2C41754B" w14:textId="77777777" w:rsidTr="00A24F8C">
              <w:trPr>
                <w:trHeight w:val="75"/>
              </w:trPr>
              <w:tc>
                <w:tcPr>
                  <w:tcW w:w="2056" w:type="pct"/>
                  <w:vMerge/>
                  <w:shd w:val="clear" w:color="auto" w:fill="FFFFFF"/>
                </w:tcPr>
                <w:p w14:paraId="066664BF"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2133A0B8"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54A9889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1.43E-03</w:t>
                  </w:r>
                </w:p>
              </w:tc>
              <w:tc>
                <w:tcPr>
                  <w:tcW w:w="993" w:type="pct"/>
                  <w:shd w:val="clear" w:color="auto" w:fill="FFFFFF"/>
                  <w:vAlign w:val="center"/>
                </w:tcPr>
                <w:p w14:paraId="06E8CE5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01FBFFFB" w14:textId="77777777" w:rsidTr="00A24F8C">
              <w:trPr>
                <w:trHeight w:val="75"/>
              </w:trPr>
              <w:tc>
                <w:tcPr>
                  <w:tcW w:w="2056" w:type="pct"/>
                  <w:vMerge w:val="restart"/>
                  <w:shd w:val="clear" w:color="auto" w:fill="FFFFFF"/>
                </w:tcPr>
                <w:p w14:paraId="663D77DD"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5- Consumption app.</w:t>
                  </w:r>
                </w:p>
                <w:p w14:paraId="5F2C4D46"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 FLOCCULATION</w:t>
                  </w:r>
                </w:p>
                <w:p w14:paraId="419D572A"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893" w:type="pct"/>
                  <w:shd w:val="clear" w:color="auto" w:fill="FFFFFF"/>
                  <w:vAlign w:val="center"/>
                </w:tcPr>
                <w:p w14:paraId="4C25ACD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shd w:val="clear" w:color="auto" w:fill="FFFFFF"/>
                </w:tcPr>
                <w:p w14:paraId="5C6491F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3.36E-02</w:t>
                  </w:r>
                </w:p>
              </w:tc>
              <w:tc>
                <w:tcPr>
                  <w:tcW w:w="993" w:type="pct"/>
                  <w:shd w:val="clear" w:color="auto" w:fill="FFFFFF"/>
                  <w:vAlign w:val="center"/>
                </w:tcPr>
                <w:p w14:paraId="1941879B"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44BCF6B0" w14:textId="77777777" w:rsidTr="00A24F8C">
              <w:trPr>
                <w:trHeight w:val="75"/>
              </w:trPr>
              <w:tc>
                <w:tcPr>
                  <w:tcW w:w="2056" w:type="pct"/>
                  <w:vMerge/>
                  <w:shd w:val="clear" w:color="auto" w:fill="FFFFFF"/>
                </w:tcPr>
                <w:p w14:paraId="3B97FC47"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50B5FD3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shd w:val="clear" w:color="auto" w:fill="FFFFFF"/>
                </w:tcPr>
                <w:p w14:paraId="70BF49FE"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4.54E-05</w:t>
                  </w:r>
                </w:p>
              </w:tc>
              <w:tc>
                <w:tcPr>
                  <w:tcW w:w="993" w:type="pct"/>
                  <w:shd w:val="clear" w:color="auto" w:fill="FFFFFF"/>
                  <w:vAlign w:val="center"/>
                </w:tcPr>
                <w:p w14:paraId="75868583"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0EF63D72" w14:textId="77777777" w:rsidTr="00A24F8C">
              <w:trPr>
                <w:trHeight w:val="75"/>
              </w:trPr>
              <w:tc>
                <w:tcPr>
                  <w:tcW w:w="2056" w:type="pct"/>
                  <w:vMerge/>
                  <w:shd w:val="clear" w:color="auto" w:fill="FFFFFF"/>
                </w:tcPr>
                <w:p w14:paraId="2050A0C5"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50346F72"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shd w:val="clear" w:color="auto" w:fill="FFFFFF"/>
                </w:tcPr>
                <w:p w14:paraId="06A4460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2.00E-05</w:t>
                  </w:r>
                </w:p>
              </w:tc>
              <w:tc>
                <w:tcPr>
                  <w:tcW w:w="993" w:type="pct"/>
                  <w:shd w:val="clear" w:color="auto" w:fill="FFFFFF"/>
                  <w:vAlign w:val="center"/>
                </w:tcPr>
                <w:p w14:paraId="671E42D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5CFD2931" w14:textId="77777777" w:rsidTr="00A24F8C">
              <w:trPr>
                <w:trHeight w:val="75"/>
              </w:trPr>
              <w:tc>
                <w:tcPr>
                  <w:tcW w:w="2056" w:type="pct"/>
                  <w:vMerge w:val="restart"/>
                  <w:shd w:val="clear" w:color="auto" w:fill="FFFFFF"/>
                </w:tcPr>
                <w:p w14:paraId="179FF903"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Worst case tonnage app.</w:t>
                  </w:r>
                </w:p>
                <w:p w14:paraId="6F209D36"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Service life step</w:t>
                  </w:r>
                </w:p>
              </w:tc>
              <w:tc>
                <w:tcPr>
                  <w:tcW w:w="893" w:type="pct"/>
                  <w:shd w:val="clear" w:color="auto" w:fill="FFFFFF"/>
                  <w:vAlign w:val="center"/>
                </w:tcPr>
                <w:p w14:paraId="513C188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vMerge w:val="restart"/>
                  <w:shd w:val="clear" w:color="auto" w:fill="FFFFFF"/>
                  <w:vAlign w:val="center"/>
                </w:tcPr>
                <w:p w14:paraId="0984D852" w14:textId="77777777" w:rsidR="006D617A" w:rsidRPr="00D0726B" w:rsidRDefault="006D617A"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993" w:type="pct"/>
                  <w:shd w:val="clear" w:color="auto" w:fill="FFFFFF"/>
                  <w:vAlign w:val="center"/>
                </w:tcPr>
                <w:p w14:paraId="486B71E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75903EC5" w14:textId="77777777" w:rsidTr="00A24F8C">
              <w:trPr>
                <w:trHeight w:val="75"/>
              </w:trPr>
              <w:tc>
                <w:tcPr>
                  <w:tcW w:w="2056" w:type="pct"/>
                  <w:vMerge/>
                  <w:shd w:val="clear" w:color="auto" w:fill="FFFFFF"/>
                </w:tcPr>
                <w:p w14:paraId="7722362E"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76858CC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vMerge/>
                  <w:shd w:val="clear" w:color="auto" w:fill="FFFFFF"/>
                </w:tcPr>
                <w:p w14:paraId="7C778BAE" w14:textId="77777777" w:rsidR="006D617A" w:rsidRPr="00D0726B" w:rsidRDefault="006D617A" w:rsidP="00D0726B">
                  <w:pPr>
                    <w:spacing w:before="60" w:after="60"/>
                    <w:jc w:val="center"/>
                    <w:rPr>
                      <w:rFonts w:cs="Arial"/>
                      <w:color w:val="000000"/>
                      <w:lang w:val="fr-FR" w:eastAsia="en-GB"/>
                    </w:rPr>
                  </w:pPr>
                </w:p>
              </w:tc>
              <w:tc>
                <w:tcPr>
                  <w:tcW w:w="993" w:type="pct"/>
                  <w:shd w:val="clear" w:color="auto" w:fill="FFFFFF"/>
                  <w:vAlign w:val="center"/>
                </w:tcPr>
                <w:p w14:paraId="1136921E"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1CDB575E" w14:textId="77777777" w:rsidTr="00A24F8C">
              <w:trPr>
                <w:trHeight w:val="75"/>
              </w:trPr>
              <w:tc>
                <w:tcPr>
                  <w:tcW w:w="2056" w:type="pct"/>
                  <w:vMerge/>
                  <w:shd w:val="clear" w:color="auto" w:fill="FFFFFF"/>
                </w:tcPr>
                <w:p w14:paraId="39C4FC69"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551410E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vMerge/>
                  <w:shd w:val="clear" w:color="auto" w:fill="FFFFFF"/>
                </w:tcPr>
                <w:p w14:paraId="7DD92FB4" w14:textId="77777777" w:rsidR="006D617A" w:rsidRPr="00D0726B" w:rsidRDefault="006D617A" w:rsidP="00D0726B">
                  <w:pPr>
                    <w:spacing w:before="60" w:after="60"/>
                    <w:jc w:val="center"/>
                    <w:rPr>
                      <w:rFonts w:cs="Arial"/>
                      <w:color w:val="000000"/>
                      <w:lang w:val="fr-FR" w:eastAsia="en-GB"/>
                    </w:rPr>
                  </w:pPr>
                </w:p>
              </w:tc>
              <w:tc>
                <w:tcPr>
                  <w:tcW w:w="993" w:type="pct"/>
                  <w:shd w:val="clear" w:color="auto" w:fill="FFFFFF"/>
                  <w:vAlign w:val="center"/>
                </w:tcPr>
                <w:p w14:paraId="1007F8A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23D40444" w14:textId="77777777" w:rsidTr="00A24F8C">
              <w:trPr>
                <w:trHeight w:val="75"/>
              </w:trPr>
              <w:tc>
                <w:tcPr>
                  <w:tcW w:w="2056" w:type="pct"/>
                  <w:vMerge w:val="restart"/>
                  <w:shd w:val="clear" w:color="auto" w:fill="FFFFFF"/>
                </w:tcPr>
                <w:p w14:paraId="25B3812C"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refined tonnage app.</w:t>
                  </w:r>
                </w:p>
                <w:p w14:paraId="726F4E85"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Service life step</w:t>
                  </w:r>
                </w:p>
              </w:tc>
              <w:tc>
                <w:tcPr>
                  <w:tcW w:w="893" w:type="pct"/>
                  <w:shd w:val="clear" w:color="auto" w:fill="FFFFFF"/>
                  <w:vAlign w:val="center"/>
                </w:tcPr>
                <w:p w14:paraId="332446D8"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058" w:type="pct"/>
                  <w:vMerge w:val="restart"/>
                  <w:shd w:val="clear" w:color="auto" w:fill="FFFFFF"/>
                  <w:vAlign w:val="center"/>
                </w:tcPr>
                <w:p w14:paraId="11BE9022" w14:textId="77777777" w:rsidR="006D617A" w:rsidRPr="00D0726B" w:rsidRDefault="006D617A" w:rsidP="00D0726B">
                  <w:pPr>
                    <w:spacing w:before="60" w:after="60"/>
                    <w:jc w:val="center"/>
                    <w:rPr>
                      <w:rFonts w:cs="Arial"/>
                      <w:color w:val="000000"/>
                      <w:lang w:val="fr-FR" w:eastAsia="en-GB"/>
                    </w:rPr>
                  </w:pPr>
                  <w:r w:rsidRPr="00D0726B">
                    <w:rPr>
                      <w:rFonts w:cs="Arial"/>
                      <w:color w:val="000000"/>
                      <w:sz w:val="18"/>
                      <w:szCs w:val="18"/>
                      <w:lang w:val="fr-FR" w:eastAsia="en-GB"/>
                    </w:rPr>
                    <w:t>Confidential PAR</w:t>
                  </w:r>
                </w:p>
              </w:tc>
              <w:tc>
                <w:tcPr>
                  <w:tcW w:w="993" w:type="pct"/>
                  <w:shd w:val="clear" w:color="auto" w:fill="FFFFFF"/>
                  <w:vAlign w:val="center"/>
                </w:tcPr>
                <w:p w14:paraId="56AC1CA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28464D27" w14:textId="77777777" w:rsidTr="00A24F8C">
              <w:trPr>
                <w:trHeight w:val="75"/>
              </w:trPr>
              <w:tc>
                <w:tcPr>
                  <w:tcW w:w="2056" w:type="pct"/>
                  <w:vMerge/>
                  <w:shd w:val="clear" w:color="auto" w:fill="FFFFFF"/>
                </w:tcPr>
                <w:p w14:paraId="17B47721"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014AD8F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058" w:type="pct"/>
                  <w:vMerge/>
                  <w:shd w:val="clear" w:color="auto" w:fill="FFFFFF"/>
                </w:tcPr>
                <w:p w14:paraId="2F7293D6" w14:textId="77777777" w:rsidR="006D617A" w:rsidRPr="00D0726B" w:rsidRDefault="006D617A" w:rsidP="00D0726B">
                  <w:pPr>
                    <w:spacing w:before="60" w:after="60"/>
                    <w:jc w:val="center"/>
                    <w:rPr>
                      <w:rFonts w:cs="Arial"/>
                      <w:color w:val="000000"/>
                      <w:lang w:val="fr-FR" w:eastAsia="en-GB"/>
                    </w:rPr>
                  </w:pPr>
                </w:p>
              </w:tc>
              <w:tc>
                <w:tcPr>
                  <w:tcW w:w="993" w:type="pct"/>
                  <w:shd w:val="clear" w:color="auto" w:fill="FFFFFF"/>
                  <w:vAlign w:val="center"/>
                </w:tcPr>
                <w:p w14:paraId="599E483E"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3F9C45F0" w14:textId="77777777" w:rsidTr="00A24F8C">
              <w:trPr>
                <w:trHeight w:val="75"/>
              </w:trPr>
              <w:tc>
                <w:tcPr>
                  <w:tcW w:w="2056" w:type="pct"/>
                  <w:vMerge/>
                  <w:shd w:val="clear" w:color="auto" w:fill="FFFFFF"/>
                </w:tcPr>
                <w:p w14:paraId="2C0A8C10" w14:textId="77777777" w:rsidR="006D617A" w:rsidRPr="00D0726B" w:rsidRDefault="006D617A" w:rsidP="00D0726B">
                  <w:pPr>
                    <w:spacing w:before="60" w:after="60"/>
                    <w:rPr>
                      <w:rFonts w:cs="Arial"/>
                      <w:sz w:val="18"/>
                      <w:szCs w:val="18"/>
                      <w:lang w:val="fr-FR" w:eastAsia="en-GB"/>
                    </w:rPr>
                  </w:pPr>
                </w:p>
              </w:tc>
              <w:tc>
                <w:tcPr>
                  <w:tcW w:w="893" w:type="pct"/>
                  <w:shd w:val="clear" w:color="auto" w:fill="FFFFFF"/>
                  <w:vAlign w:val="center"/>
                </w:tcPr>
                <w:p w14:paraId="2BAC12D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058" w:type="pct"/>
                  <w:vMerge/>
                  <w:shd w:val="clear" w:color="auto" w:fill="FFFFFF"/>
                </w:tcPr>
                <w:p w14:paraId="035A769B" w14:textId="77777777" w:rsidR="006D617A" w:rsidRPr="00D0726B" w:rsidRDefault="006D617A" w:rsidP="00D0726B">
                  <w:pPr>
                    <w:spacing w:before="60" w:after="60"/>
                    <w:jc w:val="center"/>
                    <w:rPr>
                      <w:rFonts w:cs="Arial"/>
                      <w:color w:val="000000"/>
                      <w:lang w:val="fr-FR" w:eastAsia="en-GB"/>
                    </w:rPr>
                  </w:pPr>
                </w:p>
              </w:tc>
              <w:tc>
                <w:tcPr>
                  <w:tcW w:w="993" w:type="pct"/>
                  <w:shd w:val="clear" w:color="auto" w:fill="FFFFFF"/>
                  <w:vAlign w:val="center"/>
                </w:tcPr>
                <w:p w14:paraId="4084BEE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bl>
          <w:p w14:paraId="6933CD7E" w14:textId="77777777" w:rsidR="00D0726B" w:rsidRPr="00D0726B" w:rsidRDefault="00D0726B" w:rsidP="00D0726B">
            <w:pPr>
              <w:spacing w:after="120" w:line="276" w:lineRule="auto"/>
              <w:ind w:right="142"/>
              <w:jc w:val="both"/>
              <w:rPr>
                <w:rFonts w:cs="Arial"/>
                <w:sz w:val="20"/>
                <w:u w:val="single"/>
                <w:lang w:val="fr-FR" w:eastAsia="en-US"/>
              </w:rPr>
            </w:pPr>
          </w:p>
          <w:p w14:paraId="035F5BA7" w14:textId="77777777" w:rsidR="00D0726B" w:rsidRPr="00D0726B" w:rsidRDefault="00D0726B" w:rsidP="00D0726B">
            <w:pPr>
              <w:spacing w:after="120" w:line="276" w:lineRule="auto"/>
              <w:ind w:right="142"/>
              <w:jc w:val="both"/>
              <w:rPr>
                <w:rFonts w:cs="Arial"/>
                <w:b/>
                <w:sz w:val="20"/>
                <w:lang w:val="fr-FR" w:eastAsia="en-US"/>
              </w:rPr>
            </w:pPr>
            <w:r w:rsidRPr="00D0726B">
              <w:rPr>
                <w:rFonts w:cs="Arial"/>
                <w:b/>
                <w:sz w:val="20"/>
                <w:u w:val="single"/>
                <w:lang w:val="fr-FR" w:eastAsia="en-US"/>
              </w:rPr>
              <w:t>Conclusion</w:t>
            </w:r>
            <w:r w:rsidRPr="00D0726B">
              <w:rPr>
                <w:rFonts w:cs="Arial"/>
                <w:b/>
                <w:sz w:val="20"/>
                <w:lang w:val="fr-FR" w:eastAsia="en-US"/>
              </w:rPr>
              <w:t>:</w:t>
            </w:r>
          </w:p>
          <w:p w14:paraId="7C4BD953" w14:textId="70CA8FD5" w:rsidR="00D0726B" w:rsidRPr="00D0726B" w:rsidRDefault="00D0726B" w:rsidP="00D0726B">
            <w:pPr>
              <w:spacing w:after="120" w:line="276" w:lineRule="auto"/>
              <w:ind w:right="142"/>
              <w:jc w:val="both"/>
              <w:rPr>
                <w:rFonts w:cs="Arial"/>
                <w:sz w:val="20"/>
                <w:lang w:eastAsia="en-US"/>
              </w:rPr>
            </w:pPr>
            <w:r w:rsidRPr="00D0726B">
              <w:rPr>
                <w:rFonts w:cs="Arial"/>
                <w:sz w:val="20"/>
                <w:lang w:eastAsia="en-US"/>
              </w:rPr>
              <w:t xml:space="preserve">For the application step, risks to the terrestrial compartment are </w:t>
            </w:r>
            <w:r w:rsidR="00243864">
              <w:rPr>
                <w:rFonts w:cs="Arial"/>
                <w:sz w:val="20"/>
                <w:lang w:eastAsia="en-US"/>
              </w:rPr>
              <w:t>un</w:t>
            </w:r>
            <w:r w:rsidRPr="00D0726B">
              <w:rPr>
                <w:rFonts w:cs="Arial"/>
                <w:sz w:val="20"/>
                <w:lang w:eastAsia="en-US"/>
              </w:rPr>
              <w:t xml:space="preserve">acceptable </w:t>
            </w:r>
            <w:r w:rsidR="00243864">
              <w:rPr>
                <w:rFonts w:cs="Arial"/>
                <w:sz w:val="20"/>
                <w:lang w:eastAsia="en-US"/>
              </w:rPr>
              <w:t>even</w:t>
            </w:r>
            <w:r w:rsidRPr="00D0726B">
              <w:rPr>
                <w:rFonts w:cs="Arial"/>
                <w:sz w:val="20"/>
                <w:lang w:eastAsia="en-US"/>
              </w:rPr>
              <w:t xml:space="preserve"> with flocculation</w:t>
            </w:r>
            <w:r w:rsidR="00243864">
              <w:rPr>
                <w:rFonts w:cs="Arial"/>
                <w:sz w:val="20"/>
                <w:lang w:eastAsia="en-US"/>
              </w:rPr>
              <w:t>, considering the consumption approach</w:t>
            </w:r>
            <w:r w:rsidRPr="00D0726B">
              <w:rPr>
                <w:rFonts w:cs="Arial"/>
                <w:sz w:val="20"/>
                <w:lang w:eastAsia="en-US"/>
              </w:rPr>
              <w:t>. For service-life of treated articles, no unacceptable risks are foreseen for soil.</w:t>
            </w:r>
          </w:p>
          <w:p w14:paraId="04DD462F" w14:textId="77777777" w:rsidR="00D0726B" w:rsidRPr="00D0726B" w:rsidRDefault="00D0726B" w:rsidP="00D0726B">
            <w:pPr>
              <w:spacing w:after="120"/>
              <w:ind w:right="142"/>
              <w:jc w:val="both"/>
              <w:rPr>
                <w:rFonts w:cs="Arial"/>
                <w:sz w:val="20"/>
                <w:lang w:eastAsia="en-US"/>
              </w:rPr>
            </w:pPr>
          </w:p>
        </w:tc>
      </w:tr>
    </w:tbl>
    <w:p w14:paraId="46B57CDD" w14:textId="77777777" w:rsidR="00D0726B" w:rsidRPr="00E96CE9" w:rsidRDefault="00D0726B" w:rsidP="00D0726B">
      <w:pPr>
        <w:spacing w:before="60" w:line="276" w:lineRule="auto"/>
        <w:rPr>
          <w:lang w:eastAsia="en-US"/>
        </w:rPr>
      </w:pPr>
    </w:p>
    <w:p w14:paraId="3B83F464" w14:textId="77777777" w:rsidR="00D0726B" w:rsidRPr="006C0A8D" w:rsidRDefault="00D0726B" w:rsidP="00D0726B">
      <w:pPr>
        <w:rPr>
          <w:b/>
          <w:i/>
          <w:szCs w:val="22"/>
          <w:lang w:eastAsia="en-US"/>
        </w:rPr>
      </w:pPr>
      <w:bookmarkStart w:id="185" w:name="_Toc387245239"/>
      <w:bookmarkStart w:id="186" w:name="_Toc387245240"/>
      <w:bookmarkStart w:id="187" w:name="_Toc387245241"/>
      <w:bookmarkStart w:id="188" w:name="_Toc387245244"/>
      <w:bookmarkStart w:id="189" w:name="_Toc387245253"/>
      <w:bookmarkStart w:id="190" w:name="_Toc389729123"/>
      <w:bookmarkStart w:id="191" w:name="_Toc403472807"/>
      <w:bookmarkEnd w:id="185"/>
      <w:bookmarkEnd w:id="186"/>
      <w:bookmarkEnd w:id="187"/>
      <w:bookmarkEnd w:id="188"/>
      <w:bookmarkEnd w:id="189"/>
      <w:r w:rsidRPr="006C0A8D">
        <w:rPr>
          <w:b/>
          <w:i/>
          <w:szCs w:val="22"/>
          <w:lang w:eastAsia="en-US"/>
        </w:rPr>
        <w:t>Groundwater</w:t>
      </w:r>
      <w:bookmarkEnd w:id="190"/>
      <w:bookmarkEnd w:id="191"/>
    </w:p>
    <w:p w14:paraId="50436C74" w14:textId="77777777" w:rsidR="00D0726B" w:rsidRPr="00FD2055" w:rsidRDefault="00D0726B" w:rsidP="00D0726B">
      <w:pPr>
        <w:rPr>
          <w:lang w:eastAsia="en-US"/>
        </w:rPr>
      </w:pPr>
    </w:p>
    <w:p w14:paraId="45A48CF6" w14:textId="77777777" w:rsidR="00D0726B" w:rsidRPr="0090270D" w:rsidRDefault="00D0726B" w:rsidP="00D0726B">
      <w:pPr>
        <w:spacing w:before="120" w:after="120"/>
        <w:jc w:val="both"/>
        <w:rPr>
          <w:lang w:eastAsia="en-US"/>
        </w:rPr>
      </w:pPr>
      <w:r w:rsidRPr="0090270D">
        <w:rPr>
          <w:lang w:eastAsia="en-US"/>
        </w:rPr>
        <w:t>As shown in the “Summary table on calculated PEC values” the trigger value of 0.1 µg/L was not exceeded in the assessed scenarios.</w:t>
      </w:r>
    </w:p>
    <w:p w14:paraId="54C085A5" w14:textId="77777777" w:rsidR="00D0726B" w:rsidRPr="0090270D" w:rsidRDefault="00D0726B" w:rsidP="00D0726B">
      <w:pPr>
        <w:spacing w:before="120" w:after="120"/>
        <w:ind w:left="142"/>
        <w:jc w:val="both"/>
        <w:rPr>
          <w:lang w:eastAsia="en-US"/>
        </w:rPr>
      </w:pPr>
    </w:p>
    <w:p w14:paraId="78D3E155" w14:textId="77777777" w:rsidR="00D0726B" w:rsidRDefault="00D0726B" w:rsidP="00D0726B">
      <w:pPr>
        <w:pStyle w:val="Corpsdetexte"/>
        <w:spacing w:before="65"/>
      </w:pPr>
      <w:r>
        <w:rPr>
          <w:u w:val="single"/>
        </w:rPr>
        <w:t>Conclusion</w:t>
      </w:r>
      <w:r>
        <w:t>:</w:t>
      </w:r>
    </w:p>
    <w:p w14:paraId="73786446" w14:textId="77777777" w:rsidR="00D0726B" w:rsidRPr="0090270D" w:rsidRDefault="00D0726B" w:rsidP="00D0726B">
      <w:pPr>
        <w:spacing w:before="120" w:after="120"/>
        <w:jc w:val="both"/>
        <w:rPr>
          <w:lang w:eastAsia="en-US"/>
        </w:rPr>
      </w:pPr>
      <w:r w:rsidRPr="0090270D">
        <w:rPr>
          <w:lang w:eastAsia="en-US"/>
        </w:rPr>
        <w:t>The risk for the groundwater compartment can be considered as acceptable for all scenarios assessed.</w:t>
      </w:r>
    </w:p>
    <w:p w14:paraId="6CABCEEF" w14:textId="77777777" w:rsidR="00D0726B" w:rsidRPr="00E96CE9" w:rsidRDefault="00D0726B" w:rsidP="00D0726B">
      <w:pPr>
        <w:rPr>
          <w:b/>
          <w:szCs w:val="22"/>
          <w:lang w:eastAsia="en-US"/>
        </w:rPr>
      </w:pPr>
      <w:bookmarkStart w:id="192" w:name="_Toc377651054"/>
      <w:bookmarkStart w:id="193" w:name="_Toc389729124"/>
      <w:bookmarkStart w:id="194" w:name="_Toc403472808"/>
    </w:p>
    <w:tbl>
      <w:tblPr>
        <w:tblStyle w:val="Grilledutableau4"/>
        <w:tblW w:w="5000" w:type="pct"/>
        <w:tblLook w:val="04A0" w:firstRow="1" w:lastRow="0" w:firstColumn="1" w:lastColumn="0" w:noHBand="0" w:noVBand="1"/>
      </w:tblPr>
      <w:tblGrid>
        <w:gridCol w:w="9203"/>
      </w:tblGrid>
      <w:tr w:rsidR="00D0726B" w:rsidRPr="00592E24" w14:paraId="39FE330E" w14:textId="77777777" w:rsidTr="00D0726B">
        <w:tc>
          <w:tcPr>
            <w:tcW w:w="5000" w:type="pct"/>
            <w:shd w:val="clear" w:color="auto" w:fill="D6E3BC" w:themeFill="accent3" w:themeFillTint="66"/>
          </w:tcPr>
          <w:p w14:paraId="162E8A42"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t xml:space="preserve">Infobox </w:t>
            </w:r>
            <w:r w:rsidR="00F7680D">
              <w:rPr>
                <w:b/>
                <w:lang w:eastAsia="de-DE"/>
              </w:rPr>
              <w:t>31</w:t>
            </w:r>
            <w:r w:rsidR="00F7680D" w:rsidRPr="00D0726B">
              <w:rPr>
                <w:rFonts w:eastAsia="Times New Roman"/>
                <w:b/>
                <w:szCs w:val="20"/>
                <w:lang w:eastAsia="de-DE"/>
              </w:rPr>
              <w:t xml:space="preserve"> </w:t>
            </w:r>
            <w:r w:rsidRPr="00D0726B">
              <w:rPr>
                <w:rFonts w:eastAsia="Times New Roman"/>
                <w:b/>
                <w:szCs w:val="20"/>
                <w:lang w:eastAsia="de-DE"/>
              </w:rPr>
              <w:t>- FR CA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5"/>
              <w:gridCol w:w="1607"/>
              <w:gridCol w:w="2045"/>
              <w:gridCol w:w="2190"/>
            </w:tblGrid>
            <w:tr w:rsidR="00D0726B" w:rsidRPr="00D0726B" w14:paraId="2007BEEC" w14:textId="77777777" w:rsidTr="00A24F8C">
              <w:trPr>
                <w:trHeight w:val="249"/>
              </w:trPr>
              <w:tc>
                <w:tcPr>
                  <w:tcW w:w="3780" w:type="pct"/>
                  <w:gridSpan w:val="3"/>
                  <w:tcBorders>
                    <w:top w:val="single" w:sz="4" w:space="0" w:color="auto"/>
                    <w:left w:val="single" w:sz="4" w:space="0" w:color="auto"/>
                    <w:bottom w:val="single" w:sz="4" w:space="0" w:color="auto"/>
                    <w:right w:val="single" w:sz="4" w:space="0" w:color="auto"/>
                  </w:tcBorders>
                  <w:shd w:val="clear" w:color="auto" w:fill="FFFFCC"/>
                </w:tcPr>
                <w:p w14:paraId="127ABAF4"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 xml:space="preserve">Summary table on calculated PEC </w:t>
                  </w:r>
                  <w:r w:rsidRPr="00D0726B">
                    <w:rPr>
                      <w:rFonts w:cs="Arial"/>
                      <w:b/>
                      <w:bCs/>
                      <w:color w:val="000000"/>
                      <w:vertAlign w:val="subscript"/>
                      <w:lang w:eastAsia="en-GB"/>
                    </w:rPr>
                    <w:t>groundwater</w:t>
                  </w:r>
                  <w:r w:rsidRPr="00D0726B">
                    <w:rPr>
                      <w:rFonts w:cs="Arial"/>
                      <w:b/>
                      <w:bCs/>
                      <w:color w:val="000000"/>
                      <w:lang w:eastAsia="en-GB"/>
                    </w:rPr>
                    <w:t xml:space="preserve"> (µg/L) </w:t>
                  </w:r>
                </w:p>
                <w:p w14:paraId="0962E63B" w14:textId="77777777" w:rsidR="00D0726B" w:rsidRPr="00D0726B" w:rsidRDefault="00D0726B" w:rsidP="00D0726B">
                  <w:pPr>
                    <w:spacing w:before="60" w:after="60"/>
                    <w:jc w:val="center"/>
                    <w:rPr>
                      <w:rFonts w:cs="Arial"/>
                      <w:b/>
                      <w:bCs/>
                      <w:color w:val="000000"/>
                      <w:lang w:eastAsia="en-GB"/>
                    </w:rPr>
                  </w:pPr>
                  <w:r w:rsidRPr="00D0726B">
                    <w:rPr>
                      <w:rFonts w:cs="Arial"/>
                      <w:b/>
                      <w:bCs/>
                      <w:color w:val="000000"/>
                      <w:lang w:eastAsia="en-GB"/>
                    </w:rPr>
                    <w:t>Comparison with the limit value of 0.1 µg/L.</w:t>
                  </w:r>
                </w:p>
              </w:tc>
              <w:tc>
                <w:tcPr>
                  <w:tcW w:w="1220" w:type="pct"/>
                  <w:tcBorders>
                    <w:top w:val="single" w:sz="4" w:space="0" w:color="auto"/>
                    <w:left w:val="single" w:sz="4" w:space="0" w:color="auto"/>
                    <w:right w:val="single" w:sz="4" w:space="0" w:color="auto"/>
                  </w:tcBorders>
                  <w:shd w:val="clear" w:color="auto" w:fill="FFFFCC"/>
                  <w:vAlign w:val="center"/>
                </w:tcPr>
                <w:p w14:paraId="322712C4"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Conclusion</w:t>
                  </w:r>
                </w:p>
              </w:tc>
            </w:tr>
            <w:tr w:rsidR="00D0726B" w:rsidRPr="00D0726B" w14:paraId="06493A56" w14:textId="77777777" w:rsidTr="00A24F8C">
              <w:trPr>
                <w:trHeight w:val="471"/>
              </w:trPr>
              <w:tc>
                <w:tcPr>
                  <w:tcW w:w="1746" w:type="pct"/>
                  <w:shd w:val="clear" w:color="auto" w:fill="FFFFFF"/>
                  <w:vAlign w:val="center"/>
                </w:tcPr>
                <w:p w14:paraId="643435C7" w14:textId="77777777" w:rsidR="00D0726B" w:rsidRPr="00D0726B" w:rsidRDefault="00D0726B" w:rsidP="00D0726B">
                  <w:pPr>
                    <w:spacing w:before="60" w:after="60"/>
                    <w:jc w:val="center"/>
                    <w:rPr>
                      <w:rFonts w:cs="Arial"/>
                      <w:color w:val="000000"/>
                      <w:lang w:val="fr-FR" w:eastAsia="en-GB"/>
                    </w:rPr>
                  </w:pPr>
                </w:p>
              </w:tc>
              <w:tc>
                <w:tcPr>
                  <w:tcW w:w="895" w:type="pct"/>
                  <w:tcBorders>
                    <w:right w:val="single" w:sz="4" w:space="0" w:color="auto"/>
                  </w:tcBorders>
                  <w:shd w:val="clear" w:color="auto" w:fill="FFFFFF"/>
                  <w:vAlign w:val="center"/>
                </w:tcPr>
                <w:p w14:paraId="42000F86" w14:textId="77777777" w:rsidR="00D0726B" w:rsidRPr="00D0726B" w:rsidRDefault="00D0726B" w:rsidP="00D0726B">
                  <w:pPr>
                    <w:spacing w:before="60" w:after="60"/>
                    <w:jc w:val="center"/>
                    <w:rPr>
                      <w:rFonts w:cs="Arial"/>
                      <w:color w:val="000000"/>
                      <w:lang w:val="fr-FR" w:eastAsia="en-GB"/>
                    </w:rPr>
                  </w:pPr>
                </w:p>
              </w:tc>
              <w:tc>
                <w:tcPr>
                  <w:tcW w:w="1139" w:type="pct"/>
                  <w:shd w:val="clear" w:color="auto" w:fill="FFFFFF"/>
                </w:tcPr>
                <w:p w14:paraId="176067AA" w14:textId="77777777" w:rsidR="00D0726B" w:rsidRPr="00D0726B" w:rsidRDefault="00D0726B" w:rsidP="00D0726B">
                  <w:pPr>
                    <w:spacing w:before="60" w:after="60"/>
                    <w:jc w:val="center"/>
                    <w:rPr>
                      <w:rFonts w:cs="Arial"/>
                      <w:b/>
                      <w:bCs/>
                      <w:color w:val="000000"/>
                      <w:lang w:val="fr-FR" w:eastAsia="en-GB"/>
                    </w:rPr>
                  </w:pPr>
                  <w:r w:rsidRPr="00D0726B">
                    <w:rPr>
                      <w:rFonts w:cs="Arial"/>
                      <w:b/>
                      <w:bCs/>
                      <w:color w:val="000000"/>
                      <w:lang w:val="fr-FR" w:eastAsia="en-GB"/>
                    </w:rPr>
                    <w:t>PEC</w:t>
                  </w:r>
                  <w:r w:rsidRPr="00D0726B">
                    <w:rPr>
                      <w:rFonts w:cs="Arial"/>
                      <w:b/>
                      <w:bCs/>
                      <w:color w:val="000000"/>
                      <w:vertAlign w:val="subscript"/>
                      <w:lang w:val="fr-FR" w:eastAsia="en-GB"/>
                    </w:rPr>
                    <w:t>GW</w:t>
                  </w:r>
                </w:p>
              </w:tc>
              <w:tc>
                <w:tcPr>
                  <w:tcW w:w="1220" w:type="pct"/>
                  <w:tcBorders>
                    <w:left w:val="single" w:sz="4" w:space="0" w:color="auto"/>
                    <w:right w:val="single" w:sz="4" w:space="0" w:color="auto"/>
                  </w:tcBorders>
                  <w:shd w:val="clear" w:color="auto" w:fill="FFFFFF"/>
                </w:tcPr>
                <w:p w14:paraId="6875B262" w14:textId="77777777" w:rsidR="00D0726B" w:rsidRPr="00D0726B" w:rsidRDefault="00D0726B" w:rsidP="00D0726B">
                  <w:pPr>
                    <w:spacing w:before="60" w:after="60"/>
                    <w:jc w:val="center"/>
                    <w:rPr>
                      <w:rFonts w:cs="Arial"/>
                      <w:b/>
                      <w:bCs/>
                      <w:color w:val="000000"/>
                      <w:lang w:val="fr-FR" w:eastAsia="en-GB"/>
                    </w:rPr>
                  </w:pPr>
                </w:p>
              </w:tc>
            </w:tr>
            <w:tr w:rsidR="00D0726B" w:rsidRPr="00D0726B" w14:paraId="3FF3699A" w14:textId="77777777" w:rsidTr="00A24F8C">
              <w:trPr>
                <w:trHeight w:val="75"/>
              </w:trPr>
              <w:tc>
                <w:tcPr>
                  <w:tcW w:w="1746" w:type="pct"/>
                  <w:vMerge w:val="restart"/>
                  <w:shd w:val="clear" w:color="auto" w:fill="FFFFFF"/>
                </w:tcPr>
                <w:p w14:paraId="424FBBD3"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Consumption app.</w:t>
                  </w:r>
                </w:p>
                <w:p w14:paraId="07E56B8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075B577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lastRenderedPageBreak/>
                    <w:t>Military uniforms-Application step</w:t>
                  </w:r>
                </w:p>
              </w:tc>
              <w:tc>
                <w:tcPr>
                  <w:tcW w:w="895" w:type="pct"/>
                  <w:shd w:val="clear" w:color="auto" w:fill="FFFFFF"/>
                  <w:vAlign w:val="center"/>
                </w:tcPr>
                <w:p w14:paraId="56372AE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lastRenderedPageBreak/>
                    <w:t>Permethrin</w:t>
                  </w:r>
                </w:p>
              </w:tc>
              <w:tc>
                <w:tcPr>
                  <w:tcW w:w="1139" w:type="pct"/>
                  <w:shd w:val="clear" w:color="auto" w:fill="FFFFFF"/>
                </w:tcPr>
                <w:p w14:paraId="1D759C03"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3.13E+01</w:t>
                  </w:r>
                </w:p>
              </w:tc>
              <w:tc>
                <w:tcPr>
                  <w:tcW w:w="1220" w:type="pct"/>
                  <w:shd w:val="clear" w:color="auto" w:fill="FFFFFF"/>
                  <w:vAlign w:val="center"/>
                </w:tcPr>
                <w:p w14:paraId="43EEEC7E"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128F1A2" w14:textId="77777777" w:rsidTr="00A24F8C">
              <w:trPr>
                <w:trHeight w:val="75"/>
              </w:trPr>
              <w:tc>
                <w:tcPr>
                  <w:tcW w:w="1746" w:type="pct"/>
                  <w:vMerge/>
                  <w:shd w:val="clear" w:color="auto" w:fill="FFFFFF"/>
                </w:tcPr>
                <w:p w14:paraId="78270BE3" w14:textId="77777777" w:rsidR="00D0726B" w:rsidRPr="00D0726B" w:rsidRDefault="00D0726B" w:rsidP="00D0726B">
                  <w:pPr>
                    <w:spacing w:before="60" w:after="60"/>
                    <w:rPr>
                      <w:rFonts w:cs="Arial"/>
                      <w:sz w:val="18"/>
                      <w:szCs w:val="18"/>
                      <w:lang w:val="en-US" w:eastAsia="en-GB"/>
                    </w:rPr>
                  </w:pPr>
                </w:p>
              </w:tc>
              <w:tc>
                <w:tcPr>
                  <w:tcW w:w="895" w:type="pct"/>
                  <w:shd w:val="clear" w:color="auto" w:fill="FFFFFF"/>
                  <w:vAlign w:val="center"/>
                </w:tcPr>
                <w:p w14:paraId="0D00069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5509A3E6"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3.49E+02</w:t>
                  </w:r>
                </w:p>
              </w:tc>
              <w:tc>
                <w:tcPr>
                  <w:tcW w:w="1220" w:type="pct"/>
                  <w:shd w:val="clear" w:color="auto" w:fill="FFFFFF"/>
                  <w:vAlign w:val="center"/>
                </w:tcPr>
                <w:p w14:paraId="6DE18E9C"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BB97C74" w14:textId="77777777" w:rsidTr="00A24F8C">
              <w:trPr>
                <w:trHeight w:val="75"/>
              </w:trPr>
              <w:tc>
                <w:tcPr>
                  <w:tcW w:w="1746" w:type="pct"/>
                  <w:vMerge/>
                  <w:shd w:val="clear" w:color="auto" w:fill="FFFFFF"/>
                </w:tcPr>
                <w:p w14:paraId="1ACA8A2D" w14:textId="77777777" w:rsidR="00D0726B" w:rsidRPr="00D0726B" w:rsidRDefault="00D0726B" w:rsidP="00D0726B">
                  <w:pPr>
                    <w:spacing w:before="60" w:after="60"/>
                    <w:rPr>
                      <w:rFonts w:cs="Arial"/>
                      <w:sz w:val="18"/>
                      <w:szCs w:val="18"/>
                      <w:lang w:val="en-US" w:eastAsia="en-GB"/>
                    </w:rPr>
                  </w:pPr>
                </w:p>
              </w:tc>
              <w:tc>
                <w:tcPr>
                  <w:tcW w:w="895" w:type="pct"/>
                  <w:shd w:val="clear" w:color="auto" w:fill="FFFFFF"/>
                  <w:vAlign w:val="center"/>
                </w:tcPr>
                <w:p w14:paraId="6723AE4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5EE1952C"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4.83E+01</w:t>
                  </w:r>
                </w:p>
              </w:tc>
              <w:tc>
                <w:tcPr>
                  <w:tcW w:w="1220" w:type="pct"/>
                  <w:shd w:val="clear" w:color="auto" w:fill="FFFFFF"/>
                  <w:vAlign w:val="center"/>
                </w:tcPr>
                <w:p w14:paraId="0F24A423"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641B7E6C" w14:textId="77777777" w:rsidTr="00A24F8C">
              <w:trPr>
                <w:trHeight w:val="75"/>
              </w:trPr>
              <w:tc>
                <w:tcPr>
                  <w:tcW w:w="1746" w:type="pct"/>
                  <w:vMerge w:val="restart"/>
                  <w:shd w:val="clear" w:color="auto" w:fill="FFFFFF"/>
                </w:tcPr>
                <w:p w14:paraId="65E8284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 Consumption app.</w:t>
                  </w:r>
                </w:p>
                <w:p w14:paraId="165E5090"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3B456833" w14:textId="77777777" w:rsidR="00D0726B" w:rsidRPr="00D0726B" w:rsidRDefault="00D0726B" w:rsidP="00D0726B">
                  <w:pPr>
                    <w:spacing w:before="60" w:after="60"/>
                    <w:rPr>
                      <w:rFonts w:cs="Arial"/>
                      <w:color w:val="000000"/>
                      <w:lang w:val="en-US" w:eastAsia="en-GB"/>
                    </w:rPr>
                  </w:pPr>
                  <w:r w:rsidRPr="00D0726B">
                    <w:rPr>
                      <w:rFonts w:cs="Arial"/>
                      <w:sz w:val="18"/>
                      <w:szCs w:val="18"/>
                      <w:lang w:val="en-US" w:eastAsia="en-GB"/>
                    </w:rPr>
                    <w:t>Military uniforms-Application step</w:t>
                  </w:r>
                </w:p>
              </w:tc>
              <w:tc>
                <w:tcPr>
                  <w:tcW w:w="895" w:type="pct"/>
                  <w:shd w:val="clear" w:color="auto" w:fill="FFFFFF"/>
                  <w:vAlign w:val="center"/>
                </w:tcPr>
                <w:p w14:paraId="70BB35B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59093288"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4.38E-01</w:t>
                  </w:r>
                </w:p>
              </w:tc>
              <w:tc>
                <w:tcPr>
                  <w:tcW w:w="1220" w:type="pct"/>
                  <w:shd w:val="clear" w:color="auto" w:fill="FFFFFF"/>
                  <w:vAlign w:val="center"/>
                </w:tcPr>
                <w:p w14:paraId="50E45EF3"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F500E6D" w14:textId="77777777" w:rsidTr="00A24F8C">
              <w:trPr>
                <w:trHeight w:val="75"/>
              </w:trPr>
              <w:tc>
                <w:tcPr>
                  <w:tcW w:w="1746" w:type="pct"/>
                  <w:vMerge/>
                  <w:shd w:val="clear" w:color="auto" w:fill="FFFFFF"/>
                </w:tcPr>
                <w:p w14:paraId="0DCDCF87" w14:textId="77777777" w:rsidR="00D0726B" w:rsidRPr="00D0726B" w:rsidRDefault="00D0726B" w:rsidP="00D0726B">
                  <w:pPr>
                    <w:spacing w:before="60" w:after="60"/>
                    <w:rPr>
                      <w:rFonts w:cs="Arial"/>
                      <w:color w:val="000000"/>
                      <w:lang w:val="fr-FR" w:eastAsia="en-GB"/>
                    </w:rPr>
                  </w:pPr>
                </w:p>
              </w:tc>
              <w:tc>
                <w:tcPr>
                  <w:tcW w:w="895" w:type="pct"/>
                  <w:shd w:val="clear" w:color="auto" w:fill="FFFFFF"/>
                  <w:vAlign w:val="center"/>
                </w:tcPr>
                <w:p w14:paraId="2B9F1CC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1220A524"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4.89</w:t>
                  </w:r>
                </w:p>
              </w:tc>
              <w:tc>
                <w:tcPr>
                  <w:tcW w:w="1220" w:type="pct"/>
                  <w:shd w:val="clear" w:color="auto" w:fill="FFFFFF"/>
                  <w:vAlign w:val="center"/>
                </w:tcPr>
                <w:p w14:paraId="096C0031"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64C783CE" w14:textId="77777777" w:rsidTr="00A24F8C">
              <w:trPr>
                <w:trHeight w:val="75"/>
              </w:trPr>
              <w:tc>
                <w:tcPr>
                  <w:tcW w:w="1746" w:type="pct"/>
                  <w:vMerge/>
                  <w:shd w:val="clear" w:color="auto" w:fill="FFFFFF"/>
                </w:tcPr>
                <w:p w14:paraId="0D462F09"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5887320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55971481"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6.77E-01</w:t>
                  </w:r>
                </w:p>
              </w:tc>
              <w:tc>
                <w:tcPr>
                  <w:tcW w:w="1220" w:type="pct"/>
                  <w:shd w:val="clear" w:color="auto" w:fill="FFFFFF"/>
                  <w:vAlign w:val="center"/>
                </w:tcPr>
                <w:p w14:paraId="1FFA6A2A"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2E8A72AD" w14:textId="77777777" w:rsidTr="00A24F8C">
              <w:trPr>
                <w:trHeight w:val="75"/>
              </w:trPr>
              <w:tc>
                <w:tcPr>
                  <w:tcW w:w="1746" w:type="pct"/>
                  <w:vMerge w:val="restart"/>
                  <w:shd w:val="clear" w:color="auto" w:fill="FFFFFF"/>
                </w:tcPr>
                <w:p w14:paraId="551858A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1-Tonnage app.</w:t>
                  </w:r>
                </w:p>
                <w:p w14:paraId="220E6201"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1CD27797"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uniforms-Application step</w:t>
                  </w:r>
                </w:p>
              </w:tc>
              <w:tc>
                <w:tcPr>
                  <w:tcW w:w="895" w:type="pct"/>
                  <w:shd w:val="clear" w:color="auto" w:fill="FFFFFF"/>
                  <w:vAlign w:val="center"/>
                </w:tcPr>
                <w:p w14:paraId="51428A4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vMerge w:val="restart"/>
                  <w:shd w:val="clear" w:color="auto" w:fill="FFFFFF"/>
                  <w:vAlign w:val="center"/>
                </w:tcPr>
                <w:p w14:paraId="00C0EA38" w14:textId="77777777" w:rsidR="00D0726B" w:rsidRPr="00D0726B" w:rsidRDefault="00D0726B" w:rsidP="00D0726B">
                  <w:pPr>
                    <w:spacing w:before="60" w:after="60"/>
                    <w:jc w:val="center"/>
                    <w:rPr>
                      <w:rFonts w:cs="Arial"/>
                      <w:b/>
                      <w:color w:val="000000"/>
                      <w:lang w:val="fr-FR" w:eastAsia="en-GB"/>
                    </w:rPr>
                  </w:pPr>
                  <w:r w:rsidRPr="00D0726B">
                    <w:rPr>
                      <w:rFonts w:cs="Arial"/>
                      <w:color w:val="000000"/>
                      <w:sz w:val="18"/>
                      <w:szCs w:val="18"/>
                      <w:lang w:eastAsia="en-GB"/>
                    </w:rPr>
                    <w:t>Confidential PAR</w:t>
                  </w:r>
                </w:p>
              </w:tc>
              <w:tc>
                <w:tcPr>
                  <w:tcW w:w="1220" w:type="pct"/>
                  <w:shd w:val="clear" w:color="auto" w:fill="FFFFFF"/>
                  <w:vAlign w:val="center"/>
                </w:tcPr>
                <w:p w14:paraId="03E620F1"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17C431C" w14:textId="77777777" w:rsidTr="00A24F8C">
              <w:trPr>
                <w:trHeight w:val="75"/>
              </w:trPr>
              <w:tc>
                <w:tcPr>
                  <w:tcW w:w="1746" w:type="pct"/>
                  <w:vMerge/>
                  <w:shd w:val="clear" w:color="auto" w:fill="FFFFFF"/>
                </w:tcPr>
                <w:p w14:paraId="105E33DF"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08F89E1C"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vMerge/>
                  <w:shd w:val="clear" w:color="auto" w:fill="FFFFFF"/>
                  <w:vAlign w:val="center"/>
                </w:tcPr>
                <w:p w14:paraId="44D65AD2" w14:textId="77777777" w:rsidR="00D0726B" w:rsidRPr="00D0726B" w:rsidRDefault="00D0726B" w:rsidP="00D0726B">
                  <w:pPr>
                    <w:spacing w:before="60" w:after="60"/>
                    <w:jc w:val="center"/>
                    <w:rPr>
                      <w:rFonts w:cs="Arial"/>
                      <w:b/>
                      <w:color w:val="000000"/>
                      <w:lang w:val="fr-FR" w:eastAsia="en-GB"/>
                    </w:rPr>
                  </w:pPr>
                </w:p>
              </w:tc>
              <w:tc>
                <w:tcPr>
                  <w:tcW w:w="1220" w:type="pct"/>
                  <w:shd w:val="clear" w:color="auto" w:fill="FFFFFF"/>
                  <w:vAlign w:val="center"/>
                </w:tcPr>
                <w:p w14:paraId="6E6706C9"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6D2FF48E" w14:textId="77777777" w:rsidTr="00A24F8C">
              <w:trPr>
                <w:trHeight w:val="75"/>
              </w:trPr>
              <w:tc>
                <w:tcPr>
                  <w:tcW w:w="1746" w:type="pct"/>
                  <w:vMerge/>
                  <w:shd w:val="clear" w:color="auto" w:fill="FFFFFF"/>
                </w:tcPr>
                <w:p w14:paraId="172746D7"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58D56C63"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vMerge/>
                  <w:shd w:val="clear" w:color="auto" w:fill="FFFFFF"/>
                  <w:vAlign w:val="center"/>
                </w:tcPr>
                <w:p w14:paraId="0EAC05D8" w14:textId="77777777" w:rsidR="00D0726B" w:rsidRPr="00D0726B" w:rsidRDefault="00D0726B" w:rsidP="00D0726B">
                  <w:pPr>
                    <w:spacing w:before="60" w:after="60"/>
                    <w:jc w:val="center"/>
                    <w:rPr>
                      <w:rFonts w:cs="Arial"/>
                      <w:b/>
                      <w:color w:val="000000"/>
                      <w:lang w:val="fr-FR" w:eastAsia="en-GB"/>
                    </w:rPr>
                  </w:pPr>
                </w:p>
              </w:tc>
              <w:tc>
                <w:tcPr>
                  <w:tcW w:w="1220" w:type="pct"/>
                  <w:shd w:val="clear" w:color="auto" w:fill="FFFFFF"/>
                  <w:vAlign w:val="center"/>
                </w:tcPr>
                <w:p w14:paraId="7868F29A"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51A34AD" w14:textId="77777777" w:rsidTr="00A24F8C">
              <w:trPr>
                <w:trHeight w:val="75"/>
              </w:trPr>
              <w:tc>
                <w:tcPr>
                  <w:tcW w:w="1746" w:type="pct"/>
                  <w:vMerge w:val="restart"/>
                  <w:shd w:val="clear" w:color="auto" w:fill="FFFFFF"/>
                </w:tcPr>
                <w:p w14:paraId="63C5DA1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1-Tonnage app.</w:t>
                  </w:r>
                </w:p>
                <w:p w14:paraId="384D14A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001E1227"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Military uniforms-Application step</w:t>
                  </w:r>
                </w:p>
              </w:tc>
              <w:tc>
                <w:tcPr>
                  <w:tcW w:w="895" w:type="pct"/>
                  <w:shd w:val="clear" w:color="auto" w:fill="FFFFFF"/>
                  <w:vAlign w:val="center"/>
                </w:tcPr>
                <w:p w14:paraId="1CAB209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vMerge w:val="restart"/>
                  <w:shd w:val="clear" w:color="auto" w:fill="FFFFFF"/>
                  <w:vAlign w:val="center"/>
                </w:tcPr>
                <w:p w14:paraId="6C0DD9BB" w14:textId="77777777" w:rsidR="00D0726B" w:rsidRPr="00D0726B" w:rsidRDefault="00D0726B"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1220" w:type="pct"/>
                  <w:shd w:val="clear" w:color="auto" w:fill="FFFFFF"/>
                  <w:vAlign w:val="center"/>
                </w:tcPr>
                <w:p w14:paraId="6A66CED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4E35083D" w14:textId="77777777" w:rsidTr="00A24F8C">
              <w:trPr>
                <w:trHeight w:val="75"/>
              </w:trPr>
              <w:tc>
                <w:tcPr>
                  <w:tcW w:w="1746" w:type="pct"/>
                  <w:vMerge/>
                  <w:shd w:val="clear" w:color="auto" w:fill="FFFFFF"/>
                </w:tcPr>
                <w:p w14:paraId="59637C28"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589EE3E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vMerge/>
                  <w:shd w:val="clear" w:color="auto" w:fill="FFFFFF"/>
                </w:tcPr>
                <w:p w14:paraId="629AA2F5" w14:textId="77777777" w:rsidR="00D0726B" w:rsidRPr="00D0726B" w:rsidRDefault="00D0726B" w:rsidP="00D0726B">
                  <w:pPr>
                    <w:spacing w:before="60" w:after="60"/>
                    <w:jc w:val="center"/>
                    <w:rPr>
                      <w:rFonts w:cs="Arial"/>
                      <w:b/>
                      <w:color w:val="000000"/>
                      <w:lang w:val="fr-FR" w:eastAsia="en-GB"/>
                    </w:rPr>
                  </w:pPr>
                </w:p>
              </w:tc>
              <w:tc>
                <w:tcPr>
                  <w:tcW w:w="1220" w:type="pct"/>
                  <w:shd w:val="clear" w:color="auto" w:fill="FFFFFF"/>
                  <w:vAlign w:val="center"/>
                </w:tcPr>
                <w:p w14:paraId="616A831E"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E822963" w14:textId="77777777" w:rsidTr="00A24F8C">
              <w:trPr>
                <w:trHeight w:val="75"/>
              </w:trPr>
              <w:tc>
                <w:tcPr>
                  <w:tcW w:w="1746" w:type="pct"/>
                  <w:vMerge/>
                  <w:shd w:val="clear" w:color="auto" w:fill="FFFFFF"/>
                </w:tcPr>
                <w:p w14:paraId="6389ED0A"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3D57938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vMerge/>
                  <w:shd w:val="clear" w:color="auto" w:fill="FFFFFF"/>
                </w:tcPr>
                <w:p w14:paraId="63C30498" w14:textId="77777777" w:rsidR="00D0726B" w:rsidRPr="00D0726B" w:rsidRDefault="00D0726B" w:rsidP="00D0726B">
                  <w:pPr>
                    <w:spacing w:before="60" w:after="60"/>
                    <w:jc w:val="center"/>
                    <w:rPr>
                      <w:rFonts w:cs="Arial"/>
                      <w:color w:val="000000"/>
                      <w:lang w:val="fr-FR" w:eastAsia="en-GB"/>
                    </w:rPr>
                  </w:pPr>
                </w:p>
              </w:tc>
              <w:tc>
                <w:tcPr>
                  <w:tcW w:w="1220" w:type="pct"/>
                  <w:shd w:val="clear" w:color="auto" w:fill="FFFFFF"/>
                  <w:vAlign w:val="center"/>
                </w:tcPr>
                <w:p w14:paraId="4B942CA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0A5F4F6B" w14:textId="77777777" w:rsidTr="00A24F8C">
              <w:trPr>
                <w:trHeight w:val="75"/>
              </w:trPr>
              <w:tc>
                <w:tcPr>
                  <w:tcW w:w="1746" w:type="pct"/>
                  <w:vMerge w:val="restart"/>
                  <w:shd w:val="clear" w:color="auto" w:fill="FFFFFF"/>
                </w:tcPr>
                <w:p w14:paraId="327A7436"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Tonnage app.</w:t>
                  </w:r>
                </w:p>
                <w:p w14:paraId="1EC90CC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895" w:type="pct"/>
                  <w:shd w:val="clear" w:color="auto" w:fill="FFFFFF"/>
                  <w:vAlign w:val="center"/>
                </w:tcPr>
                <w:p w14:paraId="21FB8A2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vMerge w:val="restart"/>
                  <w:shd w:val="clear" w:color="auto" w:fill="FFFFFF"/>
                  <w:vAlign w:val="center"/>
                </w:tcPr>
                <w:p w14:paraId="49F0CB6B" w14:textId="77777777" w:rsidR="00D0726B" w:rsidRPr="00D0726B" w:rsidRDefault="00D0726B"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1220" w:type="pct"/>
                  <w:shd w:val="clear" w:color="auto" w:fill="FFFFFF"/>
                  <w:vAlign w:val="center"/>
                </w:tcPr>
                <w:p w14:paraId="35B8B75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6C399FA8" w14:textId="77777777" w:rsidTr="00A24F8C">
              <w:trPr>
                <w:trHeight w:val="75"/>
              </w:trPr>
              <w:tc>
                <w:tcPr>
                  <w:tcW w:w="1746" w:type="pct"/>
                  <w:vMerge/>
                  <w:shd w:val="clear" w:color="auto" w:fill="FFFFFF"/>
                </w:tcPr>
                <w:p w14:paraId="05766D2E"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2B471EC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vMerge/>
                  <w:shd w:val="clear" w:color="auto" w:fill="FFFFFF"/>
                </w:tcPr>
                <w:p w14:paraId="6273AFEC" w14:textId="77777777" w:rsidR="00D0726B" w:rsidRPr="00D0726B" w:rsidRDefault="00D0726B" w:rsidP="00D0726B">
                  <w:pPr>
                    <w:spacing w:before="60" w:after="60"/>
                    <w:jc w:val="center"/>
                    <w:rPr>
                      <w:rFonts w:cs="Arial"/>
                      <w:color w:val="000000"/>
                      <w:lang w:val="fr-FR" w:eastAsia="en-GB"/>
                    </w:rPr>
                  </w:pPr>
                </w:p>
              </w:tc>
              <w:tc>
                <w:tcPr>
                  <w:tcW w:w="1220" w:type="pct"/>
                  <w:shd w:val="clear" w:color="auto" w:fill="FFFFFF"/>
                </w:tcPr>
                <w:p w14:paraId="0B30DA7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94F1B71" w14:textId="77777777" w:rsidTr="00A24F8C">
              <w:trPr>
                <w:trHeight w:val="75"/>
              </w:trPr>
              <w:tc>
                <w:tcPr>
                  <w:tcW w:w="1746" w:type="pct"/>
                  <w:vMerge/>
                  <w:shd w:val="clear" w:color="auto" w:fill="FFFFFF"/>
                </w:tcPr>
                <w:p w14:paraId="79AED21C"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42BF738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vMerge/>
                  <w:shd w:val="clear" w:color="auto" w:fill="FFFFFF"/>
                </w:tcPr>
                <w:p w14:paraId="45C00FE2" w14:textId="77777777" w:rsidR="00D0726B" w:rsidRPr="00D0726B" w:rsidRDefault="00D0726B" w:rsidP="00D0726B">
                  <w:pPr>
                    <w:spacing w:before="60" w:after="60"/>
                    <w:jc w:val="center"/>
                    <w:rPr>
                      <w:rFonts w:cs="Arial"/>
                      <w:color w:val="000000"/>
                      <w:lang w:val="fr-FR" w:eastAsia="en-GB"/>
                    </w:rPr>
                  </w:pPr>
                </w:p>
              </w:tc>
              <w:tc>
                <w:tcPr>
                  <w:tcW w:w="1220" w:type="pct"/>
                  <w:shd w:val="clear" w:color="auto" w:fill="FFFFFF"/>
                </w:tcPr>
                <w:p w14:paraId="742E250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5109F828" w14:textId="77777777" w:rsidTr="00A24F8C">
              <w:trPr>
                <w:trHeight w:val="75"/>
              </w:trPr>
              <w:tc>
                <w:tcPr>
                  <w:tcW w:w="1746" w:type="pct"/>
                  <w:vMerge w:val="restart"/>
                  <w:shd w:val="clear" w:color="auto" w:fill="FFFFFF"/>
                </w:tcPr>
                <w:p w14:paraId="5ADC83C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2- Consumption app.</w:t>
                  </w:r>
                </w:p>
                <w:p w14:paraId="58B97A28"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uniforms-Service life step</w:t>
                  </w:r>
                </w:p>
              </w:tc>
              <w:tc>
                <w:tcPr>
                  <w:tcW w:w="895" w:type="pct"/>
                  <w:shd w:val="clear" w:color="auto" w:fill="FFFFFF"/>
                  <w:vAlign w:val="center"/>
                </w:tcPr>
                <w:p w14:paraId="5E904831"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602E5CB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2.24E-02</w:t>
                  </w:r>
                </w:p>
              </w:tc>
              <w:tc>
                <w:tcPr>
                  <w:tcW w:w="1220" w:type="pct"/>
                  <w:shd w:val="clear" w:color="auto" w:fill="FFFFFF"/>
                </w:tcPr>
                <w:p w14:paraId="6DA794F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342B8472" w14:textId="77777777" w:rsidTr="00A24F8C">
              <w:trPr>
                <w:trHeight w:val="75"/>
              </w:trPr>
              <w:tc>
                <w:tcPr>
                  <w:tcW w:w="1746" w:type="pct"/>
                  <w:vMerge/>
                  <w:shd w:val="clear" w:color="auto" w:fill="FFFFFF"/>
                </w:tcPr>
                <w:p w14:paraId="0681F445"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4284B77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787EECC6"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2.5E-01</w:t>
                  </w:r>
                </w:p>
              </w:tc>
              <w:tc>
                <w:tcPr>
                  <w:tcW w:w="1220" w:type="pct"/>
                  <w:shd w:val="clear" w:color="auto" w:fill="FFFFFF"/>
                  <w:vAlign w:val="center"/>
                </w:tcPr>
                <w:p w14:paraId="384E7000"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0D43A3CA" w14:textId="77777777" w:rsidTr="00A24F8C">
              <w:trPr>
                <w:trHeight w:val="75"/>
              </w:trPr>
              <w:tc>
                <w:tcPr>
                  <w:tcW w:w="1746" w:type="pct"/>
                  <w:vMerge/>
                  <w:shd w:val="clear" w:color="auto" w:fill="FFFFFF"/>
                </w:tcPr>
                <w:p w14:paraId="0484D818"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7762B98D"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2175563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3.44E-02</w:t>
                  </w:r>
                </w:p>
              </w:tc>
              <w:tc>
                <w:tcPr>
                  <w:tcW w:w="1220" w:type="pct"/>
                  <w:shd w:val="clear" w:color="auto" w:fill="FFFFFF"/>
                </w:tcPr>
                <w:p w14:paraId="2D78C5A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1195DA7A" w14:textId="77777777" w:rsidTr="00A24F8C">
              <w:trPr>
                <w:trHeight w:val="75"/>
              </w:trPr>
              <w:tc>
                <w:tcPr>
                  <w:tcW w:w="1746" w:type="pct"/>
                  <w:vMerge w:val="restart"/>
                  <w:shd w:val="clear" w:color="auto" w:fill="FFFFFF"/>
                </w:tcPr>
                <w:p w14:paraId="76EF231E"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 Consumption app.</w:t>
                  </w:r>
                </w:p>
                <w:p w14:paraId="4F23329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14583B33"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895" w:type="pct"/>
                  <w:shd w:val="clear" w:color="auto" w:fill="FFFFFF"/>
                  <w:vAlign w:val="center"/>
                </w:tcPr>
                <w:p w14:paraId="17E3C86E"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188CE095"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3.5</w:t>
                  </w:r>
                </w:p>
              </w:tc>
              <w:tc>
                <w:tcPr>
                  <w:tcW w:w="1220" w:type="pct"/>
                  <w:shd w:val="clear" w:color="auto" w:fill="FFFFFF"/>
                  <w:vAlign w:val="center"/>
                </w:tcPr>
                <w:p w14:paraId="6F906594"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D0726B" w:rsidRPr="00D0726B" w14:paraId="4812A995" w14:textId="77777777" w:rsidTr="00A24F8C">
              <w:trPr>
                <w:trHeight w:val="75"/>
              </w:trPr>
              <w:tc>
                <w:tcPr>
                  <w:tcW w:w="1746" w:type="pct"/>
                  <w:vMerge/>
                  <w:shd w:val="clear" w:color="auto" w:fill="FFFFFF"/>
                </w:tcPr>
                <w:p w14:paraId="3CEB299A" w14:textId="77777777" w:rsidR="00D0726B" w:rsidRPr="00D0726B" w:rsidRDefault="00D0726B" w:rsidP="00D0726B">
                  <w:pPr>
                    <w:spacing w:before="60" w:after="60"/>
                    <w:rPr>
                      <w:rFonts w:cs="Arial"/>
                      <w:sz w:val="18"/>
                      <w:szCs w:val="18"/>
                      <w:lang w:val="en-US" w:eastAsia="en-GB"/>
                    </w:rPr>
                  </w:pPr>
                </w:p>
              </w:tc>
              <w:tc>
                <w:tcPr>
                  <w:tcW w:w="895" w:type="pct"/>
                  <w:shd w:val="clear" w:color="auto" w:fill="FFFFFF"/>
                  <w:vAlign w:val="center"/>
                </w:tcPr>
                <w:p w14:paraId="24A7C407"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5317F42B"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3.91E+01</w:t>
                  </w:r>
                </w:p>
              </w:tc>
              <w:tc>
                <w:tcPr>
                  <w:tcW w:w="1220" w:type="pct"/>
                  <w:shd w:val="clear" w:color="auto" w:fill="FFFFFF"/>
                  <w:vAlign w:val="center"/>
                </w:tcPr>
                <w:p w14:paraId="58FEF53A"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D0726B" w:rsidRPr="00D0726B" w14:paraId="74D416A9" w14:textId="77777777" w:rsidTr="00A24F8C">
              <w:trPr>
                <w:trHeight w:val="75"/>
              </w:trPr>
              <w:tc>
                <w:tcPr>
                  <w:tcW w:w="1746" w:type="pct"/>
                  <w:vMerge/>
                  <w:shd w:val="clear" w:color="auto" w:fill="FFFFFF"/>
                </w:tcPr>
                <w:p w14:paraId="0F00881B" w14:textId="77777777" w:rsidR="00D0726B" w:rsidRPr="00D0726B" w:rsidRDefault="00D0726B" w:rsidP="00D0726B">
                  <w:pPr>
                    <w:spacing w:before="60" w:after="60"/>
                    <w:rPr>
                      <w:rFonts w:cs="Arial"/>
                      <w:sz w:val="18"/>
                      <w:szCs w:val="18"/>
                      <w:lang w:val="en-US" w:eastAsia="en-GB"/>
                    </w:rPr>
                  </w:pPr>
                </w:p>
              </w:tc>
              <w:tc>
                <w:tcPr>
                  <w:tcW w:w="895" w:type="pct"/>
                  <w:shd w:val="clear" w:color="auto" w:fill="FFFFFF"/>
                  <w:vAlign w:val="center"/>
                </w:tcPr>
                <w:p w14:paraId="22723885"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12EF0F73"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5.39</w:t>
                  </w:r>
                </w:p>
              </w:tc>
              <w:tc>
                <w:tcPr>
                  <w:tcW w:w="1220" w:type="pct"/>
                  <w:shd w:val="clear" w:color="auto" w:fill="FFFFFF"/>
                  <w:vAlign w:val="center"/>
                </w:tcPr>
                <w:p w14:paraId="78306D0A" w14:textId="77777777" w:rsidR="00D0726B" w:rsidRPr="00D0726B" w:rsidRDefault="00D0726B"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D0726B" w:rsidRPr="00D0726B" w14:paraId="51C96D68" w14:textId="77777777" w:rsidTr="00A24F8C">
              <w:trPr>
                <w:trHeight w:val="75"/>
              </w:trPr>
              <w:tc>
                <w:tcPr>
                  <w:tcW w:w="1746" w:type="pct"/>
                  <w:vMerge w:val="restart"/>
                  <w:shd w:val="clear" w:color="auto" w:fill="FFFFFF"/>
                </w:tcPr>
                <w:p w14:paraId="07763F51"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 Consumption app.</w:t>
                  </w:r>
                </w:p>
                <w:p w14:paraId="5E67CBE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4F05858D"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895" w:type="pct"/>
                  <w:shd w:val="clear" w:color="auto" w:fill="FFFFFF"/>
                  <w:vAlign w:val="center"/>
                </w:tcPr>
                <w:p w14:paraId="21E1540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5C6085C6"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4.9E-02</w:t>
                  </w:r>
                </w:p>
              </w:tc>
              <w:tc>
                <w:tcPr>
                  <w:tcW w:w="1220" w:type="pct"/>
                  <w:shd w:val="clear" w:color="auto" w:fill="FFFFFF"/>
                </w:tcPr>
                <w:p w14:paraId="7DF8EDD8"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5A34CFAA" w14:textId="77777777" w:rsidTr="00A24F8C">
              <w:trPr>
                <w:trHeight w:val="75"/>
              </w:trPr>
              <w:tc>
                <w:tcPr>
                  <w:tcW w:w="1746" w:type="pct"/>
                  <w:vMerge/>
                  <w:shd w:val="clear" w:color="auto" w:fill="FFFFFF"/>
                </w:tcPr>
                <w:p w14:paraId="37770506"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6C0893A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2014D9F7"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5.47E-01</w:t>
                  </w:r>
                </w:p>
              </w:tc>
              <w:tc>
                <w:tcPr>
                  <w:tcW w:w="1220" w:type="pct"/>
                  <w:shd w:val="clear" w:color="auto" w:fill="FFFFFF"/>
                  <w:vAlign w:val="center"/>
                </w:tcPr>
                <w:p w14:paraId="5AFA950C" w14:textId="77777777" w:rsidR="00D0726B" w:rsidRPr="00D0726B" w:rsidRDefault="00D0726B" w:rsidP="00D0726B">
                  <w:pPr>
                    <w:spacing w:before="60" w:after="60"/>
                    <w:jc w:val="center"/>
                    <w:rPr>
                      <w:rFonts w:cs="Arial"/>
                      <w:b/>
                      <w:color w:val="000000"/>
                      <w:lang w:val="fr-FR" w:eastAsia="en-GB"/>
                    </w:rPr>
                  </w:pPr>
                  <w:r w:rsidRPr="00D0726B">
                    <w:rPr>
                      <w:rFonts w:cs="Arial"/>
                      <w:b/>
                      <w:color w:val="000000"/>
                      <w:lang w:val="fr-FR" w:eastAsia="en-GB"/>
                    </w:rPr>
                    <w:t>Unacceptable</w:t>
                  </w:r>
                </w:p>
              </w:tc>
            </w:tr>
            <w:tr w:rsidR="00D0726B" w:rsidRPr="00D0726B" w14:paraId="6F523B84" w14:textId="77777777" w:rsidTr="00A24F8C">
              <w:trPr>
                <w:trHeight w:val="75"/>
              </w:trPr>
              <w:tc>
                <w:tcPr>
                  <w:tcW w:w="1746" w:type="pct"/>
                  <w:vMerge/>
                  <w:shd w:val="clear" w:color="auto" w:fill="FFFFFF"/>
                </w:tcPr>
                <w:p w14:paraId="370F9296"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6B77588F"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5C8D5E82"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7.57E-02</w:t>
                  </w:r>
                </w:p>
              </w:tc>
              <w:tc>
                <w:tcPr>
                  <w:tcW w:w="1220" w:type="pct"/>
                  <w:shd w:val="clear" w:color="auto" w:fill="FFFFFF"/>
                  <w:vAlign w:val="center"/>
                </w:tcPr>
                <w:p w14:paraId="366F851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Acceptable</w:t>
                  </w:r>
                </w:p>
              </w:tc>
            </w:tr>
            <w:tr w:rsidR="00D0726B" w:rsidRPr="00D0726B" w14:paraId="26F1B3CC" w14:textId="77777777" w:rsidTr="00A24F8C">
              <w:trPr>
                <w:trHeight w:val="75"/>
              </w:trPr>
              <w:tc>
                <w:tcPr>
                  <w:tcW w:w="1746" w:type="pct"/>
                  <w:vMerge w:val="restart"/>
                  <w:shd w:val="clear" w:color="auto" w:fill="FFFFFF"/>
                </w:tcPr>
                <w:p w14:paraId="40C2279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4- Consumption app.</w:t>
                  </w:r>
                  <w:r w:rsidR="00127F80">
                    <w:rPr>
                      <w:rFonts w:cs="Arial"/>
                      <w:sz w:val="18"/>
                      <w:szCs w:val="18"/>
                      <w:lang w:val="en-US" w:eastAsia="en-GB"/>
                    </w:rPr>
                    <w:t xml:space="preserve"> (Finh 0.2 and 200 mg/m2)</w:t>
                  </w:r>
                </w:p>
                <w:p w14:paraId="7374E62D" w14:textId="77777777" w:rsidR="00D0726B" w:rsidRPr="00D0726B" w:rsidRDefault="00D0726B" w:rsidP="00D0726B">
                  <w:pPr>
                    <w:spacing w:before="60" w:after="60"/>
                    <w:rPr>
                      <w:rFonts w:cs="Arial"/>
                      <w:sz w:val="18"/>
                      <w:szCs w:val="18"/>
                      <w:lang w:eastAsia="en-GB"/>
                    </w:rPr>
                  </w:pPr>
                  <w:r w:rsidRPr="00D0726B">
                    <w:rPr>
                      <w:rFonts w:cs="Arial"/>
                      <w:sz w:val="18"/>
                      <w:szCs w:val="18"/>
                      <w:lang w:val="en-US" w:eastAsia="en-GB"/>
                    </w:rPr>
                    <w:t>Forestry clothing-Service life step</w:t>
                  </w:r>
                </w:p>
              </w:tc>
              <w:tc>
                <w:tcPr>
                  <w:tcW w:w="895" w:type="pct"/>
                  <w:shd w:val="clear" w:color="auto" w:fill="FFFFFF"/>
                  <w:vAlign w:val="center"/>
                </w:tcPr>
                <w:p w14:paraId="66AF39E4"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6B4CCF3F"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1.79E-03</w:t>
                  </w:r>
                </w:p>
              </w:tc>
              <w:tc>
                <w:tcPr>
                  <w:tcW w:w="1220" w:type="pct"/>
                  <w:shd w:val="clear" w:color="auto" w:fill="FFFFFF"/>
                </w:tcPr>
                <w:p w14:paraId="7CB7818B"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D0726B" w:rsidRPr="00D0726B" w14:paraId="1619F458" w14:textId="77777777" w:rsidTr="00A24F8C">
              <w:trPr>
                <w:trHeight w:val="75"/>
              </w:trPr>
              <w:tc>
                <w:tcPr>
                  <w:tcW w:w="1746" w:type="pct"/>
                  <w:vMerge/>
                  <w:shd w:val="clear" w:color="auto" w:fill="FFFFFF"/>
                </w:tcPr>
                <w:p w14:paraId="218B6E28"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7D0DAE39"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10E1BBAB"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2E-02</w:t>
                  </w:r>
                </w:p>
              </w:tc>
              <w:tc>
                <w:tcPr>
                  <w:tcW w:w="1220" w:type="pct"/>
                  <w:shd w:val="clear" w:color="auto" w:fill="FFFFFF"/>
                </w:tcPr>
                <w:p w14:paraId="3EE94572"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D0726B" w:rsidRPr="00D0726B" w14:paraId="7DD532D6" w14:textId="77777777" w:rsidTr="00A24F8C">
              <w:trPr>
                <w:trHeight w:val="75"/>
              </w:trPr>
              <w:tc>
                <w:tcPr>
                  <w:tcW w:w="1746" w:type="pct"/>
                  <w:vMerge/>
                  <w:shd w:val="clear" w:color="auto" w:fill="FFFFFF"/>
                </w:tcPr>
                <w:p w14:paraId="7CBF83D8" w14:textId="77777777" w:rsidR="00D0726B" w:rsidRPr="00D0726B" w:rsidRDefault="00D0726B" w:rsidP="00D0726B">
                  <w:pPr>
                    <w:spacing w:before="60" w:after="60"/>
                    <w:rPr>
                      <w:rFonts w:cs="Arial"/>
                      <w:sz w:val="18"/>
                      <w:szCs w:val="18"/>
                      <w:lang w:val="fr-FR" w:eastAsia="en-GB"/>
                    </w:rPr>
                  </w:pPr>
                </w:p>
              </w:tc>
              <w:tc>
                <w:tcPr>
                  <w:tcW w:w="895" w:type="pct"/>
                  <w:shd w:val="clear" w:color="auto" w:fill="FFFFFF"/>
                  <w:vAlign w:val="center"/>
                </w:tcPr>
                <w:p w14:paraId="5A31F84B" w14:textId="77777777" w:rsidR="00D0726B" w:rsidRPr="00D0726B" w:rsidRDefault="00D0726B"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4A0F34C8"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2.76E-03</w:t>
                  </w:r>
                </w:p>
              </w:tc>
              <w:tc>
                <w:tcPr>
                  <w:tcW w:w="1220" w:type="pct"/>
                  <w:shd w:val="clear" w:color="auto" w:fill="FFFFFF"/>
                </w:tcPr>
                <w:p w14:paraId="4468A6D6" w14:textId="77777777" w:rsidR="00D0726B" w:rsidRPr="00D0726B" w:rsidRDefault="00D0726B" w:rsidP="00D0726B">
                  <w:pPr>
                    <w:spacing w:before="60" w:after="60"/>
                    <w:jc w:val="center"/>
                    <w:rPr>
                      <w:rFonts w:cs="Arial"/>
                      <w:b/>
                      <w:color w:val="000000"/>
                      <w:lang w:val="fr-FR" w:eastAsia="en-GB"/>
                    </w:rPr>
                  </w:pPr>
                  <w:r w:rsidRPr="00D0726B">
                    <w:rPr>
                      <w:rFonts w:cs="Arial"/>
                      <w:color w:val="000000"/>
                      <w:lang w:val="fr-FR" w:eastAsia="en-GB"/>
                    </w:rPr>
                    <w:t>Acceptable</w:t>
                  </w:r>
                </w:p>
              </w:tc>
            </w:tr>
            <w:tr w:rsidR="00A153FF" w:rsidRPr="00D0726B" w14:paraId="18D87A1A" w14:textId="77777777" w:rsidTr="00A24F8C">
              <w:trPr>
                <w:trHeight w:val="75"/>
              </w:trPr>
              <w:tc>
                <w:tcPr>
                  <w:tcW w:w="1746" w:type="pct"/>
                  <w:vMerge w:val="restart"/>
                  <w:shd w:val="clear" w:color="auto" w:fill="FFFFFF"/>
                </w:tcPr>
                <w:p w14:paraId="770C2670" w14:textId="77777777" w:rsidR="00A153FF" w:rsidRPr="00D0726B" w:rsidRDefault="00A153FF" w:rsidP="001757C9">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200 mg/m</w:t>
                  </w:r>
                  <w:r w:rsidRPr="00A24F8C">
                    <w:rPr>
                      <w:rFonts w:cs="Arial"/>
                      <w:sz w:val="18"/>
                      <w:szCs w:val="18"/>
                      <w:vertAlign w:val="superscript"/>
                      <w:lang w:val="en-US" w:eastAsia="en-GB"/>
                    </w:rPr>
                    <w:t>2</w:t>
                  </w:r>
                  <w:r>
                    <w:rPr>
                      <w:rFonts w:cs="Arial"/>
                      <w:sz w:val="18"/>
                      <w:szCs w:val="18"/>
                      <w:lang w:val="en-US" w:eastAsia="en-GB"/>
                    </w:rPr>
                    <w:t>)</w:t>
                  </w:r>
                </w:p>
                <w:p w14:paraId="282B89B4" w14:textId="77777777" w:rsidR="00A153FF" w:rsidRPr="00A24F8C" w:rsidRDefault="00A153FF" w:rsidP="00D0726B">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895" w:type="pct"/>
                  <w:shd w:val="clear" w:color="auto" w:fill="FFFFFF"/>
                  <w:vAlign w:val="center"/>
                </w:tcPr>
                <w:p w14:paraId="294E9157"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462A6D01" w14:textId="77777777" w:rsidR="00A153FF" w:rsidRPr="00D0726B" w:rsidRDefault="00A153FF" w:rsidP="00D0726B">
                  <w:pPr>
                    <w:spacing w:before="60" w:after="60"/>
                    <w:jc w:val="center"/>
                    <w:rPr>
                      <w:rFonts w:cs="Arial"/>
                      <w:color w:val="000000"/>
                      <w:lang w:val="fr-FR" w:eastAsia="en-GB"/>
                    </w:rPr>
                  </w:pPr>
                  <w:r>
                    <w:rPr>
                      <w:rFonts w:cs="Arial"/>
                      <w:color w:val="000000"/>
                      <w:lang w:val="fr-FR" w:eastAsia="en-GB"/>
                    </w:rPr>
                    <w:t>8.97</w:t>
                  </w:r>
                  <w:r w:rsidRPr="00A153FF">
                    <w:rPr>
                      <w:rFonts w:cs="Arial"/>
                      <w:color w:val="000000"/>
                      <w:lang w:val="fr-FR" w:eastAsia="en-GB"/>
                    </w:rPr>
                    <w:t>E</w:t>
                  </w:r>
                  <w:r>
                    <w:rPr>
                      <w:rFonts w:cs="Arial"/>
                      <w:color w:val="000000"/>
                      <w:lang w:val="fr-FR" w:eastAsia="en-GB"/>
                    </w:rPr>
                    <w:t>-05</w:t>
                  </w:r>
                </w:p>
              </w:tc>
              <w:tc>
                <w:tcPr>
                  <w:tcW w:w="1220" w:type="pct"/>
                  <w:shd w:val="clear" w:color="auto" w:fill="FFFFFF"/>
                </w:tcPr>
                <w:p w14:paraId="64A49441"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Acceptable</w:t>
                  </w:r>
                </w:p>
              </w:tc>
            </w:tr>
            <w:tr w:rsidR="00A153FF" w:rsidRPr="00D0726B" w14:paraId="090AB422" w14:textId="77777777" w:rsidTr="00A24F8C">
              <w:trPr>
                <w:trHeight w:val="75"/>
              </w:trPr>
              <w:tc>
                <w:tcPr>
                  <w:tcW w:w="1746" w:type="pct"/>
                  <w:vMerge/>
                  <w:shd w:val="clear" w:color="auto" w:fill="FFFFFF"/>
                </w:tcPr>
                <w:p w14:paraId="43D0EDEB" w14:textId="77777777" w:rsidR="00A153FF" w:rsidRPr="00D0726B" w:rsidRDefault="00A153FF" w:rsidP="00D0726B">
                  <w:pPr>
                    <w:spacing w:before="60" w:after="60"/>
                    <w:rPr>
                      <w:rFonts w:cs="Arial"/>
                      <w:sz w:val="18"/>
                      <w:szCs w:val="18"/>
                      <w:lang w:val="fr-FR" w:eastAsia="en-GB"/>
                    </w:rPr>
                  </w:pPr>
                </w:p>
              </w:tc>
              <w:tc>
                <w:tcPr>
                  <w:tcW w:w="895" w:type="pct"/>
                  <w:shd w:val="clear" w:color="auto" w:fill="FFFFFF"/>
                  <w:vAlign w:val="center"/>
                </w:tcPr>
                <w:p w14:paraId="41442C3C"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6F61C7CB" w14:textId="77777777" w:rsidR="00A153FF" w:rsidRPr="00D0726B" w:rsidRDefault="00A153FF" w:rsidP="00D0726B">
                  <w:pPr>
                    <w:spacing w:before="60" w:after="60"/>
                    <w:jc w:val="center"/>
                    <w:rPr>
                      <w:rFonts w:cs="Arial"/>
                      <w:color w:val="000000"/>
                      <w:lang w:val="fr-FR" w:eastAsia="en-GB"/>
                    </w:rPr>
                  </w:pPr>
                  <w:r>
                    <w:rPr>
                      <w:rFonts w:cs="Arial"/>
                      <w:color w:val="000000"/>
                      <w:lang w:val="fr-FR" w:eastAsia="en-GB"/>
                    </w:rPr>
                    <w:t>1.00</w:t>
                  </w:r>
                  <w:r w:rsidRPr="00A153FF">
                    <w:rPr>
                      <w:rFonts w:cs="Arial"/>
                      <w:color w:val="000000"/>
                      <w:lang w:val="fr-FR" w:eastAsia="en-GB"/>
                    </w:rPr>
                    <w:t>E</w:t>
                  </w:r>
                  <w:r>
                    <w:rPr>
                      <w:rFonts w:cs="Arial"/>
                      <w:color w:val="000000"/>
                      <w:lang w:val="fr-FR" w:eastAsia="en-GB"/>
                    </w:rPr>
                    <w:t>-03</w:t>
                  </w:r>
                </w:p>
              </w:tc>
              <w:tc>
                <w:tcPr>
                  <w:tcW w:w="1220" w:type="pct"/>
                  <w:shd w:val="clear" w:color="auto" w:fill="FFFFFF"/>
                </w:tcPr>
                <w:p w14:paraId="153ABA53"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Acceptable</w:t>
                  </w:r>
                </w:p>
              </w:tc>
            </w:tr>
            <w:tr w:rsidR="00A153FF" w:rsidRPr="00D0726B" w14:paraId="345F86D1" w14:textId="77777777" w:rsidTr="00A24F8C">
              <w:trPr>
                <w:trHeight w:val="75"/>
              </w:trPr>
              <w:tc>
                <w:tcPr>
                  <w:tcW w:w="1746" w:type="pct"/>
                  <w:vMerge/>
                  <w:shd w:val="clear" w:color="auto" w:fill="FFFFFF"/>
                </w:tcPr>
                <w:p w14:paraId="7AAD35BE" w14:textId="77777777" w:rsidR="00A153FF" w:rsidRPr="00D0726B" w:rsidRDefault="00A153FF" w:rsidP="00D0726B">
                  <w:pPr>
                    <w:spacing w:before="60" w:after="60"/>
                    <w:rPr>
                      <w:rFonts w:cs="Arial"/>
                      <w:sz w:val="18"/>
                      <w:szCs w:val="18"/>
                      <w:lang w:val="fr-FR" w:eastAsia="en-GB"/>
                    </w:rPr>
                  </w:pPr>
                </w:p>
              </w:tc>
              <w:tc>
                <w:tcPr>
                  <w:tcW w:w="895" w:type="pct"/>
                  <w:shd w:val="clear" w:color="auto" w:fill="FFFFFF"/>
                  <w:vAlign w:val="center"/>
                </w:tcPr>
                <w:p w14:paraId="61F3BF78"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5F054BC3" w14:textId="77777777" w:rsidR="00A153FF" w:rsidRPr="00D0726B" w:rsidRDefault="00A153FF" w:rsidP="00D0726B">
                  <w:pPr>
                    <w:spacing w:before="60" w:after="60"/>
                    <w:jc w:val="center"/>
                    <w:rPr>
                      <w:rFonts w:cs="Arial"/>
                      <w:color w:val="000000"/>
                      <w:lang w:val="fr-FR" w:eastAsia="en-GB"/>
                    </w:rPr>
                  </w:pPr>
                  <w:r>
                    <w:rPr>
                      <w:rFonts w:cs="Arial"/>
                      <w:color w:val="000000"/>
                      <w:lang w:val="fr-FR" w:eastAsia="en-GB"/>
                    </w:rPr>
                    <w:t>1.38</w:t>
                  </w:r>
                  <w:r w:rsidRPr="00A153FF">
                    <w:rPr>
                      <w:rFonts w:cs="Arial"/>
                      <w:color w:val="000000"/>
                      <w:lang w:val="fr-FR" w:eastAsia="en-GB"/>
                    </w:rPr>
                    <w:t>E</w:t>
                  </w:r>
                  <w:r>
                    <w:rPr>
                      <w:rFonts w:cs="Arial"/>
                      <w:color w:val="000000"/>
                      <w:lang w:val="fr-FR" w:eastAsia="en-GB"/>
                    </w:rPr>
                    <w:t>-03</w:t>
                  </w:r>
                </w:p>
              </w:tc>
              <w:tc>
                <w:tcPr>
                  <w:tcW w:w="1220" w:type="pct"/>
                  <w:shd w:val="clear" w:color="auto" w:fill="FFFFFF"/>
                </w:tcPr>
                <w:p w14:paraId="69386AA1" w14:textId="77777777" w:rsidR="00A153FF" w:rsidRPr="00D0726B" w:rsidRDefault="00A153FF"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35278213" w14:textId="77777777" w:rsidTr="00A24F8C">
              <w:trPr>
                <w:trHeight w:val="75"/>
              </w:trPr>
              <w:tc>
                <w:tcPr>
                  <w:tcW w:w="1746" w:type="pct"/>
                  <w:vMerge w:val="restart"/>
                  <w:shd w:val="clear" w:color="auto" w:fill="FFFFFF"/>
                </w:tcPr>
                <w:p w14:paraId="4FC3E215" w14:textId="77777777" w:rsidR="006D617A" w:rsidRPr="00D0726B" w:rsidRDefault="006D617A" w:rsidP="001757C9">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1300 mg/m</w:t>
                  </w:r>
                  <w:r w:rsidRPr="00A24F8C">
                    <w:rPr>
                      <w:rFonts w:cs="Arial"/>
                      <w:sz w:val="18"/>
                      <w:szCs w:val="18"/>
                      <w:vertAlign w:val="superscript"/>
                      <w:lang w:val="en-US" w:eastAsia="en-GB"/>
                    </w:rPr>
                    <w:t>2</w:t>
                  </w:r>
                  <w:r>
                    <w:rPr>
                      <w:rFonts w:cs="Arial"/>
                      <w:sz w:val="18"/>
                      <w:szCs w:val="18"/>
                      <w:lang w:val="en-US" w:eastAsia="en-GB"/>
                    </w:rPr>
                    <w:t>)</w:t>
                  </w:r>
                </w:p>
                <w:p w14:paraId="28C51786" w14:textId="77777777" w:rsidR="006D617A" w:rsidRPr="00A24F8C" w:rsidRDefault="006D617A" w:rsidP="00D0726B">
                  <w:pPr>
                    <w:spacing w:before="60" w:after="60"/>
                    <w:rPr>
                      <w:rFonts w:cs="Arial"/>
                      <w:sz w:val="18"/>
                      <w:szCs w:val="18"/>
                      <w:lang w:val="en-US" w:eastAsia="en-GB"/>
                    </w:rPr>
                  </w:pPr>
                  <w:r w:rsidRPr="00D0726B">
                    <w:rPr>
                      <w:rFonts w:cs="Arial"/>
                      <w:sz w:val="18"/>
                      <w:szCs w:val="18"/>
                      <w:lang w:val="en-US" w:eastAsia="en-GB"/>
                    </w:rPr>
                    <w:t>Forestry clothing-Service life step</w:t>
                  </w:r>
                </w:p>
              </w:tc>
              <w:tc>
                <w:tcPr>
                  <w:tcW w:w="895" w:type="pct"/>
                  <w:shd w:val="clear" w:color="auto" w:fill="FFFFFF"/>
                  <w:vAlign w:val="center"/>
                </w:tcPr>
                <w:p w14:paraId="2C2425A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01C462F1" w14:textId="77777777" w:rsidR="006D617A" w:rsidRPr="00D0726B" w:rsidRDefault="006D617A" w:rsidP="00D0726B">
                  <w:pPr>
                    <w:spacing w:before="60" w:after="60"/>
                    <w:jc w:val="center"/>
                    <w:rPr>
                      <w:rFonts w:cs="Arial"/>
                      <w:color w:val="000000"/>
                      <w:lang w:val="fr-FR" w:eastAsia="en-GB"/>
                    </w:rPr>
                  </w:pPr>
                  <w:r>
                    <w:rPr>
                      <w:rFonts w:cs="Arial"/>
                      <w:color w:val="000000"/>
                      <w:lang w:val="fr-FR" w:eastAsia="en-GB"/>
                    </w:rPr>
                    <w:t>5.83</w:t>
                  </w:r>
                  <w:r w:rsidRPr="006D617A">
                    <w:rPr>
                      <w:rFonts w:cs="Arial"/>
                      <w:color w:val="000000"/>
                      <w:lang w:val="fr-FR" w:eastAsia="en-GB"/>
                    </w:rPr>
                    <w:t>E</w:t>
                  </w:r>
                  <w:r>
                    <w:rPr>
                      <w:rFonts w:cs="Arial"/>
                      <w:color w:val="000000"/>
                      <w:lang w:val="fr-FR" w:eastAsia="en-GB"/>
                    </w:rPr>
                    <w:t>-04</w:t>
                  </w:r>
                </w:p>
              </w:tc>
              <w:tc>
                <w:tcPr>
                  <w:tcW w:w="1220" w:type="pct"/>
                  <w:shd w:val="clear" w:color="auto" w:fill="FFFFFF"/>
                </w:tcPr>
                <w:p w14:paraId="661455AC"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56328631" w14:textId="77777777" w:rsidTr="00A24F8C">
              <w:trPr>
                <w:trHeight w:val="75"/>
              </w:trPr>
              <w:tc>
                <w:tcPr>
                  <w:tcW w:w="1746" w:type="pct"/>
                  <w:vMerge/>
                  <w:shd w:val="clear" w:color="auto" w:fill="FFFFFF"/>
                </w:tcPr>
                <w:p w14:paraId="47B5F489"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2A72F93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17D0B8AF" w14:textId="77777777" w:rsidR="006D617A" w:rsidRPr="00D0726B" w:rsidRDefault="006D617A" w:rsidP="00D0726B">
                  <w:pPr>
                    <w:spacing w:before="60" w:after="60"/>
                    <w:jc w:val="center"/>
                    <w:rPr>
                      <w:rFonts w:cs="Arial"/>
                      <w:color w:val="000000"/>
                      <w:lang w:val="fr-FR" w:eastAsia="en-GB"/>
                    </w:rPr>
                  </w:pPr>
                  <w:r>
                    <w:rPr>
                      <w:rFonts w:cs="Arial"/>
                      <w:color w:val="000000"/>
                      <w:lang w:val="fr-FR" w:eastAsia="en-GB"/>
                    </w:rPr>
                    <w:t>6.51</w:t>
                  </w:r>
                  <w:r w:rsidRPr="006D617A">
                    <w:rPr>
                      <w:rFonts w:cs="Arial"/>
                      <w:color w:val="000000"/>
                      <w:lang w:val="fr-FR" w:eastAsia="en-GB"/>
                    </w:rPr>
                    <w:t>E</w:t>
                  </w:r>
                  <w:r>
                    <w:rPr>
                      <w:rFonts w:cs="Arial"/>
                      <w:color w:val="000000"/>
                      <w:lang w:val="fr-FR" w:eastAsia="en-GB"/>
                    </w:rPr>
                    <w:t>-03</w:t>
                  </w:r>
                </w:p>
              </w:tc>
              <w:tc>
                <w:tcPr>
                  <w:tcW w:w="1220" w:type="pct"/>
                  <w:shd w:val="clear" w:color="auto" w:fill="FFFFFF"/>
                </w:tcPr>
                <w:p w14:paraId="3D49E06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3EBF38C8" w14:textId="77777777" w:rsidTr="00A24F8C">
              <w:trPr>
                <w:trHeight w:val="75"/>
              </w:trPr>
              <w:tc>
                <w:tcPr>
                  <w:tcW w:w="1746" w:type="pct"/>
                  <w:vMerge/>
                  <w:shd w:val="clear" w:color="auto" w:fill="FFFFFF"/>
                </w:tcPr>
                <w:p w14:paraId="6B52D72C"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641596D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2B497B12" w14:textId="77777777" w:rsidR="006D617A" w:rsidRPr="00D0726B" w:rsidRDefault="006D617A" w:rsidP="00D0726B">
                  <w:pPr>
                    <w:spacing w:before="60" w:after="60"/>
                    <w:jc w:val="center"/>
                    <w:rPr>
                      <w:rFonts w:cs="Arial"/>
                      <w:color w:val="000000"/>
                      <w:lang w:val="fr-FR" w:eastAsia="en-GB"/>
                    </w:rPr>
                  </w:pPr>
                  <w:r>
                    <w:rPr>
                      <w:rFonts w:cs="Arial"/>
                      <w:color w:val="000000"/>
                      <w:lang w:val="fr-FR" w:eastAsia="en-GB"/>
                    </w:rPr>
                    <w:t>8.97</w:t>
                  </w:r>
                  <w:r w:rsidRPr="006D617A">
                    <w:rPr>
                      <w:rFonts w:cs="Arial"/>
                      <w:color w:val="000000"/>
                      <w:lang w:val="fr-FR" w:eastAsia="en-GB"/>
                    </w:rPr>
                    <w:t>E</w:t>
                  </w:r>
                  <w:r>
                    <w:rPr>
                      <w:rFonts w:cs="Arial"/>
                      <w:color w:val="000000"/>
                      <w:lang w:val="fr-FR" w:eastAsia="en-GB"/>
                    </w:rPr>
                    <w:t>-04</w:t>
                  </w:r>
                </w:p>
              </w:tc>
              <w:tc>
                <w:tcPr>
                  <w:tcW w:w="1220" w:type="pct"/>
                  <w:shd w:val="clear" w:color="auto" w:fill="FFFFFF"/>
                </w:tcPr>
                <w:p w14:paraId="3D0332C3"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67712391" w14:textId="77777777" w:rsidTr="00A24F8C">
              <w:trPr>
                <w:trHeight w:val="75"/>
              </w:trPr>
              <w:tc>
                <w:tcPr>
                  <w:tcW w:w="1746" w:type="pct"/>
                  <w:vMerge w:val="restart"/>
                  <w:shd w:val="clear" w:color="auto" w:fill="FFFFFF"/>
                </w:tcPr>
                <w:p w14:paraId="48F2379C"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5- Consumption app.</w:t>
                  </w:r>
                </w:p>
                <w:p w14:paraId="0F4C252E"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WITHOUT FLOCCULATION</w:t>
                  </w:r>
                </w:p>
                <w:p w14:paraId="773B1074"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895" w:type="pct"/>
                  <w:shd w:val="clear" w:color="auto" w:fill="FFFFFF"/>
                  <w:vAlign w:val="center"/>
                </w:tcPr>
                <w:p w14:paraId="2FF31B9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1C755308"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2.86E-01</w:t>
                  </w:r>
                </w:p>
              </w:tc>
              <w:tc>
                <w:tcPr>
                  <w:tcW w:w="1220" w:type="pct"/>
                  <w:shd w:val="clear" w:color="auto" w:fill="FFFFFF"/>
                  <w:vAlign w:val="center"/>
                </w:tcPr>
                <w:p w14:paraId="5BFF2D13"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6D617A" w:rsidRPr="00D0726B" w14:paraId="3C17C1EA" w14:textId="77777777" w:rsidTr="00A24F8C">
              <w:trPr>
                <w:trHeight w:val="75"/>
              </w:trPr>
              <w:tc>
                <w:tcPr>
                  <w:tcW w:w="1746" w:type="pct"/>
                  <w:vMerge/>
                  <w:shd w:val="clear" w:color="auto" w:fill="FFFFFF"/>
                </w:tcPr>
                <w:p w14:paraId="7A6E6091"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777B9448"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5AF486DD"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3.2</w:t>
                  </w:r>
                </w:p>
              </w:tc>
              <w:tc>
                <w:tcPr>
                  <w:tcW w:w="1220" w:type="pct"/>
                  <w:shd w:val="clear" w:color="auto" w:fill="FFFFFF"/>
                  <w:vAlign w:val="center"/>
                </w:tcPr>
                <w:p w14:paraId="71E6BE19"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6D617A" w:rsidRPr="00D0726B" w14:paraId="44B1F551" w14:textId="77777777" w:rsidTr="00A24F8C">
              <w:trPr>
                <w:trHeight w:val="75"/>
              </w:trPr>
              <w:tc>
                <w:tcPr>
                  <w:tcW w:w="1746" w:type="pct"/>
                  <w:vMerge/>
                  <w:shd w:val="clear" w:color="auto" w:fill="FFFFFF"/>
                </w:tcPr>
                <w:p w14:paraId="7676F928"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4D417AD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6412D8D5"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4.4E-01</w:t>
                  </w:r>
                </w:p>
              </w:tc>
              <w:tc>
                <w:tcPr>
                  <w:tcW w:w="1220" w:type="pct"/>
                  <w:shd w:val="clear" w:color="auto" w:fill="FFFFFF"/>
                  <w:vAlign w:val="center"/>
                </w:tcPr>
                <w:p w14:paraId="421542D6" w14:textId="77777777" w:rsidR="006D617A" w:rsidRPr="00D0726B" w:rsidRDefault="006D617A" w:rsidP="00D0726B">
                  <w:pPr>
                    <w:spacing w:before="60" w:after="60"/>
                    <w:jc w:val="center"/>
                    <w:rPr>
                      <w:rFonts w:cs="Arial"/>
                      <w:color w:val="000000"/>
                      <w:lang w:val="fr-FR" w:eastAsia="en-GB"/>
                    </w:rPr>
                  </w:pPr>
                  <w:r w:rsidRPr="00D0726B">
                    <w:rPr>
                      <w:rFonts w:cs="Arial"/>
                      <w:b/>
                      <w:color w:val="000000"/>
                      <w:lang w:val="fr-FR" w:eastAsia="en-GB"/>
                    </w:rPr>
                    <w:t>Unacceptable</w:t>
                  </w:r>
                </w:p>
              </w:tc>
            </w:tr>
            <w:tr w:rsidR="006D617A" w:rsidRPr="00D0726B" w14:paraId="235DAEDA" w14:textId="77777777" w:rsidTr="00A24F8C">
              <w:trPr>
                <w:trHeight w:val="75"/>
              </w:trPr>
              <w:tc>
                <w:tcPr>
                  <w:tcW w:w="1746" w:type="pct"/>
                  <w:vMerge w:val="restart"/>
                  <w:shd w:val="clear" w:color="auto" w:fill="FFFFFF"/>
                </w:tcPr>
                <w:p w14:paraId="7A1CFBA4"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lastRenderedPageBreak/>
                    <w:t>Scenario 5- Consumption app.</w:t>
                  </w:r>
                </w:p>
                <w:p w14:paraId="44EEACE7"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WITH FLOCCULATION</w:t>
                  </w:r>
                </w:p>
                <w:p w14:paraId="136BEA2B"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Application step</w:t>
                  </w:r>
                </w:p>
              </w:tc>
              <w:tc>
                <w:tcPr>
                  <w:tcW w:w="895" w:type="pct"/>
                  <w:shd w:val="clear" w:color="auto" w:fill="FFFFFF"/>
                  <w:vAlign w:val="center"/>
                </w:tcPr>
                <w:p w14:paraId="2E033BB4"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shd w:val="clear" w:color="auto" w:fill="FFFFFF"/>
                </w:tcPr>
                <w:p w14:paraId="4D16383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4.01E-03</w:t>
                  </w:r>
                </w:p>
              </w:tc>
              <w:tc>
                <w:tcPr>
                  <w:tcW w:w="1220" w:type="pct"/>
                  <w:shd w:val="clear" w:color="auto" w:fill="FFFFFF"/>
                </w:tcPr>
                <w:p w14:paraId="6876746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517F4D8D" w14:textId="77777777" w:rsidTr="00A24F8C">
              <w:trPr>
                <w:trHeight w:val="75"/>
              </w:trPr>
              <w:tc>
                <w:tcPr>
                  <w:tcW w:w="1746" w:type="pct"/>
                  <w:vMerge/>
                  <w:shd w:val="clear" w:color="auto" w:fill="FFFFFF"/>
                </w:tcPr>
                <w:p w14:paraId="5C09A395"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78D5626B"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shd w:val="clear" w:color="auto" w:fill="FFFFFF"/>
                </w:tcPr>
                <w:p w14:paraId="2D2D942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4.47E-02</w:t>
                  </w:r>
                </w:p>
              </w:tc>
              <w:tc>
                <w:tcPr>
                  <w:tcW w:w="1220" w:type="pct"/>
                  <w:shd w:val="clear" w:color="auto" w:fill="FFFFFF"/>
                </w:tcPr>
                <w:p w14:paraId="4899DB4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5F54DF23" w14:textId="77777777" w:rsidTr="00A24F8C">
              <w:trPr>
                <w:trHeight w:val="75"/>
              </w:trPr>
              <w:tc>
                <w:tcPr>
                  <w:tcW w:w="1746" w:type="pct"/>
                  <w:vMerge/>
                  <w:shd w:val="clear" w:color="auto" w:fill="FFFFFF"/>
                </w:tcPr>
                <w:p w14:paraId="1BCEEAA0"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6C0BABC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shd w:val="clear" w:color="auto" w:fill="FFFFFF"/>
                </w:tcPr>
                <w:p w14:paraId="16C9DF3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6.17E-03</w:t>
                  </w:r>
                </w:p>
              </w:tc>
              <w:tc>
                <w:tcPr>
                  <w:tcW w:w="1220" w:type="pct"/>
                  <w:shd w:val="clear" w:color="auto" w:fill="FFFFFF"/>
                </w:tcPr>
                <w:p w14:paraId="59850670"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0F7A738D" w14:textId="77777777" w:rsidTr="00A24F8C">
              <w:trPr>
                <w:trHeight w:val="75"/>
              </w:trPr>
              <w:tc>
                <w:tcPr>
                  <w:tcW w:w="1746" w:type="pct"/>
                  <w:vMerge w:val="restart"/>
                  <w:shd w:val="clear" w:color="auto" w:fill="FFFFFF"/>
                </w:tcPr>
                <w:p w14:paraId="5601237F"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Worst case tonnage app.</w:t>
                  </w:r>
                </w:p>
                <w:p w14:paraId="04BB9A8E"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Service life step</w:t>
                  </w:r>
                </w:p>
              </w:tc>
              <w:tc>
                <w:tcPr>
                  <w:tcW w:w="895" w:type="pct"/>
                  <w:shd w:val="clear" w:color="auto" w:fill="FFFFFF"/>
                  <w:vAlign w:val="center"/>
                </w:tcPr>
                <w:p w14:paraId="2C24DDC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vMerge w:val="restart"/>
                  <w:shd w:val="clear" w:color="auto" w:fill="FFFFFF"/>
                  <w:vAlign w:val="center"/>
                </w:tcPr>
                <w:p w14:paraId="1D5CEADF" w14:textId="77777777" w:rsidR="006D617A" w:rsidRPr="00D0726B" w:rsidRDefault="006D617A" w:rsidP="00D0726B">
                  <w:pPr>
                    <w:spacing w:before="60" w:after="60"/>
                    <w:jc w:val="center"/>
                    <w:rPr>
                      <w:rFonts w:cs="Arial"/>
                      <w:color w:val="000000"/>
                      <w:lang w:val="fr-FR" w:eastAsia="en-GB"/>
                    </w:rPr>
                  </w:pPr>
                  <w:r w:rsidRPr="00D0726B">
                    <w:rPr>
                      <w:rFonts w:cs="Arial"/>
                      <w:color w:val="000000"/>
                      <w:sz w:val="18"/>
                      <w:szCs w:val="18"/>
                      <w:lang w:eastAsia="en-GB"/>
                    </w:rPr>
                    <w:t>Confidential PAR</w:t>
                  </w:r>
                </w:p>
              </w:tc>
              <w:tc>
                <w:tcPr>
                  <w:tcW w:w="1220" w:type="pct"/>
                  <w:shd w:val="clear" w:color="auto" w:fill="FFFFFF"/>
                </w:tcPr>
                <w:p w14:paraId="10AB1CBF"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49D23CBB" w14:textId="77777777" w:rsidTr="00A24F8C">
              <w:trPr>
                <w:trHeight w:val="75"/>
              </w:trPr>
              <w:tc>
                <w:tcPr>
                  <w:tcW w:w="1746" w:type="pct"/>
                  <w:vMerge/>
                  <w:shd w:val="clear" w:color="auto" w:fill="FFFFFF"/>
                </w:tcPr>
                <w:p w14:paraId="67AFA97C"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5905DBE7"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vMerge/>
                  <w:shd w:val="clear" w:color="auto" w:fill="FFFFFF"/>
                  <w:vAlign w:val="center"/>
                </w:tcPr>
                <w:p w14:paraId="50D20F4C" w14:textId="77777777" w:rsidR="006D617A" w:rsidRPr="00D0726B" w:rsidRDefault="006D617A" w:rsidP="00D0726B">
                  <w:pPr>
                    <w:spacing w:before="60" w:after="60"/>
                    <w:jc w:val="center"/>
                    <w:rPr>
                      <w:rFonts w:cs="Arial"/>
                      <w:color w:val="000000"/>
                      <w:lang w:val="fr-FR" w:eastAsia="en-GB"/>
                    </w:rPr>
                  </w:pPr>
                </w:p>
              </w:tc>
              <w:tc>
                <w:tcPr>
                  <w:tcW w:w="1220" w:type="pct"/>
                  <w:shd w:val="clear" w:color="auto" w:fill="FFFFFF"/>
                </w:tcPr>
                <w:p w14:paraId="25A1C368"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D0726B" w14:paraId="2B3B9A8E" w14:textId="77777777" w:rsidTr="00A24F8C">
              <w:trPr>
                <w:trHeight w:val="75"/>
              </w:trPr>
              <w:tc>
                <w:tcPr>
                  <w:tcW w:w="1746" w:type="pct"/>
                  <w:vMerge/>
                  <w:shd w:val="clear" w:color="auto" w:fill="FFFFFF"/>
                </w:tcPr>
                <w:p w14:paraId="2170A482"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7963C925"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vMerge/>
                  <w:shd w:val="clear" w:color="auto" w:fill="FFFFFF"/>
                  <w:vAlign w:val="center"/>
                </w:tcPr>
                <w:p w14:paraId="042879F2" w14:textId="77777777" w:rsidR="006D617A" w:rsidRPr="00D0726B" w:rsidRDefault="006D617A" w:rsidP="00D0726B">
                  <w:pPr>
                    <w:spacing w:before="60" w:after="60"/>
                    <w:jc w:val="center"/>
                    <w:rPr>
                      <w:rFonts w:cs="Arial"/>
                      <w:color w:val="000000"/>
                      <w:lang w:val="fr-FR" w:eastAsia="en-GB"/>
                    </w:rPr>
                  </w:pPr>
                </w:p>
              </w:tc>
              <w:tc>
                <w:tcPr>
                  <w:tcW w:w="1220" w:type="pct"/>
                  <w:shd w:val="clear" w:color="auto" w:fill="FFFFFF"/>
                </w:tcPr>
                <w:p w14:paraId="1FDAE2CD"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3401F787" w14:textId="77777777" w:rsidTr="00A24F8C">
              <w:trPr>
                <w:trHeight w:val="75"/>
              </w:trPr>
              <w:tc>
                <w:tcPr>
                  <w:tcW w:w="1746" w:type="pct"/>
                  <w:vMerge w:val="restart"/>
                  <w:shd w:val="clear" w:color="auto" w:fill="FFFFFF"/>
                </w:tcPr>
                <w:p w14:paraId="28A50963"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Scenario 6- refined tonnage app.</w:t>
                  </w:r>
                </w:p>
                <w:p w14:paraId="5E65DF99" w14:textId="77777777" w:rsidR="006D617A" w:rsidRPr="00D0726B" w:rsidRDefault="006D617A" w:rsidP="00D0726B">
                  <w:pPr>
                    <w:spacing w:before="60" w:after="60"/>
                    <w:rPr>
                      <w:rFonts w:cs="Arial"/>
                      <w:sz w:val="18"/>
                      <w:szCs w:val="18"/>
                      <w:lang w:val="en-US" w:eastAsia="en-GB"/>
                    </w:rPr>
                  </w:pPr>
                  <w:r w:rsidRPr="00D0726B">
                    <w:rPr>
                      <w:rFonts w:cs="Arial"/>
                      <w:sz w:val="18"/>
                      <w:szCs w:val="18"/>
                      <w:lang w:val="en-US" w:eastAsia="en-GB"/>
                    </w:rPr>
                    <w:t>Wool protection- Service life step</w:t>
                  </w:r>
                </w:p>
              </w:tc>
              <w:tc>
                <w:tcPr>
                  <w:tcW w:w="895" w:type="pct"/>
                  <w:shd w:val="clear" w:color="auto" w:fill="FFFFFF"/>
                  <w:vAlign w:val="center"/>
                </w:tcPr>
                <w:p w14:paraId="053FD91C"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Permethrin</w:t>
                  </w:r>
                </w:p>
              </w:tc>
              <w:tc>
                <w:tcPr>
                  <w:tcW w:w="1139" w:type="pct"/>
                  <w:vMerge w:val="restart"/>
                  <w:shd w:val="clear" w:color="auto" w:fill="FFFFFF"/>
                  <w:vAlign w:val="center"/>
                </w:tcPr>
                <w:p w14:paraId="7D78C98E" w14:textId="77777777" w:rsidR="006D617A" w:rsidRPr="00D0726B" w:rsidRDefault="006D617A" w:rsidP="00D0726B">
                  <w:pPr>
                    <w:spacing w:before="60" w:after="60"/>
                    <w:jc w:val="center"/>
                    <w:rPr>
                      <w:rFonts w:cs="Arial"/>
                      <w:color w:val="000000"/>
                      <w:lang w:val="fr-FR" w:eastAsia="en-GB"/>
                    </w:rPr>
                  </w:pPr>
                  <w:r w:rsidRPr="00D0726B">
                    <w:rPr>
                      <w:rFonts w:cs="Arial"/>
                      <w:color w:val="000000"/>
                      <w:sz w:val="18"/>
                      <w:szCs w:val="18"/>
                      <w:lang w:val="fr-FR" w:eastAsia="en-GB"/>
                    </w:rPr>
                    <w:t>Confidential PAR</w:t>
                  </w:r>
                </w:p>
              </w:tc>
              <w:tc>
                <w:tcPr>
                  <w:tcW w:w="1220" w:type="pct"/>
                  <w:shd w:val="clear" w:color="auto" w:fill="FFFFFF"/>
                </w:tcPr>
                <w:p w14:paraId="1DD94A3E"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710C2571" w14:textId="77777777" w:rsidTr="00A24F8C">
              <w:trPr>
                <w:trHeight w:val="75"/>
              </w:trPr>
              <w:tc>
                <w:tcPr>
                  <w:tcW w:w="1746" w:type="pct"/>
                  <w:vMerge/>
                  <w:shd w:val="clear" w:color="auto" w:fill="FFFFFF"/>
                </w:tcPr>
                <w:p w14:paraId="4A81C910"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700B4E8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DCVA</w:t>
                  </w:r>
                </w:p>
              </w:tc>
              <w:tc>
                <w:tcPr>
                  <w:tcW w:w="1139" w:type="pct"/>
                  <w:vMerge/>
                  <w:shd w:val="clear" w:color="auto" w:fill="FFFFFF"/>
                </w:tcPr>
                <w:p w14:paraId="7CD0FB44" w14:textId="77777777" w:rsidR="006D617A" w:rsidRPr="00D0726B" w:rsidRDefault="006D617A" w:rsidP="00D0726B">
                  <w:pPr>
                    <w:spacing w:before="60" w:after="60"/>
                    <w:jc w:val="center"/>
                    <w:rPr>
                      <w:rFonts w:cs="Arial"/>
                      <w:color w:val="000000"/>
                      <w:lang w:val="fr-FR" w:eastAsia="en-GB"/>
                    </w:rPr>
                  </w:pPr>
                </w:p>
              </w:tc>
              <w:tc>
                <w:tcPr>
                  <w:tcW w:w="1220" w:type="pct"/>
                  <w:shd w:val="clear" w:color="auto" w:fill="FFFFFF"/>
                </w:tcPr>
                <w:p w14:paraId="784458B6"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r w:rsidR="006D617A" w:rsidRPr="00EF01CC" w14:paraId="44C6AB98" w14:textId="77777777" w:rsidTr="00A24F8C">
              <w:trPr>
                <w:trHeight w:val="75"/>
              </w:trPr>
              <w:tc>
                <w:tcPr>
                  <w:tcW w:w="1746" w:type="pct"/>
                  <w:vMerge/>
                  <w:shd w:val="clear" w:color="auto" w:fill="FFFFFF"/>
                </w:tcPr>
                <w:p w14:paraId="7A054C78" w14:textId="77777777" w:rsidR="006D617A" w:rsidRPr="00D0726B" w:rsidRDefault="006D617A" w:rsidP="00D0726B">
                  <w:pPr>
                    <w:spacing w:before="60" w:after="60"/>
                    <w:rPr>
                      <w:rFonts w:cs="Arial"/>
                      <w:sz w:val="18"/>
                      <w:szCs w:val="18"/>
                      <w:lang w:val="fr-FR" w:eastAsia="en-GB"/>
                    </w:rPr>
                  </w:pPr>
                </w:p>
              </w:tc>
              <w:tc>
                <w:tcPr>
                  <w:tcW w:w="895" w:type="pct"/>
                  <w:shd w:val="clear" w:color="auto" w:fill="FFFFFF"/>
                  <w:vAlign w:val="center"/>
                </w:tcPr>
                <w:p w14:paraId="38539181"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PBA</w:t>
                  </w:r>
                </w:p>
              </w:tc>
              <w:tc>
                <w:tcPr>
                  <w:tcW w:w="1139" w:type="pct"/>
                  <w:vMerge/>
                  <w:shd w:val="clear" w:color="auto" w:fill="FFFFFF"/>
                </w:tcPr>
                <w:p w14:paraId="7901C9B7" w14:textId="77777777" w:rsidR="006D617A" w:rsidRPr="00D0726B" w:rsidRDefault="006D617A" w:rsidP="00D0726B">
                  <w:pPr>
                    <w:spacing w:before="60" w:after="60"/>
                    <w:jc w:val="center"/>
                    <w:rPr>
                      <w:rFonts w:cs="Arial"/>
                      <w:color w:val="000000"/>
                      <w:lang w:val="fr-FR" w:eastAsia="en-GB"/>
                    </w:rPr>
                  </w:pPr>
                </w:p>
              </w:tc>
              <w:tc>
                <w:tcPr>
                  <w:tcW w:w="1220" w:type="pct"/>
                  <w:shd w:val="clear" w:color="auto" w:fill="FFFFFF"/>
                </w:tcPr>
                <w:p w14:paraId="54A4791A" w14:textId="77777777" w:rsidR="006D617A" w:rsidRPr="00D0726B" w:rsidRDefault="006D617A" w:rsidP="00D0726B">
                  <w:pPr>
                    <w:spacing w:before="60" w:after="60"/>
                    <w:jc w:val="center"/>
                    <w:rPr>
                      <w:rFonts w:cs="Arial"/>
                      <w:color w:val="000000"/>
                      <w:lang w:val="fr-FR" w:eastAsia="en-GB"/>
                    </w:rPr>
                  </w:pPr>
                  <w:r w:rsidRPr="00D0726B">
                    <w:rPr>
                      <w:rFonts w:cs="Arial"/>
                      <w:color w:val="000000"/>
                      <w:lang w:val="fr-FR" w:eastAsia="en-GB"/>
                    </w:rPr>
                    <w:t>Acceptable</w:t>
                  </w:r>
                </w:p>
              </w:tc>
            </w:tr>
          </w:tbl>
          <w:p w14:paraId="14B1B532" w14:textId="77777777" w:rsidR="00D0726B" w:rsidRDefault="00D0726B" w:rsidP="00D0726B">
            <w:pPr>
              <w:spacing w:before="60" w:after="120"/>
              <w:rPr>
                <w:rFonts w:ascii="Arial" w:eastAsia="Times New Roman" w:hAnsi="Arial" w:cs="Arial"/>
                <w:sz w:val="20"/>
                <w:szCs w:val="20"/>
                <w:u w:val="single"/>
                <w:lang w:val="fr-FR" w:eastAsia="en-US"/>
              </w:rPr>
            </w:pPr>
          </w:p>
          <w:p w14:paraId="008103E1" w14:textId="77777777" w:rsidR="00D0726B" w:rsidRPr="00D0726B" w:rsidRDefault="00D0726B" w:rsidP="00D0726B">
            <w:pPr>
              <w:spacing w:before="60" w:after="120" w:line="276" w:lineRule="auto"/>
              <w:jc w:val="both"/>
              <w:rPr>
                <w:rFonts w:eastAsia="Times New Roman" w:cs="Arial"/>
                <w:b/>
                <w:sz w:val="20"/>
                <w:szCs w:val="20"/>
                <w:lang w:val="fr-FR" w:eastAsia="en-US"/>
              </w:rPr>
            </w:pPr>
            <w:r w:rsidRPr="00D0726B">
              <w:rPr>
                <w:rFonts w:eastAsia="Times New Roman" w:cs="Arial"/>
                <w:b/>
                <w:sz w:val="20"/>
                <w:szCs w:val="20"/>
                <w:u w:val="single"/>
                <w:lang w:val="fr-FR" w:eastAsia="en-US"/>
              </w:rPr>
              <w:t>Conclusion</w:t>
            </w:r>
            <w:r w:rsidRPr="00D0726B">
              <w:rPr>
                <w:rFonts w:eastAsia="Times New Roman" w:cs="Arial"/>
                <w:b/>
                <w:sz w:val="20"/>
                <w:szCs w:val="20"/>
                <w:lang w:val="fr-FR" w:eastAsia="en-US"/>
              </w:rPr>
              <w:t xml:space="preserve">: </w:t>
            </w:r>
          </w:p>
          <w:p w14:paraId="707E7181" w14:textId="77777777" w:rsidR="00D0726B" w:rsidRPr="00D0726B" w:rsidRDefault="00D0726B" w:rsidP="00D0726B">
            <w:pPr>
              <w:spacing w:before="60" w:after="255" w:line="276" w:lineRule="auto"/>
              <w:jc w:val="both"/>
              <w:rPr>
                <w:rFonts w:cs="Arial"/>
                <w:sz w:val="20"/>
                <w:szCs w:val="20"/>
              </w:rPr>
            </w:pPr>
            <w:r w:rsidRPr="00D0726B">
              <w:rPr>
                <w:rFonts w:eastAsia="Times New Roman" w:cs="Arial"/>
                <w:sz w:val="20"/>
                <w:szCs w:val="20"/>
                <w:lang w:eastAsia="en-US"/>
              </w:rPr>
              <w:t xml:space="preserve">Concentrations in groundwater </w:t>
            </w:r>
            <w:r w:rsidRPr="00D0726B">
              <w:rPr>
                <w:rFonts w:cs="Arial"/>
                <w:sz w:val="20"/>
                <w:szCs w:val="20"/>
              </w:rPr>
              <w:t xml:space="preserve">for permethrin or its metabolites (DCVA and/or PBA) are above the limit value of 0.1 µg/L in scenarios 1, 2-consumption approach, 3 and 5 without flocculation. </w:t>
            </w:r>
            <w:r w:rsidRPr="00D0726B">
              <w:rPr>
                <w:rFonts w:cs="Arial"/>
                <w:sz w:val="20"/>
                <w:lang w:eastAsia="en-US"/>
              </w:rPr>
              <w:t xml:space="preserve">The risk for the groundwater compartment when using the product KONSERVAN P40 for the application step of the product KONSERVAN P40 and for the service life of military uniforms is unacceptable. </w:t>
            </w:r>
            <w:r w:rsidRPr="00D0726B">
              <w:rPr>
                <w:rFonts w:cs="Arial"/>
                <w:sz w:val="20"/>
                <w:szCs w:val="20"/>
              </w:rPr>
              <w:t xml:space="preserve"> </w:t>
            </w:r>
          </w:p>
          <w:p w14:paraId="3DD5467E" w14:textId="77777777" w:rsidR="00D0726B" w:rsidRPr="00592E24" w:rsidRDefault="00D0726B" w:rsidP="00D0726B">
            <w:pPr>
              <w:spacing w:before="60" w:after="255" w:line="276" w:lineRule="auto"/>
              <w:jc w:val="both"/>
              <w:rPr>
                <w:rFonts w:ascii="Arial" w:eastAsia="Times New Roman" w:hAnsi="Arial" w:cs="Arial"/>
                <w:sz w:val="20"/>
                <w:szCs w:val="20"/>
                <w:lang w:eastAsia="en-US"/>
              </w:rPr>
            </w:pPr>
            <w:r w:rsidRPr="00D0726B">
              <w:rPr>
                <w:rFonts w:cs="Arial"/>
                <w:sz w:val="20"/>
                <w:szCs w:val="20"/>
              </w:rPr>
              <w:t>Knowing that for each scenario presented, at least one compartment shows unacceptable risks, no refining with FOCUS-PEARL model is submitted here.</w:t>
            </w:r>
          </w:p>
        </w:tc>
      </w:tr>
    </w:tbl>
    <w:p w14:paraId="67F96D69" w14:textId="77777777" w:rsidR="00D0726B" w:rsidRDefault="00D0726B" w:rsidP="00D0726B">
      <w:pPr>
        <w:rPr>
          <w:b/>
          <w:szCs w:val="22"/>
          <w:lang w:eastAsia="en-US"/>
        </w:rPr>
      </w:pPr>
    </w:p>
    <w:p w14:paraId="66E7405D" w14:textId="77777777" w:rsidR="00D0726B" w:rsidRPr="00E96CE9" w:rsidRDefault="00D0726B" w:rsidP="00D0726B">
      <w:pPr>
        <w:rPr>
          <w:b/>
          <w:szCs w:val="22"/>
          <w:lang w:eastAsia="en-US"/>
        </w:rPr>
      </w:pPr>
    </w:p>
    <w:p w14:paraId="509D2D37" w14:textId="77777777" w:rsidR="00D0726B" w:rsidRPr="006C0A8D" w:rsidRDefault="00D0726B" w:rsidP="00D0726B">
      <w:pPr>
        <w:rPr>
          <w:b/>
          <w:i/>
          <w:szCs w:val="22"/>
          <w:lang w:eastAsia="en-US"/>
        </w:rPr>
      </w:pPr>
      <w:r w:rsidRPr="006C0A8D">
        <w:rPr>
          <w:b/>
          <w:i/>
          <w:szCs w:val="22"/>
          <w:lang w:eastAsia="en-US"/>
        </w:rPr>
        <w:t>Primary and secondary poisoning</w:t>
      </w:r>
      <w:bookmarkEnd w:id="192"/>
      <w:bookmarkEnd w:id="193"/>
      <w:bookmarkEnd w:id="194"/>
    </w:p>
    <w:p w14:paraId="38DC735E" w14:textId="77777777" w:rsidR="00D0726B" w:rsidRPr="00FD2055" w:rsidRDefault="00D0726B" w:rsidP="00D0726B">
      <w:pPr>
        <w:rPr>
          <w:u w:val="single"/>
          <w:lang w:eastAsia="en-US"/>
        </w:rPr>
      </w:pPr>
    </w:p>
    <w:p w14:paraId="7C42B58F" w14:textId="77777777" w:rsidR="00D0726B" w:rsidRPr="006C0A8D" w:rsidRDefault="00D0726B" w:rsidP="00D0726B">
      <w:pPr>
        <w:spacing w:line="276" w:lineRule="auto"/>
        <w:rPr>
          <w:u w:val="single"/>
          <w:lang w:eastAsia="en-US"/>
        </w:rPr>
      </w:pPr>
      <w:r w:rsidRPr="006C0A8D">
        <w:rPr>
          <w:u w:val="single"/>
          <w:lang w:eastAsia="en-US"/>
        </w:rPr>
        <w:t>Primary poisoning</w:t>
      </w:r>
    </w:p>
    <w:p w14:paraId="263C3C0B" w14:textId="77777777" w:rsidR="00D0726B" w:rsidRDefault="00D0726B" w:rsidP="00D0726B">
      <w:pPr>
        <w:pStyle w:val="Corpsdetexte"/>
        <w:spacing w:line="276" w:lineRule="auto"/>
        <w:ind w:right="306"/>
        <w:rPr>
          <w:lang w:eastAsia="en-US"/>
        </w:rPr>
      </w:pPr>
    </w:p>
    <w:p w14:paraId="6FD826AB" w14:textId="77777777" w:rsidR="00D0726B" w:rsidRDefault="00D0726B" w:rsidP="00D0726B">
      <w:pPr>
        <w:pStyle w:val="Corpsdetexte"/>
        <w:spacing w:line="276" w:lineRule="auto"/>
        <w:ind w:right="306"/>
        <w:jc w:val="both"/>
        <w:rPr>
          <w:lang w:eastAsia="en-US"/>
        </w:rPr>
      </w:pPr>
      <w:r w:rsidRPr="0090270D">
        <w:rPr>
          <w:lang w:eastAsia="en-US"/>
        </w:rPr>
        <w:t>Primary poisoning is not relevant for the foreseen use of the biocidal product since there is no intended direct uptake of non-target organisms like birds or mammals.</w:t>
      </w:r>
    </w:p>
    <w:p w14:paraId="5250628F" w14:textId="77777777" w:rsidR="00D0726B" w:rsidRDefault="00D0726B" w:rsidP="00D0726B">
      <w:pPr>
        <w:pStyle w:val="Corpsdetexte"/>
        <w:spacing w:before="64"/>
        <w:ind w:left="127" w:right="306"/>
        <w:rPr>
          <w:lang w:eastAsia="en-US"/>
        </w:rPr>
      </w:pPr>
    </w:p>
    <w:tbl>
      <w:tblPr>
        <w:tblStyle w:val="Grilledutableau4"/>
        <w:tblW w:w="5000" w:type="pct"/>
        <w:tblLook w:val="04A0" w:firstRow="1" w:lastRow="0" w:firstColumn="1" w:lastColumn="0" w:noHBand="0" w:noVBand="1"/>
      </w:tblPr>
      <w:tblGrid>
        <w:gridCol w:w="9203"/>
      </w:tblGrid>
      <w:tr w:rsidR="00D0726B" w:rsidRPr="00D0726B" w14:paraId="7118DF51" w14:textId="77777777" w:rsidTr="00D0726B">
        <w:tc>
          <w:tcPr>
            <w:tcW w:w="5000" w:type="pct"/>
            <w:shd w:val="clear" w:color="auto" w:fill="D6E3BC" w:themeFill="accent3" w:themeFillTint="66"/>
          </w:tcPr>
          <w:p w14:paraId="70E1EC47" w14:textId="77777777" w:rsidR="003B1F76" w:rsidRPr="003B1F76" w:rsidRDefault="00D0726B" w:rsidP="003B1F76">
            <w:pPr>
              <w:pStyle w:val="Lgende"/>
              <w:rPr>
                <w:rFonts w:ascii="Verdana" w:hAnsi="Verdana"/>
                <w:b/>
              </w:rPr>
            </w:pPr>
            <w:r w:rsidRPr="00D0726B">
              <w:rPr>
                <w:rFonts w:ascii="Verdana" w:hAnsi="Verdana"/>
                <w:b/>
              </w:rPr>
              <w:t xml:space="preserve">Infobox </w:t>
            </w:r>
            <w:r w:rsidR="00F7680D">
              <w:rPr>
                <w:rFonts w:ascii="Verdana" w:hAnsi="Verdana"/>
                <w:b/>
              </w:rPr>
              <w:t xml:space="preserve">32 </w:t>
            </w:r>
            <w:r w:rsidR="003B1F76">
              <w:rPr>
                <w:rFonts w:ascii="Verdana" w:hAnsi="Verdana"/>
                <w:b/>
              </w:rPr>
              <w:t>- FR CA position</w:t>
            </w:r>
          </w:p>
          <w:p w14:paraId="263241F3" w14:textId="77777777" w:rsidR="00D0726B" w:rsidRPr="00D0726B" w:rsidRDefault="00D0726B" w:rsidP="00D0726B">
            <w:pPr>
              <w:pStyle w:val="Lgende"/>
              <w:rPr>
                <w:rFonts w:ascii="Verdana" w:hAnsi="Verdana"/>
                <w:i/>
              </w:rPr>
            </w:pPr>
            <w:r w:rsidRPr="00D0726B">
              <w:rPr>
                <w:rFonts w:ascii="Verdana" w:hAnsi="Verdana" w:cs="Arial"/>
                <w:i/>
                <w:sz w:val="20"/>
              </w:rPr>
              <w:t>Not relevant</w:t>
            </w:r>
          </w:p>
        </w:tc>
      </w:tr>
    </w:tbl>
    <w:p w14:paraId="623C10AC" w14:textId="77777777" w:rsidR="00D0726B" w:rsidRPr="00FD2055" w:rsidRDefault="00D0726B" w:rsidP="00D0726B">
      <w:pPr>
        <w:rPr>
          <w:lang w:eastAsia="en-US"/>
        </w:rPr>
      </w:pPr>
    </w:p>
    <w:p w14:paraId="35588634" w14:textId="77777777" w:rsidR="00D0726B" w:rsidRDefault="00D0726B" w:rsidP="00D0726B">
      <w:pPr>
        <w:rPr>
          <w:u w:val="single"/>
          <w:lang w:eastAsia="en-US"/>
        </w:rPr>
      </w:pPr>
      <w:r w:rsidRPr="006C0A8D">
        <w:rPr>
          <w:u w:val="single"/>
          <w:lang w:eastAsia="en-US"/>
        </w:rPr>
        <w:t>Secondary poisoning</w:t>
      </w:r>
    </w:p>
    <w:p w14:paraId="20214C10" w14:textId="77777777" w:rsidR="00D0726B" w:rsidRPr="00FD2055" w:rsidRDefault="00D0726B" w:rsidP="00D0726B">
      <w:pPr>
        <w:rPr>
          <w:lang w:val="de-DE"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701"/>
        <w:gridCol w:w="1678"/>
        <w:gridCol w:w="1982"/>
        <w:gridCol w:w="1561"/>
      </w:tblGrid>
      <w:tr w:rsidR="00D0726B" w14:paraId="341CC06E" w14:textId="77777777" w:rsidTr="00D0726B">
        <w:trPr>
          <w:trHeight w:hRule="exact" w:val="391"/>
        </w:trPr>
        <w:tc>
          <w:tcPr>
            <w:tcW w:w="8506" w:type="dxa"/>
            <w:gridSpan w:val="5"/>
            <w:shd w:val="clear" w:color="auto" w:fill="FFFFCC"/>
          </w:tcPr>
          <w:p w14:paraId="386FCD1E" w14:textId="77777777" w:rsidR="00D0726B" w:rsidRPr="00D0726B" w:rsidRDefault="00D0726B" w:rsidP="00D0726B">
            <w:pPr>
              <w:pStyle w:val="TableParagraph"/>
              <w:spacing w:before="102"/>
              <w:ind w:left="2248"/>
              <w:rPr>
                <w:b/>
                <w:sz w:val="18"/>
                <w:lang w:val="en-US"/>
              </w:rPr>
            </w:pPr>
            <w:r w:rsidRPr="00D0726B">
              <w:rPr>
                <w:b/>
                <w:sz w:val="18"/>
                <w:lang w:val="en-US"/>
              </w:rPr>
              <w:t>Summary table on secondary poisoning</w:t>
            </w:r>
          </w:p>
        </w:tc>
      </w:tr>
      <w:tr w:rsidR="00D0726B" w14:paraId="1F64BCE6" w14:textId="77777777" w:rsidTr="00D0726B">
        <w:trPr>
          <w:trHeight w:hRule="exact" w:val="1046"/>
        </w:trPr>
        <w:tc>
          <w:tcPr>
            <w:tcW w:w="1584" w:type="dxa"/>
          </w:tcPr>
          <w:p w14:paraId="4E0F0F35" w14:textId="77777777" w:rsidR="00D0726B" w:rsidRPr="00D0726B" w:rsidRDefault="00D0726B" w:rsidP="00D0726B">
            <w:pPr>
              <w:pStyle w:val="TableParagraph"/>
              <w:ind w:left="0"/>
              <w:rPr>
                <w:sz w:val="18"/>
                <w:lang w:val="en-US"/>
              </w:rPr>
            </w:pPr>
          </w:p>
          <w:p w14:paraId="32C73687" w14:textId="77777777" w:rsidR="00D0726B" w:rsidRPr="00200E1B" w:rsidRDefault="00D0726B" w:rsidP="00D0726B">
            <w:pPr>
              <w:pStyle w:val="TableParagraph"/>
              <w:spacing w:before="133"/>
              <w:ind w:right="9"/>
              <w:rPr>
                <w:b/>
                <w:sz w:val="18"/>
              </w:rPr>
            </w:pPr>
            <w:r w:rsidRPr="00200E1B">
              <w:rPr>
                <w:b/>
                <w:sz w:val="20"/>
              </w:rPr>
              <w:t>Scenario</w:t>
            </w:r>
          </w:p>
        </w:tc>
        <w:tc>
          <w:tcPr>
            <w:tcW w:w="1701" w:type="dxa"/>
          </w:tcPr>
          <w:p w14:paraId="1F839D74" w14:textId="77777777" w:rsidR="00D0726B" w:rsidRPr="00D0726B" w:rsidRDefault="00D0726B" w:rsidP="00D0726B">
            <w:pPr>
              <w:pStyle w:val="TableParagraph"/>
              <w:spacing w:before="42"/>
              <w:ind w:left="121" w:right="128"/>
              <w:jc w:val="center"/>
              <w:rPr>
                <w:b/>
                <w:sz w:val="18"/>
                <w:lang w:val="en-US"/>
              </w:rPr>
            </w:pPr>
            <w:r w:rsidRPr="00D0726B">
              <w:rPr>
                <w:b/>
                <w:sz w:val="18"/>
                <w:lang w:val="en-US"/>
              </w:rPr>
              <w:t xml:space="preserve">PEC </w:t>
            </w:r>
            <w:r w:rsidRPr="00D0726B">
              <w:rPr>
                <w:b/>
                <w:sz w:val="18"/>
                <w:vertAlign w:val="subscript"/>
                <w:lang w:val="en-US"/>
              </w:rPr>
              <w:t>oral predator</w:t>
            </w:r>
          </w:p>
          <w:p w14:paraId="173C3EC3" w14:textId="77777777" w:rsidR="00D0726B" w:rsidRPr="00D0726B" w:rsidRDefault="00D0726B" w:rsidP="00D0726B">
            <w:pPr>
              <w:pStyle w:val="TableParagraph"/>
              <w:spacing w:before="42"/>
              <w:ind w:left="121" w:right="128"/>
              <w:jc w:val="center"/>
              <w:rPr>
                <w:b/>
                <w:sz w:val="18"/>
                <w:lang w:val="en-US"/>
              </w:rPr>
            </w:pPr>
            <w:r w:rsidRPr="00D0726B">
              <w:rPr>
                <w:b/>
                <w:sz w:val="18"/>
                <w:lang w:val="en-US"/>
              </w:rPr>
              <w:t>[µg/kgwwt]</w:t>
            </w:r>
          </w:p>
        </w:tc>
        <w:tc>
          <w:tcPr>
            <w:tcW w:w="1678" w:type="dxa"/>
          </w:tcPr>
          <w:p w14:paraId="7D408D96" w14:textId="77777777" w:rsidR="00D0726B" w:rsidRPr="00D0726B" w:rsidRDefault="00D0726B" w:rsidP="00D0726B">
            <w:pPr>
              <w:pStyle w:val="TableParagraph"/>
              <w:spacing w:before="42"/>
              <w:ind w:left="121" w:right="128"/>
              <w:rPr>
                <w:b/>
                <w:sz w:val="18"/>
                <w:lang w:val="en-US"/>
              </w:rPr>
            </w:pPr>
          </w:p>
          <w:p w14:paraId="3084B006" w14:textId="77777777" w:rsidR="00D0726B" w:rsidRPr="00200E1B" w:rsidRDefault="00D0726B" w:rsidP="00D0726B">
            <w:pPr>
              <w:pStyle w:val="TableParagraph"/>
              <w:spacing w:before="42"/>
              <w:ind w:left="121" w:right="128"/>
              <w:rPr>
                <w:b/>
                <w:sz w:val="18"/>
              </w:rPr>
            </w:pPr>
            <w:r w:rsidRPr="00200E1B">
              <w:rPr>
                <w:b/>
                <w:sz w:val="18"/>
              </w:rPr>
              <w:t>PEC/PNEC</w:t>
            </w:r>
            <w:r w:rsidRPr="00200E1B">
              <w:rPr>
                <w:b/>
                <w:sz w:val="18"/>
                <w:vertAlign w:val="subscript"/>
              </w:rPr>
              <w:t>birds</w:t>
            </w:r>
          </w:p>
        </w:tc>
        <w:tc>
          <w:tcPr>
            <w:tcW w:w="1982" w:type="dxa"/>
          </w:tcPr>
          <w:p w14:paraId="6D61ABD2" w14:textId="77777777" w:rsidR="00D0726B" w:rsidRPr="00200E1B" w:rsidRDefault="00D0726B" w:rsidP="00D0726B">
            <w:pPr>
              <w:pStyle w:val="TableParagraph"/>
              <w:spacing w:before="42"/>
              <w:ind w:left="121" w:right="128"/>
              <w:rPr>
                <w:b/>
                <w:sz w:val="18"/>
              </w:rPr>
            </w:pPr>
          </w:p>
          <w:p w14:paraId="570988BB" w14:textId="77777777" w:rsidR="00D0726B" w:rsidRPr="00200E1B" w:rsidRDefault="00D0726B" w:rsidP="00D0726B">
            <w:pPr>
              <w:pStyle w:val="TableParagraph"/>
              <w:spacing w:before="42"/>
              <w:ind w:left="121" w:right="128"/>
              <w:rPr>
                <w:b/>
                <w:sz w:val="18"/>
              </w:rPr>
            </w:pPr>
            <w:r w:rsidRPr="00200E1B">
              <w:rPr>
                <w:b/>
                <w:sz w:val="18"/>
              </w:rPr>
              <w:t>PEC/PNEC</w:t>
            </w:r>
            <w:r w:rsidRPr="00200E1B">
              <w:rPr>
                <w:b/>
                <w:sz w:val="18"/>
                <w:vertAlign w:val="subscript"/>
              </w:rPr>
              <w:t>mammals</w:t>
            </w:r>
          </w:p>
        </w:tc>
        <w:tc>
          <w:tcPr>
            <w:tcW w:w="1561" w:type="dxa"/>
          </w:tcPr>
          <w:p w14:paraId="23CF4813" w14:textId="77777777" w:rsidR="00D0726B" w:rsidRPr="00200E1B" w:rsidRDefault="00D0726B" w:rsidP="00D0726B">
            <w:pPr>
              <w:pStyle w:val="TableParagraph"/>
              <w:spacing w:before="42"/>
              <w:ind w:left="121" w:right="128"/>
              <w:rPr>
                <w:b/>
                <w:sz w:val="18"/>
              </w:rPr>
            </w:pPr>
          </w:p>
          <w:p w14:paraId="620CC815" w14:textId="77777777" w:rsidR="00D0726B" w:rsidRPr="00200E1B" w:rsidRDefault="00D0726B" w:rsidP="00D0726B">
            <w:pPr>
              <w:pStyle w:val="TableParagraph"/>
              <w:spacing w:before="42"/>
              <w:ind w:left="121" w:right="128"/>
              <w:rPr>
                <w:b/>
                <w:sz w:val="18"/>
              </w:rPr>
            </w:pPr>
            <w:r w:rsidRPr="00200E1B">
              <w:rPr>
                <w:b/>
                <w:sz w:val="18"/>
              </w:rPr>
              <w:t>PEC/PNEC</w:t>
            </w:r>
            <w:r w:rsidRPr="00200E1B">
              <w:rPr>
                <w:b/>
                <w:sz w:val="18"/>
                <w:vertAlign w:val="subscript"/>
              </w:rPr>
              <w:t>fish</w:t>
            </w:r>
          </w:p>
        </w:tc>
      </w:tr>
      <w:tr w:rsidR="00D0726B" w14:paraId="3F4E9CD3" w14:textId="77777777" w:rsidTr="00D0726B">
        <w:trPr>
          <w:trHeight w:hRule="exact" w:val="1226"/>
        </w:trPr>
        <w:tc>
          <w:tcPr>
            <w:tcW w:w="1584" w:type="dxa"/>
          </w:tcPr>
          <w:p w14:paraId="76AF9346" w14:textId="77777777" w:rsidR="00D0726B" w:rsidRPr="00D0726B" w:rsidRDefault="00D0726B" w:rsidP="00D0726B">
            <w:pPr>
              <w:pStyle w:val="TableParagraph"/>
              <w:ind w:right="184"/>
              <w:rPr>
                <w:sz w:val="20"/>
                <w:lang w:val="en-US"/>
              </w:rPr>
            </w:pPr>
            <w:r w:rsidRPr="00D0726B">
              <w:rPr>
                <w:sz w:val="20"/>
                <w:lang w:val="en-US"/>
              </w:rPr>
              <w:lastRenderedPageBreak/>
              <w:t>Use 1 Military</w:t>
            </w:r>
          </w:p>
          <w:p w14:paraId="48B1EED2" w14:textId="77777777" w:rsidR="00D0726B" w:rsidRPr="00D0726B" w:rsidRDefault="00D0726B" w:rsidP="00D0726B">
            <w:pPr>
              <w:pStyle w:val="TableParagraph"/>
              <w:ind w:right="184"/>
              <w:rPr>
                <w:sz w:val="20"/>
                <w:lang w:val="en-US"/>
              </w:rPr>
            </w:pPr>
            <w:r w:rsidRPr="00D0726B">
              <w:rPr>
                <w:sz w:val="20"/>
                <w:lang w:val="en-US"/>
              </w:rPr>
              <w:t>Scenario 2 (Worst case)</w:t>
            </w:r>
          </w:p>
        </w:tc>
        <w:tc>
          <w:tcPr>
            <w:tcW w:w="1701" w:type="dxa"/>
          </w:tcPr>
          <w:p w14:paraId="6D23DB02" w14:textId="77777777" w:rsidR="00D0726B" w:rsidRPr="00200E1B" w:rsidRDefault="00D0726B" w:rsidP="00D0726B">
            <w:pPr>
              <w:pStyle w:val="TableParagraph"/>
              <w:ind w:right="184"/>
              <w:rPr>
                <w:sz w:val="20"/>
              </w:rPr>
            </w:pPr>
            <w:r w:rsidRPr="00200E1B">
              <w:rPr>
                <w:sz w:val="20"/>
              </w:rPr>
              <w:t>0.04</w:t>
            </w:r>
          </w:p>
          <w:p w14:paraId="1395CB13" w14:textId="77777777" w:rsidR="00D0726B" w:rsidRPr="00200E1B" w:rsidRDefault="00D0726B" w:rsidP="00D0726B">
            <w:pPr>
              <w:pStyle w:val="TableParagraph"/>
              <w:ind w:right="184"/>
              <w:rPr>
                <w:sz w:val="20"/>
              </w:rPr>
            </w:pPr>
            <w:r w:rsidRPr="00200E1B">
              <w:rPr>
                <w:sz w:val="20"/>
              </w:rPr>
              <w:t>(aquatic) 17.44</w:t>
            </w:r>
          </w:p>
          <w:p w14:paraId="749C4861" w14:textId="77777777" w:rsidR="00D0726B" w:rsidRPr="00200E1B" w:rsidRDefault="00D0726B" w:rsidP="00D0726B">
            <w:pPr>
              <w:pStyle w:val="TableParagraph"/>
              <w:ind w:right="184"/>
              <w:rPr>
                <w:sz w:val="20"/>
              </w:rPr>
            </w:pPr>
            <w:r w:rsidRPr="00200E1B">
              <w:rPr>
                <w:sz w:val="20"/>
              </w:rPr>
              <w:t>(terrestrial)</w:t>
            </w:r>
          </w:p>
        </w:tc>
        <w:tc>
          <w:tcPr>
            <w:tcW w:w="1678" w:type="dxa"/>
          </w:tcPr>
          <w:p w14:paraId="2A919F16" w14:textId="77777777" w:rsidR="00D0726B" w:rsidRPr="00200E1B" w:rsidRDefault="00D0726B" w:rsidP="00D0726B">
            <w:pPr>
              <w:pStyle w:val="TableParagraph"/>
              <w:ind w:right="184"/>
              <w:rPr>
                <w:sz w:val="20"/>
              </w:rPr>
            </w:pPr>
            <w:r w:rsidRPr="00200E1B">
              <w:rPr>
                <w:sz w:val="20"/>
              </w:rPr>
              <w:t>2.1E-06</w:t>
            </w:r>
          </w:p>
          <w:p w14:paraId="2F90CD8F" w14:textId="77777777" w:rsidR="00D0726B" w:rsidRPr="00200E1B" w:rsidRDefault="00D0726B" w:rsidP="00D0726B">
            <w:pPr>
              <w:pStyle w:val="TableParagraph"/>
              <w:ind w:right="184"/>
              <w:rPr>
                <w:sz w:val="20"/>
              </w:rPr>
            </w:pPr>
            <w:r w:rsidRPr="00200E1B">
              <w:rPr>
                <w:sz w:val="20"/>
              </w:rPr>
              <w:t>(aquatic) 1.0E-03</w:t>
            </w:r>
          </w:p>
          <w:p w14:paraId="612AB420" w14:textId="77777777" w:rsidR="00D0726B" w:rsidRPr="00200E1B" w:rsidRDefault="00D0726B" w:rsidP="00D0726B">
            <w:pPr>
              <w:pStyle w:val="TableParagraph"/>
              <w:ind w:right="184"/>
              <w:rPr>
                <w:sz w:val="20"/>
              </w:rPr>
            </w:pPr>
            <w:r w:rsidRPr="00200E1B">
              <w:rPr>
                <w:sz w:val="20"/>
              </w:rPr>
              <w:t>(terrestrial)</w:t>
            </w:r>
          </w:p>
        </w:tc>
        <w:tc>
          <w:tcPr>
            <w:tcW w:w="1982" w:type="dxa"/>
          </w:tcPr>
          <w:p w14:paraId="3E4D0CE9" w14:textId="77777777" w:rsidR="00D0726B" w:rsidRPr="00200E1B" w:rsidRDefault="00D0726B" w:rsidP="00D0726B">
            <w:pPr>
              <w:pStyle w:val="TableParagraph"/>
              <w:ind w:right="184"/>
              <w:rPr>
                <w:sz w:val="20"/>
              </w:rPr>
            </w:pPr>
            <w:r w:rsidRPr="00200E1B">
              <w:rPr>
                <w:sz w:val="20"/>
              </w:rPr>
              <w:t>3.0E-07</w:t>
            </w:r>
          </w:p>
          <w:p w14:paraId="2CF525F4" w14:textId="77777777" w:rsidR="00D0726B" w:rsidRPr="00200E1B" w:rsidRDefault="00D0726B" w:rsidP="00D0726B">
            <w:pPr>
              <w:pStyle w:val="TableParagraph"/>
              <w:ind w:right="184"/>
              <w:rPr>
                <w:sz w:val="20"/>
              </w:rPr>
            </w:pPr>
            <w:r w:rsidRPr="00200E1B">
              <w:rPr>
                <w:sz w:val="20"/>
              </w:rPr>
              <w:t>(aquatic) 1.5E-04</w:t>
            </w:r>
          </w:p>
          <w:p w14:paraId="53BDDD47" w14:textId="77777777" w:rsidR="00D0726B" w:rsidRPr="00200E1B" w:rsidRDefault="00D0726B" w:rsidP="00D0726B">
            <w:pPr>
              <w:pStyle w:val="TableParagraph"/>
              <w:ind w:right="184"/>
              <w:rPr>
                <w:sz w:val="20"/>
              </w:rPr>
            </w:pPr>
            <w:r w:rsidRPr="00200E1B">
              <w:rPr>
                <w:sz w:val="20"/>
              </w:rPr>
              <w:t>(terrestrial)</w:t>
            </w:r>
          </w:p>
        </w:tc>
        <w:tc>
          <w:tcPr>
            <w:tcW w:w="1561" w:type="dxa"/>
          </w:tcPr>
          <w:p w14:paraId="35DECC41" w14:textId="77777777" w:rsidR="00D0726B" w:rsidRPr="00200E1B" w:rsidRDefault="00D0726B" w:rsidP="00D0726B">
            <w:pPr>
              <w:pStyle w:val="TableParagraph"/>
              <w:ind w:right="184"/>
              <w:rPr>
                <w:sz w:val="20"/>
              </w:rPr>
            </w:pPr>
            <w:r w:rsidRPr="00200E1B">
              <w:rPr>
                <w:sz w:val="20"/>
              </w:rPr>
              <w:t>Not available</w:t>
            </w:r>
          </w:p>
        </w:tc>
      </w:tr>
    </w:tbl>
    <w:p w14:paraId="45E321DE" w14:textId="77777777" w:rsidR="00D0726B" w:rsidRPr="00FD2055" w:rsidRDefault="00D0726B" w:rsidP="00D0726B">
      <w:pPr>
        <w:spacing w:before="60" w:line="276" w:lineRule="auto"/>
        <w:rPr>
          <w:i/>
          <w:lang w:eastAsia="en-US"/>
        </w:rPr>
      </w:pPr>
    </w:p>
    <w:p w14:paraId="35972BF9" w14:textId="77777777" w:rsidR="00D0726B" w:rsidRDefault="00D0726B" w:rsidP="00D0726B">
      <w:pPr>
        <w:pStyle w:val="Corpsdetexte"/>
        <w:spacing w:before="95" w:line="276" w:lineRule="auto"/>
        <w:ind w:right="577"/>
      </w:pPr>
      <w:r w:rsidRPr="006C0A8D">
        <w:rPr>
          <w:u w:val="single"/>
          <w:lang w:eastAsia="en-US"/>
        </w:rPr>
        <w:t>Conclusion</w:t>
      </w:r>
      <w:r w:rsidRPr="006C0A8D">
        <w:rPr>
          <w:lang w:eastAsia="en-US"/>
        </w:rPr>
        <w:t xml:space="preserve">: </w:t>
      </w:r>
      <w:r w:rsidRPr="0090270D">
        <w:rPr>
          <w:lang w:eastAsia="en-US"/>
        </w:rPr>
        <w:t>The secondary poisoning assessment calculations show a safe use with a high margin of safety.</w:t>
      </w:r>
    </w:p>
    <w:p w14:paraId="037EBFA2" w14:textId="77777777" w:rsidR="00D0726B" w:rsidRDefault="00D0726B" w:rsidP="00D0726B">
      <w:pPr>
        <w:spacing w:before="60" w:line="276" w:lineRule="auto"/>
        <w:ind w:left="142"/>
        <w:rPr>
          <w:lang w:eastAsia="en-US"/>
        </w:rPr>
      </w:pPr>
    </w:p>
    <w:tbl>
      <w:tblPr>
        <w:tblStyle w:val="Grilledutableau42"/>
        <w:tblW w:w="5000" w:type="pct"/>
        <w:tblLook w:val="04A0" w:firstRow="1" w:lastRow="0" w:firstColumn="1" w:lastColumn="0" w:noHBand="0" w:noVBand="1"/>
      </w:tblPr>
      <w:tblGrid>
        <w:gridCol w:w="9203"/>
      </w:tblGrid>
      <w:tr w:rsidR="00D0726B" w:rsidRPr="00D0726B" w14:paraId="524D40A1" w14:textId="77777777" w:rsidTr="00D0726B">
        <w:tc>
          <w:tcPr>
            <w:tcW w:w="5000" w:type="pct"/>
            <w:shd w:val="clear" w:color="auto" w:fill="D6E3BC" w:themeFill="accent3" w:themeFillTint="66"/>
          </w:tcPr>
          <w:p w14:paraId="308A6AF7" w14:textId="77777777" w:rsidR="00D0726B" w:rsidRPr="00D0726B" w:rsidRDefault="00D0726B" w:rsidP="00D0726B">
            <w:pPr>
              <w:tabs>
                <w:tab w:val="left" w:pos="1418"/>
              </w:tabs>
              <w:spacing w:after="255"/>
              <w:ind w:left="1418" w:hanging="1418"/>
              <w:rPr>
                <w:rFonts w:eastAsia="Times New Roman"/>
                <w:b/>
                <w:szCs w:val="20"/>
                <w:lang w:eastAsia="de-DE"/>
              </w:rPr>
            </w:pPr>
            <w:r w:rsidRPr="00D0726B">
              <w:rPr>
                <w:rFonts w:eastAsia="Times New Roman"/>
                <w:b/>
                <w:szCs w:val="20"/>
                <w:lang w:eastAsia="de-DE"/>
              </w:rPr>
              <w:t xml:space="preserve">Infobox </w:t>
            </w:r>
            <w:r w:rsidR="00F7680D">
              <w:rPr>
                <w:b/>
                <w:lang w:eastAsia="de-DE"/>
              </w:rPr>
              <w:t>33</w:t>
            </w:r>
            <w:r w:rsidR="00F7680D" w:rsidRPr="00D0726B">
              <w:rPr>
                <w:rFonts w:eastAsia="Times New Roman"/>
                <w:b/>
                <w:szCs w:val="20"/>
                <w:lang w:eastAsia="de-DE"/>
              </w:rPr>
              <w:t xml:space="preserve"> </w:t>
            </w:r>
            <w:r w:rsidRPr="00D0726B">
              <w:rPr>
                <w:rFonts w:eastAsia="Times New Roman"/>
                <w:b/>
                <w:szCs w:val="20"/>
                <w:lang w:eastAsia="de-DE"/>
              </w:rPr>
              <w:t>- FR CA position</w:t>
            </w:r>
          </w:p>
          <w:p w14:paraId="493659A6" w14:textId="77777777" w:rsidR="00D0726B" w:rsidRPr="00D0726B" w:rsidRDefault="00D0726B" w:rsidP="00D0726B">
            <w:pPr>
              <w:tabs>
                <w:tab w:val="left" w:pos="1418"/>
              </w:tabs>
              <w:spacing w:after="120"/>
              <w:jc w:val="both"/>
              <w:rPr>
                <w:rFonts w:eastAsia="Times New Roman" w:cs="Arial"/>
                <w:sz w:val="20"/>
                <w:szCs w:val="20"/>
                <w:lang w:eastAsia="de-DE"/>
              </w:rPr>
            </w:pPr>
            <w:r w:rsidRPr="00D0726B">
              <w:rPr>
                <w:rFonts w:eastAsia="Times New Roman" w:cs="Arial"/>
                <w:sz w:val="20"/>
                <w:szCs w:val="20"/>
                <w:lang w:eastAsia="de-DE"/>
              </w:rPr>
              <w:t xml:space="preserve">Birds (PNEC </w:t>
            </w:r>
            <w:r w:rsidRPr="00D0726B">
              <w:rPr>
                <w:rFonts w:eastAsia="Times New Roman" w:cs="Arial"/>
                <w:sz w:val="20"/>
                <w:szCs w:val="20"/>
                <w:vertAlign w:val="subscript"/>
                <w:lang w:eastAsia="de-DE"/>
              </w:rPr>
              <w:t>oral bird</w:t>
            </w:r>
            <w:r w:rsidRPr="00D0726B">
              <w:rPr>
                <w:rFonts w:cs="Arial"/>
                <w:bCs/>
                <w:color w:val="000000"/>
                <w:spacing w:val="-1"/>
                <w:sz w:val="20"/>
                <w:szCs w:val="20"/>
              </w:rPr>
              <w:t>≥16.7 m</w:t>
            </w:r>
            <w:r w:rsidRPr="00D0726B">
              <w:rPr>
                <w:rFonts w:cs="Arial"/>
                <w:bCs/>
                <w:color w:val="000000"/>
                <w:sz w:val="20"/>
                <w:szCs w:val="20"/>
              </w:rPr>
              <w:t xml:space="preserve">g.kg </w:t>
            </w:r>
            <w:r w:rsidRPr="00D0726B">
              <w:rPr>
                <w:rFonts w:cs="Arial"/>
                <w:bCs/>
                <w:color w:val="000000"/>
                <w:sz w:val="20"/>
                <w:szCs w:val="20"/>
                <w:vertAlign w:val="subscript"/>
              </w:rPr>
              <w:t>food</w:t>
            </w:r>
            <w:r w:rsidRPr="00D0726B">
              <w:rPr>
                <w:rFonts w:eastAsia="Times New Roman" w:cs="Arial"/>
                <w:sz w:val="20"/>
                <w:szCs w:val="20"/>
                <w:lang w:eastAsia="de-DE"/>
              </w:rPr>
              <w:t xml:space="preserve"> ) are more sensitive species than mammals (PNEC </w:t>
            </w:r>
            <w:r w:rsidRPr="00D0726B">
              <w:rPr>
                <w:rFonts w:eastAsia="Times New Roman" w:cs="Arial"/>
                <w:sz w:val="20"/>
                <w:szCs w:val="20"/>
                <w:vertAlign w:val="subscript"/>
                <w:lang w:eastAsia="de-DE"/>
              </w:rPr>
              <w:t>oral small mammals</w:t>
            </w:r>
            <w:r w:rsidRPr="00D0726B">
              <w:rPr>
                <w:rFonts w:eastAsia="Times New Roman" w:cs="Arial"/>
                <w:sz w:val="20"/>
                <w:szCs w:val="20"/>
                <w:lang w:eastAsia="de-DE"/>
              </w:rPr>
              <w:t xml:space="preserve"> =120 </w:t>
            </w:r>
            <w:r w:rsidRPr="00D0726B">
              <w:rPr>
                <w:rFonts w:cs="Arial"/>
                <w:bCs/>
                <w:color w:val="000000"/>
                <w:spacing w:val="-1"/>
                <w:sz w:val="20"/>
                <w:szCs w:val="20"/>
              </w:rPr>
              <w:t>m</w:t>
            </w:r>
            <w:r w:rsidRPr="00D0726B">
              <w:rPr>
                <w:rFonts w:cs="Arial"/>
                <w:bCs/>
                <w:color w:val="000000"/>
                <w:sz w:val="20"/>
                <w:szCs w:val="20"/>
              </w:rPr>
              <w:t xml:space="preserve">g.kg </w:t>
            </w:r>
            <w:r w:rsidRPr="00D0726B">
              <w:rPr>
                <w:rFonts w:cs="Arial"/>
                <w:bCs/>
                <w:color w:val="000000"/>
                <w:sz w:val="20"/>
                <w:szCs w:val="20"/>
                <w:vertAlign w:val="subscript"/>
              </w:rPr>
              <w:t>food</w:t>
            </w:r>
            <w:r w:rsidRPr="00D0726B">
              <w:rPr>
                <w:rFonts w:cs="Arial"/>
                <w:bCs/>
                <w:color w:val="000000"/>
                <w:sz w:val="20"/>
                <w:szCs w:val="20"/>
              </w:rPr>
              <w:t>). Thus, only the most conservative ratio PEC/PNECbirds are presented.</w:t>
            </w:r>
          </w:p>
          <w:p w14:paraId="451A1FED" w14:textId="77777777" w:rsidR="00D0726B" w:rsidRPr="00D0726B" w:rsidRDefault="00D0726B" w:rsidP="00D0726B">
            <w:pPr>
              <w:tabs>
                <w:tab w:val="left" w:pos="1418"/>
              </w:tabs>
              <w:spacing w:after="255"/>
              <w:ind w:left="1418" w:hanging="1418"/>
              <w:rPr>
                <w:rFonts w:eastAsia="Times New Roman" w:cs="Arial"/>
                <w:sz w:val="20"/>
                <w:szCs w:val="20"/>
                <w:lang w:eastAsia="de-DE"/>
              </w:rPr>
            </w:pPr>
            <w:r w:rsidRPr="00D0726B">
              <w:rPr>
                <w:rFonts w:eastAsia="Times New Roman" w:cs="Arial"/>
                <w:sz w:val="20"/>
                <w:szCs w:val="20"/>
                <w:lang w:eastAsia="de-DE"/>
              </w:rPr>
              <w:t>The results for each scenario are summarised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1399"/>
              <w:gridCol w:w="1627"/>
              <w:gridCol w:w="1745"/>
              <w:gridCol w:w="1628"/>
            </w:tblGrid>
            <w:tr w:rsidR="00D0726B" w:rsidRPr="00D0726B" w14:paraId="57B0696F" w14:textId="77777777" w:rsidTr="00D0726B">
              <w:trPr>
                <w:trHeight w:val="403"/>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1647B326" w14:textId="77777777" w:rsidR="00D0726B" w:rsidRPr="00D0726B" w:rsidRDefault="00D0726B" w:rsidP="00D0726B">
                  <w:pPr>
                    <w:autoSpaceDE w:val="0"/>
                    <w:autoSpaceDN w:val="0"/>
                    <w:adjustRightInd w:val="0"/>
                    <w:jc w:val="center"/>
                    <w:rPr>
                      <w:rFonts w:cs="Arial"/>
                      <w:b/>
                      <w:color w:val="000000"/>
                      <w:sz w:val="18"/>
                      <w:szCs w:val="18"/>
                      <w:lang w:eastAsia="en-GB"/>
                    </w:rPr>
                  </w:pPr>
                  <w:r w:rsidRPr="00D0726B">
                    <w:rPr>
                      <w:rFonts w:cs="Arial"/>
                      <w:b/>
                      <w:color w:val="000000"/>
                      <w:sz w:val="18"/>
                      <w:szCs w:val="18"/>
                      <w:lang w:eastAsia="en-GB"/>
                    </w:rPr>
                    <w:t xml:space="preserve">Summary table on </w:t>
                  </w:r>
                  <w:r w:rsidRPr="00D0726B">
                    <w:rPr>
                      <w:rFonts w:cs="Arial"/>
                      <w:b/>
                      <w:sz w:val="18"/>
                      <w:szCs w:val="18"/>
                      <w:lang w:eastAsia="en-US"/>
                    </w:rPr>
                    <w:t>table on secondary poisoning for permethrin</w:t>
                  </w:r>
                </w:p>
              </w:tc>
            </w:tr>
            <w:tr w:rsidR="00D0726B" w:rsidRPr="00D0726B" w14:paraId="6D0A7DE5" w14:textId="77777777" w:rsidTr="00D0726B">
              <w:trPr>
                <w:trHeight w:val="530"/>
              </w:trPr>
              <w:tc>
                <w:tcPr>
                  <w:tcW w:w="1436" w:type="pct"/>
                  <w:shd w:val="clear" w:color="auto" w:fill="FFFFFF"/>
                  <w:vAlign w:val="center"/>
                </w:tcPr>
                <w:p w14:paraId="25C99CBF" w14:textId="77777777" w:rsidR="00D0726B" w:rsidRPr="00D0726B" w:rsidRDefault="00D0726B" w:rsidP="00D0726B">
                  <w:pPr>
                    <w:autoSpaceDE w:val="0"/>
                    <w:autoSpaceDN w:val="0"/>
                    <w:adjustRightInd w:val="0"/>
                    <w:jc w:val="center"/>
                    <w:rPr>
                      <w:rFonts w:cs="Arial"/>
                      <w:color w:val="000000"/>
                      <w:sz w:val="18"/>
                      <w:szCs w:val="18"/>
                      <w:lang w:eastAsia="en-GB"/>
                    </w:rPr>
                  </w:pPr>
                </w:p>
              </w:tc>
              <w:tc>
                <w:tcPr>
                  <w:tcW w:w="779" w:type="pct"/>
                  <w:shd w:val="clear" w:color="auto" w:fill="FFFFFF"/>
                  <w:vAlign w:val="center"/>
                </w:tcPr>
                <w:p w14:paraId="428F018F"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bCs/>
                      <w:color w:val="000000"/>
                      <w:sz w:val="18"/>
                      <w:szCs w:val="18"/>
                      <w:lang w:eastAsia="en-GB"/>
                    </w:rPr>
                    <w:t>PEC</w:t>
                  </w:r>
                  <w:r w:rsidRPr="00D0726B">
                    <w:rPr>
                      <w:rFonts w:cs="Arial"/>
                      <w:b/>
                      <w:bCs/>
                      <w:color w:val="000000"/>
                      <w:sz w:val="18"/>
                      <w:szCs w:val="18"/>
                      <w:vertAlign w:val="subscript"/>
                      <w:lang w:eastAsia="en-GB"/>
                    </w:rPr>
                    <w:t>oral predator</w:t>
                  </w:r>
                </w:p>
                <w:p w14:paraId="033BB14E"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Cs/>
                      <w:color w:val="000000"/>
                      <w:sz w:val="18"/>
                      <w:szCs w:val="18"/>
                      <w:lang w:eastAsia="en-GB"/>
                    </w:rPr>
                    <w:t xml:space="preserve">[mg.kg </w:t>
                  </w:r>
                  <w:r w:rsidRPr="00D0726B">
                    <w:rPr>
                      <w:rFonts w:cs="Arial"/>
                      <w:bCs/>
                      <w:color w:val="000000"/>
                      <w:sz w:val="18"/>
                      <w:szCs w:val="18"/>
                      <w:vertAlign w:val="subscript"/>
                      <w:lang w:eastAsia="en-GB"/>
                    </w:rPr>
                    <w:t>wet fish</w:t>
                  </w:r>
                  <w:r w:rsidRPr="00D0726B">
                    <w:rPr>
                      <w:rFonts w:cs="Arial"/>
                      <w:bCs/>
                      <w:color w:val="000000"/>
                      <w:sz w:val="18"/>
                      <w:szCs w:val="18"/>
                      <w:vertAlign w:val="superscript"/>
                      <w:lang w:eastAsia="en-GB"/>
                    </w:rPr>
                    <w:t>-1</w:t>
                  </w:r>
                  <w:r w:rsidRPr="00D0726B">
                    <w:rPr>
                      <w:rFonts w:cs="Arial"/>
                      <w:bCs/>
                      <w:color w:val="000000"/>
                      <w:sz w:val="18"/>
                      <w:szCs w:val="18"/>
                      <w:lang w:eastAsia="en-GB"/>
                    </w:rPr>
                    <w:t>]</w:t>
                  </w:r>
                </w:p>
              </w:tc>
              <w:tc>
                <w:tcPr>
                  <w:tcW w:w="906" w:type="pct"/>
                  <w:shd w:val="clear" w:color="auto" w:fill="FFFFFF"/>
                  <w:vAlign w:val="center"/>
                </w:tcPr>
                <w:p w14:paraId="240DB57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color w:val="000000"/>
                      <w:sz w:val="18"/>
                      <w:szCs w:val="18"/>
                      <w:lang w:eastAsia="en-GB"/>
                    </w:rPr>
                    <w:t>PEC/PNEC</w:t>
                  </w:r>
                  <w:r w:rsidRPr="00D0726B">
                    <w:rPr>
                      <w:rFonts w:cs="Arial"/>
                      <w:b/>
                      <w:color w:val="000000"/>
                      <w:sz w:val="18"/>
                      <w:szCs w:val="18"/>
                      <w:vertAlign w:val="subscript"/>
                      <w:lang w:eastAsia="en-GB"/>
                    </w:rPr>
                    <w:t>birds</w:t>
                  </w:r>
                </w:p>
              </w:tc>
              <w:tc>
                <w:tcPr>
                  <w:tcW w:w="972" w:type="pct"/>
                  <w:shd w:val="clear" w:color="auto" w:fill="FFFFFF"/>
                  <w:vAlign w:val="center"/>
                </w:tcPr>
                <w:p w14:paraId="3CF72538"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bCs/>
                      <w:color w:val="000000"/>
                      <w:sz w:val="18"/>
                      <w:szCs w:val="18"/>
                      <w:lang w:eastAsia="en-GB"/>
                    </w:rPr>
                    <w:t xml:space="preserve">PEC </w:t>
                  </w:r>
                  <w:r w:rsidRPr="00D0726B">
                    <w:rPr>
                      <w:rFonts w:cs="Arial"/>
                      <w:b/>
                      <w:bCs/>
                      <w:color w:val="000000"/>
                      <w:sz w:val="18"/>
                      <w:szCs w:val="18"/>
                      <w:vertAlign w:val="subscript"/>
                      <w:lang w:eastAsia="en-GB"/>
                    </w:rPr>
                    <w:t>oral predator</w:t>
                  </w:r>
                </w:p>
                <w:p w14:paraId="705BAC68"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Cs/>
                      <w:color w:val="000000"/>
                      <w:sz w:val="18"/>
                      <w:szCs w:val="18"/>
                      <w:lang w:eastAsia="en-GB"/>
                    </w:rPr>
                    <w:t xml:space="preserve">[mg.kg </w:t>
                  </w:r>
                  <w:r w:rsidRPr="00D0726B">
                    <w:rPr>
                      <w:rFonts w:cs="Arial"/>
                      <w:bCs/>
                      <w:color w:val="000000"/>
                      <w:sz w:val="18"/>
                      <w:szCs w:val="18"/>
                      <w:vertAlign w:val="subscript"/>
                      <w:lang w:eastAsia="en-GB"/>
                    </w:rPr>
                    <w:t>wet earthworm</w:t>
                  </w:r>
                  <w:r w:rsidRPr="00D0726B">
                    <w:rPr>
                      <w:rFonts w:cs="Arial"/>
                      <w:bCs/>
                      <w:color w:val="000000"/>
                      <w:sz w:val="18"/>
                      <w:szCs w:val="18"/>
                      <w:vertAlign w:val="superscript"/>
                      <w:lang w:eastAsia="en-GB"/>
                    </w:rPr>
                    <w:t>-1</w:t>
                  </w:r>
                  <w:r w:rsidRPr="00D0726B">
                    <w:rPr>
                      <w:rFonts w:cs="Arial"/>
                      <w:bCs/>
                      <w:color w:val="000000"/>
                      <w:sz w:val="18"/>
                      <w:szCs w:val="18"/>
                      <w:lang w:eastAsia="en-GB"/>
                    </w:rPr>
                    <w:t>]</w:t>
                  </w:r>
                </w:p>
              </w:tc>
              <w:tc>
                <w:tcPr>
                  <w:tcW w:w="906" w:type="pct"/>
                  <w:shd w:val="clear" w:color="auto" w:fill="FFFFFF"/>
                  <w:vAlign w:val="center"/>
                </w:tcPr>
                <w:p w14:paraId="07F21489" w14:textId="77777777" w:rsidR="00D0726B" w:rsidRPr="00D0726B" w:rsidRDefault="00D0726B" w:rsidP="00D0726B">
                  <w:pPr>
                    <w:autoSpaceDE w:val="0"/>
                    <w:autoSpaceDN w:val="0"/>
                    <w:adjustRightInd w:val="0"/>
                    <w:jc w:val="center"/>
                    <w:rPr>
                      <w:rFonts w:cs="Arial"/>
                      <w:b/>
                      <w:bCs/>
                      <w:color w:val="000000"/>
                      <w:sz w:val="18"/>
                      <w:szCs w:val="18"/>
                      <w:lang w:eastAsia="en-GB"/>
                    </w:rPr>
                  </w:pPr>
                  <w:r w:rsidRPr="00D0726B">
                    <w:rPr>
                      <w:rFonts w:cs="Arial"/>
                      <w:b/>
                      <w:color w:val="000000"/>
                      <w:sz w:val="18"/>
                      <w:szCs w:val="18"/>
                      <w:lang w:eastAsia="en-GB"/>
                    </w:rPr>
                    <w:t>PEC/PNEC</w:t>
                  </w:r>
                  <w:r w:rsidRPr="00D0726B">
                    <w:rPr>
                      <w:rFonts w:cs="Arial"/>
                      <w:b/>
                      <w:color w:val="000000"/>
                      <w:sz w:val="18"/>
                      <w:szCs w:val="18"/>
                      <w:vertAlign w:val="subscript"/>
                      <w:lang w:eastAsia="en-GB"/>
                    </w:rPr>
                    <w:t>birds</w:t>
                  </w:r>
                </w:p>
              </w:tc>
            </w:tr>
            <w:tr w:rsidR="00D0726B" w:rsidRPr="00D0726B" w14:paraId="0460CAB1" w14:textId="77777777" w:rsidTr="00D0726B">
              <w:trPr>
                <w:trHeight w:val="376"/>
              </w:trPr>
              <w:tc>
                <w:tcPr>
                  <w:tcW w:w="1436" w:type="pct"/>
                  <w:shd w:val="clear" w:color="auto" w:fill="FFFFFF"/>
                </w:tcPr>
                <w:p w14:paraId="468CA7E3"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 xml:space="preserve">Scenario 1-Consumption app. </w:t>
                  </w:r>
                </w:p>
                <w:p w14:paraId="1D11864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445A4C2E"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Military uniforms-Application step</w:t>
                  </w:r>
                </w:p>
              </w:tc>
              <w:tc>
                <w:tcPr>
                  <w:tcW w:w="779" w:type="pct"/>
                  <w:shd w:val="clear" w:color="auto" w:fill="FFFFFF"/>
                  <w:vAlign w:val="center"/>
                </w:tcPr>
                <w:p w14:paraId="5729657D"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64.5</w:t>
                  </w:r>
                </w:p>
              </w:tc>
              <w:tc>
                <w:tcPr>
                  <w:tcW w:w="906" w:type="pct"/>
                  <w:shd w:val="clear" w:color="auto" w:fill="FFFFFF"/>
                  <w:vAlign w:val="center"/>
                </w:tcPr>
                <w:p w14:paraId="6A275203"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color w:val="000000"/>
                      <w:sz w:val="18"/>
                      <w:szCs w:val="18"/>
                      <w:lang w:eastAsia="en-GB"/>
                    </w:rPr>
                    <w:t>3.86</w:t>
                  </w:r>
                </w:p>
              </w:tc>
              <w:tc>
                <w:tcPr>
                  <w:tcW w:w="972" w:type="pct"/>
                  <w:shd w:val="clear" w:color="auto" w:fill="FFFFFF"/>
                  <w:vAlign w:val="center"/>
                </w:tcPr>
                <w:p w14:paraId="0182229F"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214</w:t>
                  </w:r>
                </w:p>
              </w:tc>
              <w:tc>
                <w:tcPr>
                  <w:tcW w:w="906" w:type="pct"/>
                  <w:shd w:val="clear" w:color="auto" w:fill="FFFFFF"/>
                  <w:vAlign w:val="center"/>
                </w:tcPr>
                <w:p w14:paraId="7876E5F4"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color w:val="000000"/>
                      <w:sz w:val="18"/>
                      <w:szCs w:val="18"/>
                      <w:lang w:eastAsia="en-GB"/>
                    </w:rPr>
                    <w:t>12.8</w:t>
                  </w:r>
                </w:p>
              </w:tc>
            </w:tr>
            <w:tr w:rsidR="00D0726B" w:rsidRPr="00D0726B" w14:paraId="0BE04C3D" w14:textId="77777777" w:rsidTr="00D0726B">
              <w:trPr>
                <w:trHeight w:val="376"/>
              </w:trPr>
              <w:tc>
                <w:tcPr>
                  <w:tcW w:w="1436" w:type="pct"/>
                  <w:shd w:val="clear" w:color="auto" w:fill="FFFFFF"/>
                </w:tcPr>
                <w:p w14:paraId="104C897F"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 xml:space="preserve">Scenario 1-Consumption app. </w:t>
                  </w:r>
                </w:p>
                <w:p w14:paraId="63439285"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3258D9CD"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Military uniforms-Application step</w:t>
                  </w:r>
                </w:p>
              </w:tc>
              <w:tc>
                <w:tcPr>
                  <w:tcW w:w="779" w:type="pct"/>
                  <w:shd w:val="clear" w:color="auto" w:fill="FFFFFF"/>
                  <w:vAlign w:val="center"/>
                </w:tcPr>
                <w:p w14:paraId="15A84D04"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9.03E-01</w:t>
                  </w:r>
                </w:p>
              </w:tc>
              <w:tc>
                <w:tcPr>
                  <w:tcW w:w="906" w:type="pct"/>
                  <w:shd w:val="clear" w:color="auto" w:fill="FFFFFF"/>
                  <w:vAlign w:val="center"/>
                </w:tcPr>
                <w:p w14:paraId="749F472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5.41E-02</w:t>
                  </w:r>
                </w:p>
              </w:tc>
              <w:tc>
                <w:tcPr>
                  <w:tcW w:w="972" w:type="pct"/>
                  <w:shd w:val="clear" w:color="auto" w:fill="FFFFFF"/>
                  <w:vAlign w:val="center"/>
                </w:tcPr>
                <w:p w14:paraId="1D788B11"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2.99</w:t>
                  </w:r>
                </w:p>
              </w:tc>
              <w:tc>
                <w:tcPr>
                  <w:tcW w:w="906" w:type="pct"/>
                  <w:shd w:val="clear" w:color="auto" w:fill="FFFFFF"/>
                  <w:vAlign w:val="center"/>
                </w:tcPr>
                <w:p w14:paraId="347BC924"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1.79E-01</w:t>
                  </w:r>
                </w:p>
              </w:tc>
            </w:tr>
            <w:tr w:rsidR="00D0726B" w:rsidRPr="00D0726B" w14:paraId="5A2938CB" w14:textId="77777777" w:rsidTr="00D0726B">
              <w:trPr>
                <w:trHeight w:val="376"/>
              </w:trPr>
              <w:tc>
                <w:tcPr>
                  <w:tcW w:w="1436" w:type="pct"/>
                  <w:shd w:val="clear" w:color="auto" w:fill="FFFFFF"/>
                </w:tcPr>
                <w:p w14:paraId="36D971B0"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 xml:space="preserve">Scenario 1-Tonnage app. </w:t>
                  </w:r>
                </w:p>
                <w:p w14:paraId="4EEB4940"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3365EDB3"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Military uniforms-Application step</w:t>
                  </w:r>
                </w:p>
              </w:tc>
              <w:tc>
                <w:tcPr>
                  <w:tcW w:w="779" w:type="pct"/>
                  <w:shd w:val="clear" w:color="auto" w:fill="FFFFFF"/>
                  <w:vAlign w:val="center"/>
                </w:tcPr>
                <w:p w14:paraId="685CB082"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46EC6C2E"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76FEEB56" w14:textId="77777777" w:rsidR="00D0726B" w:rsidRPr="00D0726B" w:rsidRDefault="00D0726B" w:rsidP="00D0726B">
                  <w:pPr>
                    <w:autoSpaceDE w:val="0"/>
                    <w:autoSpaceDN w:val="0"/>
                    <w:adjustRightInd w:val="0"/>
                    <w:jc w:val="center"/>
                    <w:rPr>
                      <w:rFonts w:cs="Arial"/>
                      <w:b/>
                      <w:color w:val="000000"/>
                      <w:sz w:val="18"/>
                      <w:szCs w:val="18"/>
                      <w:lang w:eastAsia="en-GB"/>
                    </w:rPr>
                  </w:pPr>
                  <w:r w:rsidRPr="00D0726B">
                    <w:rPr>
                      <w:rFonts w:cs="Arial"/>
                      <w:color w:val="000000"/>
                      <w:sz w:val="18"/>
                      <w:szCs w:val="18"/>
                      <w:lang w:eastAsia="en-GB"/>
                    </w:rPr>
                    <w:t>acceptable</w:t>
                  </w:r>
                </w:p>
              </w:tc>
              <w:tc>
                <w:tcPr>
                  <w:tcW w:w="972" w:type="pct"/>
                  <w:shd w:val="clear" w:color="auto" w:fill="FFFFFF"/>
                  <w:vAlign w:val="center"/>
                </w:tcPr>
                <w:p w14:paraId="2C973F2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415E66DA"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5D9C8F10" w14:textId="77777777" w:rsidR="00D0726B" w:rsidRPr="00D0726B" w:rsidRDefault="00D0726B" w:rsidP="00D0726B">
                  <w:pPr>
                    <w:autoSpaceDE w:val="0"/>
                    <w:autoSpaceDN w:val="0"/>
                    <w:adjustRightInd w:val="0"/>
                    <w:jc w:val="center"/>
                    <w:rPr>
                      <w:rFonts w:cs="Arial"/>
                      <w:b/>
                      <w:color w:val="000000"/>
                      <w:sz w:val="18"/>
                      <w:szCs w:val="18"/>
                      <w:lang w:eastAsia="en-GB"/>
                    </w:rPr>
                  </w:pPr>
                  <w:r w:rsidRPr="00D0726B">
                    <w:rPr>
                      <w:rFonts w:cs="Arial"/>
                      <w:color w:val="000000"/>
                      <w:sz w:val="18"/>
                      <w:szCs w:val="18"/>
                      <w:lang w:eastAsia="en-GB"/>
                    </w:rPr>
                    <w:t>acceptable</w:t>
                  </w:r>
                </w:p>
              </w:tc>
            </w:tr>
            <w:tr w:rsidR="00D0726B" w:rsidRPr="00D0726B" w14:paraId="4047C5C2" w14:textId="77777777" w:rsidTr="00D0726B">
              <w:trPr>
                <w:trHeight w:val="376"/>
              </w:trPr>
              <w:tc>
                <w:tcPr>
                  <w:tcW w:w="1436" w:type="pct"/>
                  <w:shd w:val="clear" w:color="auto" w:fill="FFFFFF"/>
                </w:tcPr>
                <w:p w14:paraId="7A74B7BB"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1-Tonnage app.</w:t>
                  </w:r>
                </w:p>
                <w:p w14:paraId="6AB9880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6AA46190"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Military uniforms-Application step</w:t>
                  </w:r>
                </w:p>
              </w:tc>
              <w:tc>
                <w:tcPr>
                  <w:tcW w:w="779" w:type="pct"/>
                  <w:shd w:val="clear" w:color="auto" w:fill="FFFFFF"/>
                  <w:vAlign w:val="center"/>
                </w:tcPr>
                <w:p w14:paraId="3F3FB62B"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0A3C55D5"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47B5876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c>
                <w:tcPr>
                  <w:tcW w:w="972" w:type="pct"/>
                  <w:shd w:val="clear" w:color="auto" w:fill="FFFFFF"/>
                  <w:vAlign w:val="center"/>
                </w:tcPr>
                <w:p w14:paraId="1A19192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4FE765C8"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7B38775B"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r>
            <w:tr w:rsidR="00D0726B" w:rsidRPr="00D0726B" w14:paraId="2A8EC633" w14:textId="77777777" w:rsidTr="00D0726B">
              <w:trPr>
                <w:trHeight w:val="75"/>
              </w:trPr>
              <w:tc>
                <w:tcPr>
                  <w:tcW w:w="1436" w:type="pct"/>
                  <w:shd w:val="clear" w:color="auto" w:fill="FFFFFF"/>
                </w:tcPr>
                <w:p w14:paraId="1C7A8C4E"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2-Tonnage app.</w:t>
                  </w:r>
                </w:p>
                <w:p w14:paraId="2465443C"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Military uniforms-</w:t>
                  </w:r>
                </w:p>
                <w:p w14:paraId="5BF7789A"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Service life step</w:t>
                  </w:r>
                </w:p>
              </w:tc>
              <w:tc>
                <w:tcPr>
                  <w:tcW w:w="779" w:type="pct"/>
                  <w:shd w:val="clear" w:color="auto" w:fill="FFFFFF"/>
                  <w:vAlign w:val="center"/>
                </w:tcPr>
                <w:p w14:paraId="3FDA9EB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410876A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7CBBBA47"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c>
                <w:tcPr>
                  <w:tcW w:w="972" w:type="pct"/>
                  <w:shd w:val="clear" w:color="auto" w:fill="FFFFFF"/>
                  <w:vAlign w:val="center"/>
                </w:tcPr>
                <w:p w14:paraId="48E6340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42678CBF"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198F53CE"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r>
            <w:tr w:rsidR="00D0726B" w:rsidRPr="00D0726B" w14:paraId="196614D7" w14:textId="77777777" w:rsidTr="00D0726B">
              <w:trPr>
                <w:trHeight w:val="449"/>
              </w:trPr>
              <w:tc>
                <w:tcPr>
                  <w:tcW w:w="1436" w:type="pct"/>
                  <w:shd w:val="clear" w:color="auto" w:fill="FFFFFF"/>
                </w:tcPr>
                <w:p w14:paraId="42566D7E"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 xml:space="preserve">Scenario 2 -Consumption app. </w:t>
                  </w:r>
                </w:p>
                <w:p w14:paraId="08B341E2"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Military uniforms-</w:t>
                  </w:r>
                </w:p>
                <w:p w14:paraId="5FF33D09"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Service life step</w:t>
                  </w:r>
                </w:p>
              </w:tc>
              <w:tc>
                <w:tcPr>
                  <w:tcW w:w="779" w:type="pct"/>
                  <w:shd w:val="clear" w:color="auto" w:fill="FFFFFF"/>
                  <w:vAlign w:val="center"/>
                </w:tcPr>
                <w:p w14:paraId="11797C7B"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4.61E-02</w:t>
                  </w:r>
                </w:p>
              </w:tc>
              <w:tc>
                <w:tcPr>
                  <w:tcW w:w="906" w:type="pct"/>
                  <w:shd w:val="clear" w:color="auto" w:fill="FFFFFF"/>
                  <w:vAlign w:val="center"/>
                </w:tcPr>
                <w:p w14:paraId="7CA937F9"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2.76E-03</w:t>
                  </w:r>
                </w:p>
              </w:tc>
              <w:tc>
                <w:tcPr>
                  <w:tcW w:w="972" w:type="pct"/>
                  <w:shd w:val="clear" w:color="auto" w:fill="FFFFFF"/>
                  <w:vAlign w:val="center"/>
                </w:tcPr>
                <w:p w14:paraId="02D53BA1"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1.53E-01</w:t>
                  </w:r>
                </w:p>
              </w:tc>
              <w:tc>
                <w:tcPr>
                  <w:tcW w:w="906" w:type="pct"/>
                  <w:shd w:val="clear" w:color="auto" w:fill="FFFFFF"/>
                  <w:vAlign w:val="center"/>
                </w:tcPr>
                <w:p w14:paraId="495D3FD1"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9.13E-03</w:t>
                  </w:r>
                </w:p>
              </w:tc>
            </w:tr>
            <w:tr w:rsidR="00D0726B" w:rsidRPr="00D0726B" w14:paraId="636AC59D" w14:textId="77777777" w:rsidTr="00D0726B">
              <w:trPr>
                <w:trHeight w:val="75"/>
              </w:trPr>
              <w:tc>
                <w:tcPr>
                  <w:tcW w:w="1436" w:type="pct"/>
                  <w:shd w:val="clear" w:color="auto" w:fill="FFFFFF"/>
                </w:tcPr>
                <w:p w14:paraId="7C3A3366"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3- Consumption app.</w:t>
                  </w:r>
                </w:p>
                <w:p w14:paraId="5FD2D234"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lastRenderedPageBreak/>
                    <w:t>WITHOUT FLOCCULATION</w:t>
                  </w:r>
                </w:p>
                <w:p w14:paraId="35D7025D"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Forestry clothing-Application step</w:t>
                  </w:r>
                </w:p>
              </w:tc>
              <w:tc>
                <w:tcPr>
                  <w:tcW w:w="779" w:type="pct"/>
                  <w:shd w:val="clear" w:color="auto" w:fill="FFFFFF"/>
                  <w:vAlign w:val="center"/>
                </w:tcPr>
                <w:p w14:paraId="14826BBA"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lastRenderedPageBreak/>
                    <w:t>7.22</w:t>
                  </w:r>
                </w:p>
              </w:tc>
              <w:tc>
                <w:tcPr>
                  <w:tcW w:w="906" w:type="pct"/>
                  <w:shd w:val="clear" w:color="auto" w:fill="FFFFFF"/>
                  <w:vAlign w:val="center"/>
                </w:tcPr>
                <w:p w14:paraId="6A6B6C0D"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4.32E-01</w:t>
                  </w:r>
                </w:p>
              </w:tc>
              <w:tc>
                <w:tcPr>
                  <w:tcW w:w="972" w:type="pct"/>
                  <w:shd w:val="clear" w:color="auto" w:fill="FFFFFF"/>
                  <w:vAlign w:val="center"/>
                </w:tcPr>
                <w:p w14:paraId="361D1261"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23.9</w:t>
                  </w:r>
                </w:p>
              </w:tc>
              <w:tc>
                <w:tcPr>
                  <w:tcW w:w="906" w:type="pct"/>
                  <w:shd w:val="clear" w:color="auto" w:fill="FFFFFF"/>
                  <w:vAlign w:val="center"/>
                </w:tcPr>
                <w:p w14:paraId="1456DD0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b/>
                      <w:color w:val="000000"/>
                      <w:sz w:val="18"/>
                      <w:szCs w:val="18"/>
                      <w:lang w:eastAsia="en-GB"/>
                    </w:rPr>
                    <w:t>1.43</w:t>
                  </w:r>
                </w:p>
              </w:tc>
            </w:tr>
            <w:tr w:rsidR="00D0726B" w:rsidRPr="00D0726B" w14:paraId="3273152B" w14:textId="77777777" w:rsidTr="00D0726B">
              <w:trPr>
                <w:trHeight w:val="75"/>
              </w:trPr>
              <w:tc>
                <w:tcPr>
                  <w:tcW w:w="1436" w:type="pct"/>
                  <w:shd w:val="clear" w:color="auto" w:fill="FFFFFF"/>
                </w:tcPr>
                <w:p w14:paraId="122BF0FA"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Scenario 3- Consumption app.</w:t>
                  </w:r>
                </w:p>
                <w:p w14:paraId="3AC87199"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36BADF10" w14:textId="77777777" w:rsidR="00D0726B" w:rsidRPr="00D0726B" w:rsidRDefault="00D0726B" w:rsidP="00D0726B">
                  <w:pPr>
                    <w:rPr>
                      <w:rFonts w:cs="Arial"/>
                      <w:color w:val="000000"/>
                      <w:lang w:eastAsia="en-GB"/>
                    </w:rPr>
                  </w:pPr>
                  <w:r w:rsidRPr="00D0726B">
                    <w:rPr>
                      <w:rFonts w:cs="Arial"/>
                      <w:sz w:val="18"/>
                      <w:szCs w:val="18"/>
                      <w:lang w:val="en-US" w:eastAsia="en-GB"/>
                    </w:rPr>
                    <w:t>Forestry clothing-Application step</w:t>
                  </w:r>
                </w:p>
              </w:tc>
              <w:tc>
                <w:tcPr>
                  <w:tcW w:w="779" w:type="pct"/>
                  <w:shd w:val="clear" w:color="auto" w:fill="FFFFFF"/>
                  <w:vAlign w:val="center"/>
                </w:tcPr>
                <w:p w14:paraId="3A0C328B"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1.01E-01</w:t>
                  </w:r>
                </w:p>
              </w:tc>
              <w:tc>
                <w:tcPr>
                  <w:tcW w:w="906" w:type="pct"/>
                  <w:shd w:val="clear" w:color="auto" w:fill="FFFFFF"/>
                  <w:vAlign w:val="center"/>
                </w:tcPr>
                <w:p w14:paraId="00FBCE2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6.05E-03</w:t>
                  </w:r>
                </w:p>
              </w:tc>
              <w:tc>
                <w:tcPr>
                  <w:tcW w:w="972" w:type="pct"/>
                  <w:shd w:val="clear" w:color="auto" w:fill="FFFFFF"/>
                  <w:vAlign w:val="center"/>
                </w:tcPr>
                <w:p w14:paraId="57203E8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3.34E-01</w:t>
                  </w:r>
                </w:p>
              </w:tc>
              <w:tc>
                <w:tcPr>
                  <w:tcW w:w="906" w:type="pct"/>
                  <w:shd w:val="clear" w:color="auto" w:fill="FFFFFF"/>
                  <w:vAlign w:val="center"/>
                </w:tcPr>
                <w:p w14:paraId="0B0AA54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2E-02</w:t>
                  </w:r>
                </w:p>
              </w:tc>
            </w:tr>
            <w:tr w:rsidR="00D0726B" w:rsidRPr="00D0726B" w14:paraId="01091D93" w14:textId="77777777" w:rsidTr="00D0726B">
              <w:trPr>
                <w:trHeight w:val="75"/>
              </w:trPr>
              <w:tc>
                <w:tcPr>
                  <w:tcW w:w="1436" w:type="pct"/>
                  <w:shd w:val="clear" w:color="auto" w:fill="FFFFFF"/>
                </w:tcPr>
                <w:p w14:paraId="03FFE8F1"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 xml:space="preserve">Scenario 4- Consumption app. </w:t>
                  </w:r>
                </w:p>
                <w:p w14:paraId="0B98229F"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Forestry clothing-</w:t>
                  </w:r>
                </w:p>
                <w:p w14:paraId="6674E2A9"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Service life step</w:t>
                  </w:r>
                </w:p>
              </w:tc>
              <w:tc>
                <w:tcPr>
                  <w:tcW w:w="779" w:type="pct"/>
                  <w:shd w:val="clear" w:color="auto" w:fill="FFFFFF"/>
                  <w:vAlign w:val="center"/>
                </w:tcPr>
                <w:p w14:paraId="2D28506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3.69E-03</w:t>
                  </w:r>
                </w:p>
              </w:tc>
              <w:tc>
                <w:tcPr>
                  <w:tcW w:w="906" w:type="pct"/>
                  <w:shd w:val="clear" w:color="auto" w:fill="FFFFFF"/>
                  <w:vAlign w:val="center"/>
                </w:tcPr>
                <w:p w14:paraId="7EA04AB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2.21E-04</w:t>
                  </w:r>
                </w:p>
              </w:tc>
              <w:tc>
                <w:tcPr>
                  <w:tcW w:w="972" w:type="pct"/>
                  <w:shd w:val="clear" w:color="auto" w:fill="FFFFFF"/>
                  <w:vAlign w:val="center"/>
                </w:tcPr>
                <w:p w14:paraId="665E3DA4"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1.22E-02</w:t>
                  </w:r>
                </w:p>
              </w:tc>
              <w:tc>
                <w:tcPr>
                  <w:tcW w:w="906" w:type="pct"/>
                  <w:shd w:val="clear" w:color="auto" w:fill="FFFFFF"/>
                  <w:vAlign w:val="center"/>
                </w:tcPr>
                <w:p w14:paraId="486FB896" w14:textId="77777777" w:rsidR="00D0726B" w:rsidRPr="00D0726B" w:rsidRDefault="00D0726B" w:rsidP="00D0726B">
                  <w:pPr>
                    <w:autoSpaceDE w:val="0"/>
                    <w:autoSpaceDN w:val="0"/>
                    <w:adjustRightInd w:val="0"/>
                    <w:jc w:val="center"/>
                    <w:rPr>
                      <w:rFonts w:cs="Arial"/>
                      <w:b/>
                      <w:color w:val="000000"/>
                      <w:sz w:val="18"/>
                      <w:szCs w:val="18"/>
                      <w:lang w:eastAsia="en-GB"/>
                    </w:rPr>
                  </w:pPr>
                  <w:r w:rsidRPr="00D0726B">
                    <w:rPr>
                      <w:rFonts w:cs="Arial"/>
                      <w:color w:val="000000"/>
                      <w:sz w:val="18"/>
                      <w:szCs w:val="18"/>
                      <w:lang w:eastAsia="en-GB"/>
                    </w:rPr>
                    <w:t>7.33E-04</w:t>
                  </w:r>
                </w:p>
              </w:tc>
            </w:tr>
            <w:tr w:rsidR="00D0726B" w:rsidRPr="00D0726B" w14:paraId="4AD680D4" w14:textId="77777777" w:rsidTr="00D0726B">
              <w:trPr>
                <w:trHeight w:val="75"/>
              </w:trPr>
              <w:tc>
                <w:tcPr>
                  <w:tcW w:w="1436" w:type="pct"/>
                  <w:shd w:val="clear" w:color="auto" w:fill="FFFFFF"/>
                </w:tcPr>
                <w:p w14:paraId="55C04407"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5- Consumption app.</w:t>
                  </w:r>
                </w:p>
                <w:p w14:paraId="4BFEA027"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WITHOUT FLOCCULATION</w:t>
                  </w:r>
                </w:p>
                <w:p w14:paraId="0252D4C9"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Wool protection- Application step</w:t>
                  </w:r>
                </w:p>
              </w:tc>
              <w:tc>
                <w:tcPr>
                  <w:tcW w:w="779" w:type="pct"/>
                  <w:shd w:val="clear" w:color="auto" w:fill="FFFFFF"/>
                  <w:vAlign w:val="center"/>
                </w:tcPr>
                <w:p w14:paraId="3EB9C39D"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5.90E-01</w:t>
                  </w:r>
                </w:p>
              </w:tc>
              <w:tc>
                <w:tcPr>
                  <w:tcW w:w="906" w:type="pct"/>
                  <w:shd w:val="clear" w:color="auto" w:fill="FFFFFF"/>
                  <w:vAlign w:val="center"/>
                </w:tcPr>
                <w:p w14:paraId="7792386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3.53E-02</w:t>
                  </w:r>
                </w:p>
              </w:tc>
              <w:tc>
                <w:tcPr>
                  <w:tcW w:w="972" w:type="pct"/>
                  <w:shd w:val="clear" w:color="auto" w:fill="FFFFFF"/>
                  <w:vAlign w:val="center"/>
                </w:tcPr>
                <w:p w14:paraId="3F8A9425"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1.95</w:t>
                  </w:r>
                </w:p>
              </w:tc>
              <w:tc>
                <w:tcPr>
                  <w:tcW w:w="906" w:type="pct"/>
                  <w:shd w:val="clear" w:color="auto" w:fill="FFFFFF"/>
                  <w:vAlign w:val="center"/>
                </w:tcPr>
                <w:p w14:paraId="42622948"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1.17E-01</w:t>
                  </w:r>
                </w:p>
              </w:tc>
            </w:tr>
            <w:tr w:rsidR="00D0726B" w:rsidRPr="00D0726B" w14:paraId="24A73CD6" w14:textId="77777777" w:rsidTr="00D0726B">
              <w:trPr>
                <w:trHeight w:val="75"/>
              </w:trPr>
              <w:tc>
                <w:tcPr>
                  <w:tcW w:w="1436" w:type="pct"/>
                  <w:shd w:val="clear" w:color="auto" w:fill="FFFFFF"/>
                </w:tcPr>
                <w:p w14:paraId="22191E68"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5- Consumption app.</w:t>
                  </w:r>
                </w:p>
                <w:p w14:paraId="38B04A02" w14:textId="77777777" w:rsidR="00D0726B" w:rsidRPr="00D0726B" w:rsidRDefault="00D0726B" w:rsidP="00D0726B">
                  <w:pPr>
                    <w:spacing w:before="60" w:after="60"/>
                    <w:rPr>
                      <w:rFonts w:cs="Arial"/>
                      <w:sz w:val="18"/>
                      <w:szCs w:val="18"/>
                      <w:lang w:val="en-US" w:eastAsia="en-GB"/>
                    </w:rPr>
                  </w:pPr>
                  <w:r w:rsidRPr="00D0726B">
                    <w:rPr>
                      <w:rFonts w:cs="Arial"/>
                      <w:sz w:val="18"/>
                      <w:szCs w:val="18"/>
                      <w:lang w:val="en-US" w:eastAsia="en-GB"/>
                    </w:rPr>
                    <w:t>WITH FLOCCULATION</w:t>
                  </w:r>
                </w:p>
                <w:p w14:paraId="5E13FA7A"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Wool protection- Application step</w:t>
                  </w:r>
                </w:p>
              </w:tc>
              <w:tc>
                <w:tcPr>
                  <w:tcW w:w="779" w:type="pct"/>
                  <w:shd w:val="clear" w:color="auto" w:fill="FFFFFF"/>
                  <w:vAlign w:val="center"/>
                </w:tcPr>
                <w:p w14:paraId="3F7D0CA9"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8.26E-03</w:t>
                  </w:r>
                </w:p>
              </w:tc>
              <w:tc>
                <w:tcPr>
                  <w:tcW w:w="906" w:type="pct"/>
                  <w:shd w:val="clear" w:color="auto" w:fill="FFFFFF"/>
                  <w:vAlign w:val="center"/>
                </w:tcPr>
                <w:p w14:paraId="3B5B9047"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4.94E-04</w:t>
                  </w:r>
                </w:p>
              </w:tc>
              <w:tc>
                <w:tcPr>
                  <w:tcW w:w="972" w:type="pct"/>
                  <w:shd w:val="clear" w:color="auto" w:fill="FFFFFF"/>
                  <w:vAlign w:val="center"/>
                </w:tcPr>
                <w:p w14:paraId="42BAC850"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2.73E-02</w:t>
                  </w:r>
                </w:p>
              </w:tc>
              <w:tc>
                <w:tcPr>
                  <w:tcW w:w="906" w:type="pct"/>
                  <w:shd w:val="clear" w:color="auto" w:fill="FFFFFF"/>
                  <w:vAlign w:val="center"/>
                </w:tcPr>
                <w:p w14:paraId="12A37AB5"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1.64E-03</w:t>
                  </w:r>
                </w:p>
              </w:tc>
            </w:tr>
            <w:tr w:rsidR="00D0726B" w:rsidRPr="00D0726B" w14:paraId="11BF15F9" w14:textId="77777777" w:rsidTr="00D0726B">
              <w:trPr>
                <w:trHeight w:val="75"/>
              </w:trPr>
              <w:tc>
                <w:tcPr>
                  <w:tcW w:w="1436" w:type="pct"/>
                  <w:shd w:val="clear" w:color="auto" w:fill="FFFFFF"/>
                </w:tcPr>
                <w:p w14:paraId="3ED5915E"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6 -worst case tonnage app.</w:t>
                  </w:r>
                </w:p>
                <w:p w14:paraId="2236A2C2"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 xml:space="preserve">Wool protection- </w:t>
                  </w:r>
                </w:p>
                <w:p w14:paraId="250EBDA0"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Service life step</w:t>
                  </w:r>
                </w:p>
              </w:tc>
              <w:tc>
                <w:tcPr>
                  <w:tcW w:w="779" w:type="pct"/>
                  <w:shd w:val="clear" w:color="auto" w:fill="FFFFFF"/>
                  <w:vAlign w:val="center"/>
                </w:tcPr>
                <w:p w14:paraId="418D721A"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6A5F1427"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5C950BA9"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c>
                <w:tcPr>
                  <w:tcW w:w="972" w:type="pct"/>
                  <w:shd w:val="clear" w:color="auto" w:fill="FFFFFF"/>
                  <w:vAlign w:val="center"/>
                </w:tcPr>
                <w:p w14:paraId="5CED3706"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tc>
              <w:tc>
                <w:tcPr>
                  <w:tcW w:w="906" w:type="pct"/>
                  <w:shd w:val="clear" w:color="auto" w:fill="FFFFFF"/>
                  <w:vAlign w:val="center"/>
                </w:tcPr>
                <w:p w14:paraId="1364B8D9"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1A14243E"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acceptable</w:t>
                  </w:r>
                </w:p>
              </w:tc>
            </w:tr>
            <w:tr w:rsidR="00D0726B" w:rsidRPr="00D0726B" w14:paraId="3DFF840E" w14:textId="77777777" w:rsidTr="00D0726B">
              <w:trPr>
                <w:trHeight w:val="75"/>
              </w:trPr>
              <w:tc>
                <w:tcPr>
                  <w:tcW w:w="1436" w:type="pct"/>
                  <w:shd w:val="clear" w:color="auto" w:fill="FFFFFF"/>
                </w:tcPr>
                <w:p w14:paraId="6ABAB4D1"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Scenario 6 -refined tonnage app.</w:t>
                  </w:r>
                </w:p>
                <w:p w14:paraId="17B79B15"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 xml:space="preserve">Wool protection- </w:t>
                  </w:r>
                </w:p>
                <w:p w14:paraId="79C53058" w14:textId="77777777" w:rsidR="00D0726B" w:rsidRPr="00D0726B" w:rsidRDefault="00D0726B" w:rsidP="00D0726B">
                  <w:pPr>
                    <w:rPr>
                      <w:rFonts w:cs="Arial"/>
                      <w:sz w:val="18"/>
                      <w:szCs w:val="18"/>
                      <w:lang w:val="en-US" w:eastAsia="en-GB"/>
                    </w:rPr>
                  </w:pPr>
                  <w:r w:rsidRPr="00D0726B">
                    <w:rPr>
                      <w:rFonts w:cs="Arial"/>
                      <w:sz w:val="18"/>
                      <w:szCs w:val="18"/>
                      <w:lang w:val="en-US" w:eastAsia="en-GB"/>
                    </w:rPr>
                    <w:t>Service life step</w:t>
                  </w:r>
                </w:p>
              </w:tc>
              <w:tc>
                <w:tcPr>
                  <w:tcW w:w="779" w:type="pct"/>
                  <w:shd w:val="clear" w:color="auto" w:fill="FFFFFF"/>
                  <w:vAlign w:val="center"/>
                </w:tcPr>
                <w:p w14:paraId="1CDC9742" w14:textId="77777777" w:rsidR="00D0726B" w:rsidRPr="00D0726B" w:rsidRDefault="00D0726B" w:rsidP="00D0726B">
                  <w:pPr>
                    <w:autoSpaceDE w:val="0"/>
                    <w:autoSpaceDN w:val="0"/>
                    <w:adjustRightInd w:val="0"/>
                    <w:jc w:val="center"/>
                    <w:rPr>
                      <w:rFonts w:cs="Arial"/>
                      <w:color w:val="000000"/>
                      <w:sz w:val="18"/>
                      <w:szCs w:val="18"/>
                      <w:lang w:val="en-US" w:eastAsia="en-GB"/>
                    </w:rPr>
                  </w:pPr>
                  <w:r w:rsidRPr="00D0726B">
                    <w:rPr>
                      <w:rFonts w:cs="Arial"/>
                      <w:color w:val="000000"/>
                      <w:sz w:val="18"/>
                      <w:szCs w:val="18"/>
                      <w:lang w:eastAsia="en-GB"/>
                    </w:rPr>
                    <w:t>Confidential PAR</w:t>
                  </w:r>
                </w:p>
              </w:tc>
              <w:tc>
                <w:tcPr>
                  <w:tcW w:w="906" w:type="pct"/>
                  <w:shd w:val="clear" w:color="auto" w:fill="FFFFFF"/>
                  <w:vAlign w:val="center"/>
                </w:tcPr>
                <w:p w14:paraId="55A3790C"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7B67926E" w14:textId="77777777" w:rsidR="00D0726B" w:rsidRPr="00D0726B" w:rsidRDefault="00D0726B" w:rsidP="00D0726B">
                  <w:pPr>
                    <w:autoSpaceDE w:val="0"/>
                    <w:autoSpaceDN w:val="0"/>
                    <w:adjustRightInd w:val="0"/>
                    <w:jc w:val="center"/>
                    <w:rPr>
                      <w:rFonts w:cs="Arial"/>
                      <w:color w:val="000000"/>
                      <w:sz w:val="18"/>
                      <w:szCs w:val="18"/>
                      <w:lang w:val="en-US" w:eastAsia="en-GB"/>
                    </w:rPr>
                  </w:pPr>
                  <w:r w:rsidRPr="00D0726B">
                    <w:rPr>
                      <w:rFonts w:cs="Arial"/>
                      <w:color w:val="000000"/>
                      <w:sz w:val="18"/>
                      <w:szCs w:val="18"/>
                      <w:lang w:eastAsia="en-GB"/>
                    </w:rPr>
                    <w:t>acceptable</w:t>
                  </w:r>
                </w:p>
              </w:tc>
              <w:tc>
                <w:tcPr>
                  <w:tcW w:w="972" w:type="pct"/>
                  <w:shd w:val="clear" w:color="auto" w:fill="FFFFFF"/>
                  <w:vAlign w:val="center"/>
                </w:tcPr>
                <w:p w14:paraId="4F697454" w14:textId="77777777" w:rsidR="00D0726B" w:rsidRPr="00D0726B" w:rsidRDefault="00D0726B" w:rsidP="00D0726B">
                  <w:pPr>
                    <w:autoSpaceDE w:val="0"/>
                    <w:autoSpaceDN w:val="0"/>
                    <w:adjustRightInd w:val="0"/>
                    <w:jc w:val="center"/>
                    <w:rPr>
                      <w:rFonts w:cs="Arial"/>
                      <w:color w:val="000000"/>
                      <w:sz w:val="18"/>
                      <w:szCs w:val="18"/>
                      <w:lang w:val="en-US" w:eastAsia="en-GB"/>
                    </w:rPr>
                  </w:pPr>
                  <w:r w:rsidRPr="00D0726B">
                    <w:rPr>
                      <w:rFonts w:cs="Arial"/>
                      <w:color w:val="000000"/>
                      <w:sz w:val="18"/>
                      <w:szCs w:val="18"/>
                      <w:lang w:eastAsia="en-GB"/>
                    </w:rPr>
                    <w:t>Confidential PAR</w:t>
                  </w:r>
                </w:p>
              </w:tc>
              <w:tc>
                <w:tcPr>
                  <w:tcW w:w="906" w:type="pct"/>
                  <w:shd w:val="clear" w:color="auto" w:fill="FFFFFF"/>
                  <w:vAlign w:val="center"/>
                </w:tcPr>
                <w:p w14:paraId="1BA0A9C9" w14:textId="77777777" w:rsidR="00D0726B" w:rsidRPr="00D0726B" w:rsidRDefault="00D0726B" w:rsidP="00D0726B">
                  <w:pPr>
                    <w:autoSpaceDE w:val="0"/>
                    <w:autoSpaceDN w:val="0"/>
                    <w:adjustRightInd w:val="0"/>
                    <w:jc w:val="center"/>
                    <w:rPr>
                      <w:rFonts w:cs="Arial"/>
                      <w:color w:val="000000"/>
                      <w:sz w:val="18"/>
                      <w:szCs w:val="18"/>
                      <w:lang w:eastAsia="en-GB"/>
                    </w:rPr>
                  </w:pPr>
                  <w:r w:rsidRPr="00D0726B">
                    <w:rPr>
                      <w:rFonts w:cs="Arial"/>
                      <w:color w:val="000000"/>
                      <w:sz w:val="18"/>
                      <w:szCs w:val="18"/>
                      <w:lang w:eastAsia="en-GB"/>
                    </w:rPr>
                    <w:t>Confidential PAR</w:t>
                  </w:r>
                </w:p>
                <w:p w14:paraId="7D9E53BD" w14:textId="77777777" w:rsidR="00D0726B" w:rsidRPr="00D0726B" w:rsidRDefault="00D0726B" w:rsidP="00D0726B">
                  <w:pPr>
                    <w:autoSpaceDE w:val="0"/>
                    <w:autoSpaceDN w:val="0"/>
                    <w:adjustRightInd w:val="0"/>
                    <w:jc w:val="center"/>
                    <w:rPr>
                      <w:rFonts w:cs="Arial"/>
                      <w:color w:val="000000"/>
                      <w:sz w:val="18"/>
                      <w:szCs w:val="18"/>
                      <w:lang w:val="en-US" w:eastAsia="en-GB"/>
                    </w:rPr>
                  </w:pPr>
                  <w:r w:rsidRPr="00D0726B">
                    <w:rPr>
                      <w:rFonts w:cs="Arial"/>
                      <w:color w:val="000000"/>
                      <w:sz w:val="18"/>
                      <w:szCs w:val="18"/>
                      <w:lang w:eastAsia="en-GB"/>
                    </w:rPr>
                    <w:t>acceptable</w:t>
                  </w:r>
                </w:p>
              </w:tc>
            </w:tr>
          </w:tbl>
          <w:p w14:paraId="0E79D372" w14:textId="77777777" w:rsidR="00D0726B" w:rsidRPr="00D0726B" w:rsidRDefault="00D0726B" w:rsidP="00D0726B">
            <w:pPr>
              <w:widowControl w:val="0"/>
              <w:spacing w:before="120" w:after="120" w:line="276" w:lineRule="auto"/>
              <w:ind w:right="159"/>
              <w:jc w:val="both"/>
              <w:rPr>
                <w:rFonts w:cs="Arial"/>
                <w:sz w:val="20"/>
                <w:u w:val="single"/>
                <w:lang w:val="en-US" w:eastAsia="en-US"/>
              </w:rPr>
            </w:pPr>
          </w:p>
          <w:p w14:paraId="72B18564" w14:textId="77777777" w:rsidR="00D0726B" w:rsidRPr="00D0726B" w:rsidRDefault="00D0726B" w:rsidP="00D0726B">
            <w:pPr>
              <w:widowControl w:val="0"/>
              <w:spacing w:before="120" w:after="120" w:line="276" w:lineRule="auto"/>
              <w:ind w:right="159"/>
              <w:jc w:val="both"/>
              <w:rPr>
                <w:rFonts w:cs="Arial"/>
                <w:b/>
                <w:sz w:val="20"/>
                <w:lang w:val="en-US" w:eastAsia="en-US"/>
              </w:rPr>
            </w:pPr>
            <w:r w:rsidRPr="00D0726B">
              <w:rPr>
                <w:rFonts w:cs="Arial"/>
                <w:b/>
                <w:sz w:val="20"/>
                <w:u w:val="single"/>
                <w:lang w:val="en-US" w:eastAsia="en-US"/>
              </w:rPr>
              <w:t>Conclusion</w:t>
            </w:r>
            <w:r w:rsidRPr="00D0726B">
              <w:rPr>
                <w:rFonts w:cs="Arial"/>
                <w:b/>
                <w:sz w:val="20"/>
                <w:lang w:val="en-US" w:eastAsia="en-US"/>
              </w:rPr>
              <w:t>:</w:t>
            </w:r>
          </w:p>
          <w:p w14:paraId="1F574A63" w14:textId="77777777" w:rsidR="00D0726B" w:rsidRPr="00D0726B" w:rsidRDefault="00D0726B" w:rsidP="00D0726B">
            <w:pPr>
              <w:widowControl w:val="0"/>
              <w:spacing w:before="120" w:after="120" w:line="276" w:lineRule="auto"/>
              <w:jc w:val="both"/>
              <w:rPr>
                <w:rFonts w:cs="Arial"/>
                <w:sz w:val="20"/>
                <w:lang w:eastAsia="en-US"/>
              </w:rPr>
            </w:pPr>
            <w:r w:rsidRPr="00D0726B">
              <w:rPr>
                <w:rFonts w:cs="Arial"/>
                <w:sz w:val="20"/>
                <w:lang w:eastAsia="en-US"/>
              </w:rPr>
              <w:t xml:space="preserve">Except for the scenario 1-consumption approach and the scenario 3, without flocculation treatment in both case, all secondary poisoning assessment presents RCRs values below 1 for the birds (and small mammals) in the aquatic and/or the terrestrial food chains. </w:t>
            </w:r>
          </w:p>
          <w:p w14:paraId="72CD7195" w14:textId="77777777" w:rsidR="00D0726B" w:rsidRPr="00D0726B" w:rsidRDefault="00D0726B" w:rsidP="00D0726B">
            <w:pPr>
              <w:widowControl w:val="0"/>
              <w:spacing w:before="120" w:after="120" w:line="276" w:lineRule="auto"/>
              <w:jc w:val="both"/>
              <w:rPr>
                <w:rFonts w:cs="Arial"/>
                <w:sz w:val="20"/>
                <w:lang w:eastAsia="en-US"/>
              </w:rPr>
            </w:pPr>
            <w:r w:rsidRPr="00D0726B">
              <w:rPr>
                <w:rFonts w:cs="Arial"/>
                <w:sz w:val="20"/>
                <w:lang w:eastAsia="en-US"/>
              </w:rPr>
              <w:t xml:space="preserve">Therefore, the risk of secondary poisoning in terrestrial food chains when using the product KONSERVAN P40 for the application step of the product without flocculation treatment on military uniforms or forestry clothing is unacceptable. </w:t>
            </w:r>
          </w:p>
          <w:p w14:paraId="4E8B551E" w14:textId="77777777" w:rsidR="00D0726B" w:rsidRPr="00D0726B" w:rsidRDefault="00D0726B" w:rsidP="00D0726B">
            <w:pPr>
              <w:widowControl w:val="0"/>
              <w:spacing w:before="120" w:after="120" w:line="276" w:lineRule="auto"/>
              <w:jc w:val="both"/>
              <w:rPr>
                <w:rFonts w:eastAsia="Times New Roman"/>
                <w:sz w:val="20"/>
                <w:szCs w:val="20"/>
                <w:lang w:val="en-US" w:eastAsia="de-DE"/>
              </w:rPr>
            </w:pPr>
            <w:r w:rsidRPr="00D0726B">
              <w:rPr>
                <w:rFonts w:cs="Arial"/>
                <w:sz w:val="20"/>
                <w:lang w:eastAsia="en-US"/>
              </w:rPr>
              <w:t>Furthermore, the risk of secondary poisoning is acceptable when using the product KONSERVAN P40 for the service life step of military uniforms and for the use of the product for the forestry clothing and the wool protection.</w:t>
            </w:r>
            <w:r w:rsidRPr="00D0726B" w:rsidDel="00DC6FA4">
              <w:rPr>
                <w:rFonts w:cs="Arial"/>
                <w:sz w:val="20"/>
                <w:lang w:eastAsia="en-US"/>
              </w:rPr>
              <w:t xml:space="preserve"> </w:t>
            </w:r>
          </w:p>
        </w:tc>
      </w:tr>
    </w:tbl>
    <w:p w14:paraId="78B54D6E" w14:textId="77777777" w:rsidR="00D0726B" w:rsidRDefault="00D0726B" w:rsidP="00D0726B">
      <w:pPr>
        <w:rPr>
          <w:lang w:eastAsia="en-US"/>
        </w:rPr>
      </w:pPr>
    </w:p>
    <w:p w14:paraId="5E687935" w14:textId="77777777" w:rsidR="00D0726B" w:rsidRPr="00FD2055" w:rsidRDefault="00D0726B" w:rsidP="00D0726B">
      <w:pPr>
        <w:rPr>
          <w:lang w:eastAsia="en-US"/>
        </w:rPr>
      </w:pPr>
    </w:p>
    <w:p w14:paraId="68FED705" w14:textId="77777777" w:rsidR="00D0726B" w:rsidRPr="006C0A8D" w:rsidRDefault="00D0726B" w:rsidP="00D0726B">
      <w:pPr>
        <w:rPr>
          <w:b/>
          <w:i/>
          <w:szCs w:val="22"/>
          <w:lang w:eastAsia="en-US"/>
        </w:rPr>
      </w:pPr>
      <w:bookmarkStart w:id="195" w:name="_Toc403472809"/>
      <w:r w:rsidRPr="006C0A8D">
        <w:rPr>
          <w:b/>
          <w:i/>
          <w:szCs w:val="22"/>
          <w:lang w:eastAsia="en-US"/>
        </w:rPr>
        <w:t>Mixture toxicity</w:t>
      </w:r>
      <w:bookmarkEnd w:id="195"/>
    </w:p>
    <w:p w14:paraId="138BC2D2" w14:textId="77777777" w:rsidR="00D0726B" w:rsidRDefault="00D0726B" w:rsidP="00D0726B">
      <w:pPr>
        <w:rPr>
          <w:b/>
          <w:i/>
          <w:szCs w:val="22"/>
          <w:lang w:eastAsia="en-US"/>
        </w:rPr>
      </w:pPr>
    </w:p>
    <w:p w14:paraId="73BDAA42" w14:textId="77777777" w:rsidR="00D0726B" w:rsidRDefault="00D0726B" w:rsidP="00D0726B">
      <w:pPr>
        <w:outlineLvl w:val="3"/>
        <w:rPr>
          <w:lang w:eastAsia="en-US"/>
        </w:rPr>
      </w:pPr>
      <w:r w:rsidRPr="00364ABA">
        <w:rPr>
          <w:lang w:eastAsia="en-US"/>
        </w:rPr>
        <w:t>Mixture toxicity is not relevant as the biocidal product will not be used in combination with other substances of concern.</w:t>
      </w:r>
    </w:p>
    <w:p w14:paraId="4E399A1D" w14:textId="77777777" w:rsidR="00D0726B" w:rsidRPr="00FD2055" w:rsidRDefault="00D0726B" w:rsidP="00D0726B">
      <w:pPr>
        <w:rPr>
          <w:b/>
          <w:i/>
          <w:szCs w:val="22"/>
          <w:lang w:eastAsia="en-US"/>
        </w:rPr>
      </w:pPr>
    </w:p>
    <w:tbl>
      <w:tblPr>
        <w:tblStyle w:val="Grilledutableau4"/>
        <w:tblW w:w="5000" w:type="pct"/>
        <w:tblLook w:val="04A0" w:firstRow="1" w:lastRow="0" w:firstColumn="1" w:lastColumn="0" w:noHBand="0" w:noVBand="1"/>
      </w:tblPr>
      <w:tblGrid>
        <w:gridCol w:w="9203"/>
      </w:tblGrid>
      <w:tr w:rsidR="00D0726B" w:rsidRPr="00D0726B" w14:paraId="5099CDA2" w14:textId="77777777" w:rsidTr="00D0726B">
        <w:tc>
          <w:tcPr>
            <w:tcW w:w="5000" w:type="pct"/>
            <w:shd w:val="clear" w:color="auto" w:fill="D6E3BC" w:themeFill="accent3" w:themeFillTint="66"/>
          </w:tcPr>
          <w:p w14:paraId="12DA395B" w14:textId="77777777" w:rsidR="00D0726B" w:rsidRPr="00D0726B" w:rsidRDefault="00D0726B" w:rsidP="00D0726B">
            <w:pPr>
              <w:pStyle w:val="Lgende"/>
              <w:rPr>
                <w:rFonts w:ascii="Verdana" w:hAnsi="Verdana"/>
                <w:b/>
              </w:rPr>
            </w:pPr>
            <w:bookmarkStart w:id="196" w:name="_Toc388285357"/>
            <w:bookmarkStart w:id="197" w:name="_Toc388374408"/>
            <w:bookmarkStart w:id="198" w:name="_Toc388610107"/>
            <w:bookmarkStart w:id="199" w:name="_Toc388625141"/>
            <w:bookmarkStart w:id="200" w:name="_Toc388625395"/>
            <w:bookmarkStart w:id="201" w:name="_Toc388633796"/>
            <w:bookmarkStart w:id="202" w:name="_Toc389725288"/>
            <w:bookmarkStart w:id="203" w:name="_Toc389726280"/>
            <w:bookmarkStart w:id="204" w:name="_Toc389727332"/>
            <w:bookmarkStart w:id="205" w:name="_Toc389727690"/>
            <w:bookmarkStart w:id="206" w:name="_Toc389728049"/>
            <w:bookmarkStart w:id="207" w:name="_Toc389728408"/>
            <w:bookmarkStart w:id="208" w:name="_Toc389728768"/>
            <w:bookmarkStart w:id="209" w:name="_Toc389729126"/>
            <w:bookmarkStart w:id="210" w:name="_Toc389729127"/>
            <w:bookmarkStart w:id="211" w:name="_Toc389729128"/>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D0726B">
              <w:rPr>
                <w:rFonts w:ascii="Verdana" w:hAnsi="Verdana"/>
                <w:b/>
              </w:rPr>
              <w:lastRenderedPageBreak/>
              <w:t xml:space="preserve">Infobox </w:t>
            </w:r>
            <w:r w:rsidR="00F7680D">
              <w:rPr>
                <w:rFonts w:ascii="Verdana" w:hAnsi="Verdana"/>
                <w:b/>
              </w:rPr>
              <w:t xml:space="preserve">34 </w:t>
            </w:r>
            <w:r>
              <w:rPr>
                <w:rFonts w:ascii="Verdana" w:hAnsi="Verdana"/>
                <w:b/>
              </w:rPr>
              <w:t>- FR CA position</w:t>
            </w:r>
          </w:p>
          <w:p w14:paraId="58D72456" w14:textId="77777777" w:rsidR="00D0726B" w:rsidRPr="00D0726B" w:rsidRDefault="00D0726B" w:rsidP="00D0726B">
            <w:pPr>
              <w:pStyle w:val="Lgende"/>
              <w:rPr>
                <w:rFonts w:ascii="Verdana" w:hAnsi="Verdana"/>
                <w:i/>
              </w:rPr>
            </w:pPr>
            <w:r w:rsidRPr="00D0726B">
              <w:rPr>
                <w:rFonts w:ascii="Verdana" w:hAnsi="Verdana"/>
                <w:i/>
                <w:sz w:val="20"/>
              </w:rPr>
              <w:t>Not relevant</w:t>
            </w:r>
          </w:p>
        </w:tc>
      </w:tr>
    </w:tbl>
    <w:p w14:paraId="3772AA40" w14:textId="77777777" w:rsidR="00D0726B" w:rsidRDefault="00D0726B" w:rsidP="00D0726B">
      <w:pPr>
        <w:outlineLvl w:val="3"/>
        <w:rPr>
          <w:lang w:eastAsia="en-US"/>
        </w:rPr>
      </w:pPr>
    </w:p>
    <w:bookmarkEnd w:id="211"/>
    <w:p w14:paraId="44FA3064" w14:textId="77777777" w:rsidR="00D0726B" w:rsidRPr="00FD2055" w:rsidRDefault="00D0726B" w:rsidP="00D0726B">
      <w:pPr>
        <w:rPr>
          <w:lang w:eastAsia="en-US"/>
        </w:rPr>
      </w:pPr>
    </w:p>
    <w:p w14:paraId="4D1F4FAF" w14:textId="77777777" w:rsidR="00D0726B" w:rsidRPr="00364ABA" w:rsidRDefault="00D0726B" w:rsidP="00D0726B">
      <w:pPr>
        <w:rPr>
          <w:b/>
          <w:i/>
          <w:szCs w:val="22"/>
          <w:lang w:eastAsia="en-US"/>
        </w:rPr>
      </w:pPr>
      <w:bookmarkStart w:id="212" w:name="_Toc367977022"/>
      <w:bookmarkStart w:id="213" w:name="_Toc381283409"/>
      <w:bookmarkStart w:id="214" w:name="_Toc389729130"/>
      <w:bookmarkStart w:id="215" w:name="_Toc403472810"/>
      <w:r w:rsidRPr="00311408">
        <w:rPr>
          <w:b/>
          <w:i/>
          <w:szCs w:val="22"/>
          <w:lang w:eastAsia="en-US"/>
        </w:rPr>
        <w:t>Aggregated exposure</w:t>
      </w:r>
      <w:bookmarkEnd w:id="212"/>
      <w:r w:rsidRPr="00311408">
        <w:rPr>
          <w:b/>
          <w:i/>
          <w:szCs w:val="22"/>
          <w:lang w:eastAsia="en-US"/>
        </w:rPr>
        <w:t xml:space="preserve"> (combined for relevant emmission sources)</w:t>
      </w:r>
      <w:bookmarkEnd w:id="213"/>
      <w:bookmarkEnd w:id="214"/>
      <w:bookmarkEnd w:id="215"/>
    </w:p>
    <w:p w14:paraId="4540C0DE" w14:textId="77777777" w:rsidR="00D0726B" w:rsidRDefault="00D0726B" w:rsidP="00D0726B">
      <w:pPr>
        <w:pStyle w:val="Corpsdetexte"/>
        <w:rPr>
          <w:u w:val="single"/>
          <w:lang w:eastAsia="en-US"/>
        </w:rPr>
      </w:pPr>
    </w:p>
    <w:p w14:paraId="6033EBC0" w14:textId="77777777" w:rsidR="00D0726B" w:rsidRDefault="00D0726B" w:rsidP="00D0726B">
      <w:pPr>
        <w:pStyle w:val="Corpsdetexte"/>
      </w:pPr>
      <w:r w:rsidRPr="00311408">
        <w:rPr>
          <w:u w:val="single"/>
          <w:lang w:eastAsia="en-US"/>
        </w:rPr>
        <w:t>Conclusion</w:t>
      </w:r>
      <w:r w:rsidRPr="00311408">
        <w:rPr>
          <w:lang w:eastAsia="en-US"/>
        </w:rPr>
        <w:t xml:space="preserve">: </w:t>
      </w:r>
      <w:r>
        <w:t>No aggregated exposure assessment required.</w:t>
      </w:r>
    </w:p>
    <w:p w14:paraId="42E7FC31" w14:textId="77777777" w:rsidR="00D0726B" w:rsidRDefault="00D0726B" w:rsidP="00D0726B">
      <w:pPr>
        <w:pStyle w:val="Corpsdetexte"/>
        <w:spacing w:before="16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D0726B" w:rsidRPr="00311408" w14:paraId="41CCAFEE" w14:textId="77777777" w:rsidTr="00D0726B">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58C2BCAA" w14:textId="77777777" w:rsidR="00D0726B" w:rsidRPr="00311408" w:rsidRDefault="00D0726B" w:rsidP="00D0726B">
            <w:pPr>
              <w:autoSpaceDE w:val="0"/>
              <w:autoSpaceDN w:val="0"/>
              <w:adjustRightInd w:val="0"/>
              <w:spacing w:before="60" w:after="60"/>
              <w:rPr>
                <w:rFonts w:cs="Arial"/>
                <w:color w:val="000000"/>
                <w:szCs w:val="18"/>
                <w:lang w:eastAsia="en-GB"/>
              </w:rPr>
            </w:pPr>
            <w:r w:rsidRPr="00311408">
              <w:rPr>
                <w:b/>
                <w:szCs w:val="18"/>
                <w:lang w:eastAsia="en-US"/>
              </w:rPr>
              <w:t>Overall conclusion on the risk assessment for the environment of the product</w:t>
            </w:r>
          </w:p>
        </w:tc>
      </w:tr>
      <w:tr w:rsidR="00D0726B" w:rsidRPr="00311408" w14:paraId="096EFD2C" w14:textId="77777777" w:rsidTr="00D0726B">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6486260F" w14:textId="77777777" w:rsidR="00D0726B" w:rsidRPr="00311408" w:rsidRDefault="00D0726B" w:rsidP="00D0726B">
            <w:pPr>
              <w:autoSpaceDE w:val="0"/>
              <w:autoSpaceDN w:val="0"/>
              <w:adjustRightInd w:val="0"/>
              <w:spacing w:before="60" w:after="60" w:line="276" w:lineRule="auto"/>
              <w:rPr>
                <w:rFonts w:cs="Arial"/>
                <w:color w:val="000000"/>
                <w:szCs w:val="18"/>
                <w:lang w:eastAsia="en-GB"/>
              </w:rPr>
            </w:pPr>
            <w:r w:rsidRPr="00364ABA">
              <w:rPr>
                <w:rFonts w:cs="Arial"/>
                <w:color w:val="000000"/>
                <w:szCs w:val="18"/>
                <w:lang w:eastAsia="en-GB"/>
              </w:rPr>
              <w:t>No risks could be identified for the environment based on the exposure and risk assessment for the service life of the biocidal product provided above (Scenario 2). For the application step (Scenario 1) of the biocidal product it is necessary to make use of an additional risk mitigation measure. In order to avoid indirect emissions to the environment via sewage treatment plant, the wastewater of the application process has to be disposed as hazardous waste.</w:t>
            </w:r>
          </w:p>
        </w:tc>
      </w:tr>
    </w:tbl>
    <w:p w14:paraId="01F32DCC" w14:textId="77777777" w:rsidR="00D0726B" w:rsidRDefault="00D0726B" w:rsidP="00D0726B">
      <w:pPr>
        <w:pStyle w:val="Corpsdetexte"/>
        <w:spacing w:before="162"/>
        <w:ind w:left="268"/>
      </w:pPr>
    </w:p>
    <w:p w14:paraId="6930900C" w14:textId="77777777" w:rsidR="00D0726B" w:rsidRPr="00D0726B" w:rsidRDefault="00D0726B" w:rsidP="002F04EE">
      <w:pPr>
        <w:pStyle w:val="Corpsdetexte"/>
        <w:sectPr w:rsidR="00D0726B" w:rsidRPr="00D0726B" w:rsidSect="003D7978">
          <w:pgSz w:w="11906" w:h="16838"/>
          <w:pgMar w:top="1474" w:right="1247" w:bottom="2013" w:left="1446" w:header="850" w:footer="850" w:gutter="0"/>
          <w:cols w:space="720"/>
          <w:docGrid w:linePitch="272"/>
        </w:sectPr>
      </w:pPr>
    </w:p>
    <w:tbl>
      <w:tblPr>
        <w:tblStyle w:val="Grilledutableau4"/>
        <w:tblW w:w="5000" w:type="pct"/>
        <w:tblLook w:val="04A0" w:firstRow="1" w:lastRow="0" w:firstColumn="1" w:lastColumn="0" w:noHBand="0" w:noVBand="1"/>
      </w:tblPr>
      <w:tblGrid>
        <w:gridCol w:w="13341"/>
      </w:tblGrid>
      <w:tr w:rsidR="00C71567" w:rsidRPr="002F04EE" w14:paraId="4EAF3CEF" w14:textId="77777777" w:rsidTr="00C71567">
        <w:trPr>
          <w:trHeight w:val="60"/>
        </w:trPr>
        <w:tc>
          <w:tcPr>
            <w:tcW w:w="5000" w:type="pct"/>
            <w:shd w:val="clear" w:color="auto" w:fill="D6E3BC" w:themeFill="accent3" w:themeFillTint="66"/>
          </w:tcPr>
          <w:p w14:paraId="07130B42" w14:textId="77777777" w:rsidR="00C71567" w:rsidRPr="002F04EE" w:rsidRDefault="00C71567" w:rsidP="00E35418">
            <w:pPr>
              <w:pStyle w:val="Lgende"/>
              <w:rPr>
                <w:rFonts w:ascii="Verdana" w:hAnsi="Verdana"/>
                <w:b/>
                <w:sz w:val="20"/>
              </w:rPr>
            </w:pPr>
            <w:r w:rsidRPr="002F04EE">
              <w:rPr>
                <w:rFonts w:ascii="Verdana" w:hAnsi="Verdana"/>
                <w:b/>
                <w:sz w:val="20"/>
              </w:rPr>
              <w:lastRenderedPageBreak/>
              <w:t xml:space="preserve">Infobox </w:t>
            </w:r>
            <w:r w:rsidR="00F7680D">
              <w:rPr>
                <w:rFonts w:ascii="Verdana" w:hAnsi="Verdana"/>
                <w:b/>
              </w:rPr>
              <w:t>35</w:t>
            </w:r>
            <w:r w:rsidR="002F04EE">
              <w:rPr>
                <w:rFonts w:ascii="Verdana" w:hAnsi="Verdana"/>
                <w:b/>
                <w:sz w:val="20"/>
              </w:rPr>
              <w:t xml:space="preserve"> - FR CA position</w:t>
            </w:r>
          </w:p>
          <w:p w14:paraId="00A3A6DE" w14:textId="77777777" w:rsidR="00C71567" w:rsidRPr="002F04EE" w:rsidRDefault="00C71567" w:rsidP="00E35418">
            <w:pPr>
              <w:spacing w:after="120"/>
              <w:rPr>
                <w:sz w:val="20"/>
                <w:u w:val="single"/>
                <w:lang w:eastAsia="en-US"/>
              </w:rPr>
            </w:pPr>
            <w:r w:rsidRPr="002F04EE">
              <w:rPr>
                <w:b/>
                <w:sz w:val="20"/>
                <w:szCs w:val="20"/>
                <w:u w:val="single"/>
                <w:lang w:eastAsia="en-US"/>
              </w:rPr>
              <w:t>Overall conclusion on the risk assessment for the environment of the product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577"/>
              <w:gridCol w:w="1577"/>
              <w:gridCol w:w="1577"/>
              <w:gridCol w:w="1577"/>
              <w:gridCol w:w="1577"/>
              <w:gridCol w:w="1577"/>
            </w:tblGrid>
            <w:tr w:rsidR="00C71567" w:rsidRPr="002F04EE" w14:paraId="04398A80" w14:textId="77777777" w:rsidTr="00A153FF">
              <w:trPr>
                <w:trHeight w:val="400"/>
              </w:trPr>
              <w:tc>
                <w:tcPr>
                  <w:tcW w:w="1454" w:type="pct"/>
                  <w:shd w:val="clear" w:color="auto" w:fill="B8CCE4" w:themeFill="accent1" w:themeFillTint="66"/>
                  <w:vAlign w:val="center"/>
                </w:tcPr>
                <w:p w14:paraId="2145357E"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Scenario</w:t>
                  </w:r>
                </w:p>
              </w:tc>
              <w:tc>
                <w:tcPr>
                  <w:tcW w:w="591" w:type="pct"/>
                  <w:shd w:val="clear" w:color="auto" w:fill="B8CCE4" w:themeFill="accent1" w:themeFillTint="66"/>
                  <w:vAlign w:val="center"/>
                </w:tcPr>
                <w:p w14:paraId="7721E801"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STP</w:t>
                  </w:r>
                </w:p>
              </w:tc>
              <w:tc>
                <w:tcPr>
                  <w:tcW w:w="591" w:type="pct"/>
                  <w:shd w:val="clear" w:color="auto" w:fill="B8CCE4" w:themeFill="accent1" w:themeFillTint="66"/>
                  <w:vAlign w:val="center"/>
                </w:tcPr>
                <w:p w14:paraId="6ACE73C5"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 xml:space="preserve">Surface water </w:t>
                  </w:r>
                </w:p>
              </w:tc>
              <w:tc>
                <w:tcPr>
                  <w:tcW w:w="591" w:type="pct"/>
                  <w:shd w:val="clear" w:color="auto" w:fill="B8CCE4" w:themeFill="accent1" w:themeFillTint="66"/>
                  <w:vAlign w:val="center"/>
                </w:tcPr>
                <w:p w14:paraId="0D3C497A"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 xml:space="preserve">Sediment </w:t>
                  </w:r>
                </w:p>
              </w:tc>
              <w:tc>
                <w:tcPr>
                  <w:tcW w:w="591" w:type="pct"/>
                  <w:shd w:val="clear" w:color="auto" w:fill="B8CCE4" w:themeFill="accent1" w:themeFillTint="66"/>
                  <w:vAlign w:val="center"/>
                </w:tcPr>
                <w:p w14:paraId="5CDB7901"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Soil</w:t>
                  </w:r>
                </w:p>
              </w:tc>
              <w:tc>
                <w:tcPr>
                  <w:tcW w:w="591" w:type="pct"/>
                  <w:shd w:val="clear" w:color="auto" w:fill="B8CCE4" w:themeFill="accent1" w:themeFillTint="66"/>
                  <w:vAlign w:val="center"/>
                </w:tcPr>
                <w:p w14:paraId="6ABDF13B"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Groundwater</w:t>
                  </w:r>
                </w:p>
              </w:tc>
              <w:tc>
                <w:tcPr>
                  <w:tcW w:w="591" w:type="pct"/>
                  <w:shd w:val="clear" w:color="auto" w:fill="B8CCE4" w:themeFill="accent1" w:themeFillTint="66"/>
                  <w:vAlign w:val="center"/>
                </w:tcPr>
                <w:p w14:paraId="13DC446B" w14:textId="77777777" w:rsidR="00C71567" w:rsidRPr="002F04EE" w:rsidRDefault="00C71567" w:rsidP="00E35418">
                  <w:pPr>
                    <w:autoSpaceDE w:val="0"/>
                    <w:autoSpaceDN w:val="0"/>
                    <w:adjustRightInd w:val="0"/>
                    <w:jc w:val="center"/>
                    <w:rPr>
                      <w:rFonts w:cs="Arial"/>
                      <w:sz w:val="18"/>
                      <w:szCs w:val="18"/>
                      <w:lang w:eastAsia="en-US"/>
                    </w:rPr>
                  </w:pPr>
                  <w:r w:rsidRPr="002F04EE">
                    <w:rPr>
                      <w:rFonts w:cs="Arial"/>
                      <w:sz w:val="18"/>
                      <w:szCs w:val="18"/>
                      <w:lang w:eastAsia="en-US"/>
                    </w:rPr>
                    <w:t>Secondary Poisoning</w:t>
                  </w:r>
                </w:p>
              </w:tc>
            </w:tr>
            <w:tr w:rsidR="00C71567" w:rsidRPr="002F04EE" w14:paraId="6B7E0CF5" w14:textId="77777777" w:rsidTr="00A153FF">
              <w:trPr>
                <w:trHeight w:val="560"/>
              </w:trPr>
              <w:tc>
                <w:tcPr>
                  <w:tcW w:w="1454" w:type="pct"/>
                  <w:shd w:val="clear" w:color="auto" w:fill="FFFFFF" w:themeFill="background1"/>
                  <w:vAlign w:val="center"/>
                </w:tcPr>
                <w:p w14:paraId="2E830ADF"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1- consumption app. WITHOUT FLOCCULATION</w:t>
                  </w:r>
                </w:p>
                <w:p w14:paraId="7444D397"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Military uniforms-Application step</w:t>
                  </w:r>
                </w:p>
              </w:tc>
              <w:tc>
                <w:tcPr>
                  <w:tcW w:w="591" w:type="pct"/>
                  <w:vAlign w:val="center"/>
                </w:tcPr>
                <w:p w14:paraId="0F764C1B"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48527236"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1DF4699F"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4484B0BC"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317CEA13"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202CA336"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r>
            <w:tr w:rsidR="00C71567" w:rsidRPr="002F04EE" w14:paraId="05C08D9C" w14:textId="77777777" w:rsidTr="00A153FF">
              <w:trPr>
                <w:trHeight w:val="560"/>
              </w:trPr>
              <w:tc>
                <w:tcPr>
                  <w:tcW w:w="1454" w:type="pct"/>
                  <w:shd w:val="clear" w:color="auto" w:fill="FFFFFF" w:themeFill="background1"/>
                  <w:vAlign w:val="center"/>
                </w:tcPr>
                <w:p w14:paraId="5DC3F1A3"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1- consumption app. WITH FLOCCULATION</w:t>
                  </w:r>
                </w:p>
                <w:p w14:paraId="4119E3F0" w14:textId="77777777" w:rsidR="00C71567" w:rsidRPr="002F04EE" w:rsidRDefault="00C71567"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Military uniforms-Application step</w:t>
                  </w:r>
                </w:p>
              </w:tc>
              <w:tc>
                <w:tcPr>
                  <w:tcW w:w="591" w:type="pct"/>
                  <w:vAlign w:val="center"/>
                </w:tcPr>
                <w:p w14:paraId="194A5358"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536C12B0"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7415BADB"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00AE6A5C"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3E32F635"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41C1E3B"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C71567" w:rsidRPr="002F04EE" w14:paraId="4FB9B887" w14:textId="77777777" w:rsidTr="00A153FF">
              <w:trPr>
                <w:trHeight w:val="569"/>
              </w:trPr>
              <w:tc>
                <w:tcPr>
                  <w:tcW w:w="1454" w:type="pct"/>
                  <w:shd w:val="clear" w:color="auto" w:fill="FFFFFF" w:themeFill="background1"/>
                  <w:vAlign w:val="center"/>
                </w:tcPr>
                <w:p w14:paraId="47055AC9"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1- tonnage app. WITHOUT FLOCCULATION</w:t>
                  </w:r>
                </w:p>
                <w:p w14:paraId="3378A4F1"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Military uniforms-Application step</w:t>
                  </w:r>
                </w:p>
              </w:tc>
              <w:tc>
                <w:tcPr>
                  <w:tcW w:w="591" w:type="pct"/>
                  <w:vAlign w:val="center"/>
                </w:tcPr>
                <w:p w14:paraId="365C75D0"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14207240"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3BCBB1E1"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1073DA29"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47850D11"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56532B87"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r>
            <w:tr w:rsidR="00C71567" w:rsidRPr="002F04EE" w14:paraId="040ADF82" w14:textId="77777777" w:rsidTr="00A153FF">
              <w:trPr>
                <w:trHeight w:val="549"/>
              </w:trPr>
              <w:tc>
                <w:tcPr>
                  <w:tcW w:w="1454" w:type="pct"/>
                  <w:shd w:val="clear" w:color="auto" w:fill="FFFFFF" w:themeFill="background1"/>
                  <w:vAlign w:val="center"/>
                </w:tcPr>
                <w:p w14:paraId="22E8EEC2"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1- tonnage app. WITH FLOCCULATION</w:t>
                  </w:r>
                </w:p>
                <w:p w14:paraId="5D1C488A"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Military uniforms-Application step</w:t>
                  </w:r>
                </w:p>
              </w:tc>
              <w:tc>
                <w:tcPr>
                  <w:tcW w:w="591" w:type="pct"/>
                  <w:vAlign w:val="center"/>
                </w:tcPr>
                <w:p w14:paraId="2117BB97"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26844116"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3AC1A96E"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328DC2E5"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c>
                <w:tcPr>
                  <w:tcW w:w="591" w:type="pct"/>
                  <w:vAlign w:val="center"/>
                </w:tcPr>
                <w:p w14:paraId="037A8E2E"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0FAD3D07"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r>
            <w:tr w:rsidR="00C71567" w:rsidRPr="002F04EE" w14:paraId="3BB9A3BE" w14:textId="77777777" w:rsidTr="00A153FF">
              <w:trPr>
                <w:trHeight w:val="557"/>
              </w:trPr>
              <w:tc>
                <w:tcPr>
                  <w:tcW w:w="1454" w:type="pct"/>
                  <w:shd w:val="clear" w:color="auto" w:fill="FFFFFF" w:themeFill="background1"/>
                  <w:vAlign w:val="center"/>
                </w:tcPr>
                <w:p w14:paraId="302D26EA"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2 –tonnage app.</w:t>
                  </w:r>
                </w:p>
                <w:p w14:paraId="4F3AAAAF"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Military uniforms-Service life step</w:t>
                  </w:r>
                </w:p>
              </w:tc>
              <w:tc>
                <w:tcPr>
                  <w:tcW w:w="591" w:type="pct"/>
                  <w:vAlign w:val="center"/>
                </w:tcPr>
                <w:p w14:paraId="18B2E6F3"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c>
                <w:tcPr>
                  <w:tcW w:w="591" w:type="pct"/>
                  <w:vAlign w:val="center"/>
                </w:tcPr>
                <w:p w14:paraId="2252B6EB"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5A402984"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6A85861E"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c>
                <w:tcPr>
                  <w:tcW w:w="591" w:type="pct"/>
                  <w:vAlign w:val="center"/>
                </w:tcPr>
                <w:p w14:paraId="1F770C96"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c>
                <w:tcPr>
                  <w:tcW w:w="591" w:type="pct"/>
                  <w:vAlign w:val="center"/>
                </w:tcPr>
                <w:p w14:paraId="352A883F"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r>
            <w:tr w:rsidR="00C71567" w:rsidRPr="002F04EE" w14:paraId="39AF4A6A" w14:textId="77777777" w:rsidTr="00A153FF">
              <w:trPr>
                <w:trHeight w:val="551"/>
              </w:trPr>
              <w:tc>
                <w:tcPr>
                  <w:tcW w:w="1454" w:type="pct"/>
                  <w:shd w:val="clear" w:color="auto" w:fill="FFFFFF" w:themeFill="background1"/>
                  <w:vAlign w:val="center"/>
                </w:tcPr>
                <w:p w14:paraId="5BCB751B"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2 –consumption app.</w:t>
                  </w:r>
                </w:p>
                <w:p w14:paraId="275878C8" w14:textId="77777777" w:rsidR="00C71567" w:rsidRPr="002F04EE" w:rsidRDefault="00C71567"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Military uniforms-Service life step</w:t>
                  </w:r>
                </w:p>
              </w:tc>
              <w:tc>
                <w:tcPr>
                  <w:tcW w:w="591" w:type="pct"/>
                  <w:vAlign w:val="center"/>
                </w:tcPr>
                <w:p w14:paraId="081E60AF"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06FCCC1"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2C0EBDEA"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C987D85"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114240C"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CB793D6"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C71567" w:rsidRPr="002F04EE" w14:paraId="5655EF7B" w14:textId="77777777" w:rsidTr="00A153FF">
              <w:trPr>
                <w:trHeight w:val="559"/>
              </w:trPr>
              <w:tc>
                <w:tcPr>
                  <w:tcW w:w="1454" w:type="pct"/>
                  <w:shd w:val="clear" w:color="auto" w:fill="FFFFFF" w:themeFill="background1"/>
                  <w:vAlign w:val="center"/>
                </w:tcPr>
                <w:p w14:paraId="14C69DE6"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3– consumption app. WITHOUT FLOCCULATION</w:t>
                  </w:r>
                </w:p>
                <w:p w14:paraId="22A44EC8" w14:textId="77777777" w:rsidR="00C71567" w:rsidRPr="002F04EE" w:rsidRDefault="00C71567"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Forestry clothing-Application step</w:t>
                  </w:r>
                </w:p>
              </w:tc>
              <w:tc>
                <w:tcPr>
                  <w:tcW w:w="591" w:type="pct"/>
                  <w:vAlign w:val="center"/>
                </w:tcPr>
                <w:p w14:paraId="146F1A69"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0554FA20"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280C5825"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7C9E57F5"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61A14E02"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043A943F"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r>
            <w:tr w:rsidR="00C71567" w:rsidRPr="002F04EE" w14:paraId="1D57E341" w14:textId="77777777" w:rsidTr="00A153FF">
              <w:trPr>
                <w:trHeight w:val="553"/>
              </w:trPr>
              <w:tc>
                <w:tcPr>
                  <w:tcW w:w="1454" w:type="pct"/>
                  <w:shd w:val="clear" w:color="auto" w:fill="FFFFFF" w:themeFill="background1"/>
                  <w:vAlign w:val="center"/>
                </w:tcPr>
                <w:p w14:paraId="39D11D2C"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Scenario 3- consumption app. WITH FLOCCULATION</w:t>
                  </w:r>
                </w:p>
                <w:p w14:paraId="2658F282" w14:textId="77777777" w:rsidR="00C71567" w:rsidRPr="002F04EE" w:rsidRDefault="00C71567"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Forestry clothing-Application step</w:t>
                  </w:r>
                </w:p>
              </w:tc>
              <w:tc>
                <w:tcPr>
                  <w:tcW w:w="591" w:type="pct"/>
                  <w:vAlign w:val="center"/>
                </w:tcPr>
                <w:p w14:paraId="3D5C30AE"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4C459AE"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BB13337"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68069800"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60021BBA"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BEEA5B5"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C71567" w:rsidRPr="002F04EE" w14:paraId="48004432" w14:textId="77777777" w:rsidTr="00A153FF">
              <w:trPr>
                <w:trHeight w:val="561"/>
              </w:trPr>
              <w:tc>
                <w:tcPr>
                  <w:tcW w:w="1454" w:type="pct"/>
                  <w:shd w:val="clear" w:color="auto" w:fill="FFFFFF" w:themeFill="background1"/>
                  <w:vAlign w:val="center"/>
                </w:tcPr>
                <w:p w14:paraId="4FB5E790" w14:textId="77777777" w:rsidR="00C71567" w:rsidRPr="002F04EE" w:rsidRDefault="00C71567" w:rsidP="00A941D8">
                  <w:pPr>
                    <w:spacing w:before="60" w:after="60"/>
                    <w:rPr>
                      <w:rFonts w:cs="Arial"/>
                      <w:sz w:val="18"/>
                      <w:szCs w:val="18"/>
                      <w:lang w:val="en-US" w:eastAsia="en-GB"/>
                    </w:rPr>
                  </w:pPr>
                  <w:r w:rsidRPr="002F04EE">
                    <w:rPr>
                      <w:rFonts w:cs="Arial"/>
                      <w:sz w:val="18"/>
                      <w:szCs w:val="18"/>
                      <w:lang w:val="en-US" w:eastAsia="en-GB"/>
                    </w:rPr>
                    <w:t>Scenario 4 – consumption app.</w:t>
                  </w:r>
                  <w:r w:rsidR="00127F80">
                    <w:rPr>
                      <w:rFonts w:cs="Arial"/>
                      <w:sz w:val="18"/>
                      <w:szCs w:val="18"/>
                      <w:lang w:val="en-US" w:eastAsia="en-GB"/>
                    </w:rPr>
                    <w:t xml:space="preserve"> (Finh 0.2 and 200 mg/m2)</w:t>
                  </w:r>
                </w:p>
                <w:p w14:paraId="10816CF0" w14:textId="77777777" w:rsidR="00C71567" w:rsidRPr="002F04EE" w:rsidRDefault="00C71567" w:rsidP="00E35418">
                  <w:pPr>
                    <w:rPr>
                      <w:rFonts w:cs="Arial"/>
                      <w:sz w:val="18"/>
                      <w:szCs w:val="18"/>
                      <w:lang w:val="en-US" w:eastAsia="en-GB"/>
                    </w:rPr>
                  </w:pPr>
                  <w:r w:rsidRPr="002F04EE">
                    <w:rPr>
                      <w:rFonts w:cs="Arial"/>
                      <w:sz w:val="18"/>
                      <w:szCs w:val="18"/>
                      <w:lang w:val="en-US" w:eastAsia="en-GB"/>
                    </w:rPr>
                    <w:t>Forestry clothing-Service life step</w:t>
                  </w:r>
                </w:p>
              </w:tc>
              <w:tc>
                <w:tcPr>
                  <w:tcW w:w="591" w:type="pct"/>
                  <w:vAlign w:val="center"/>
                </w:tcPr>
                <w:p w14:paraId="503CDCB2"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49EB8AA1"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6C3226E4"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5B0AE1F4"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4B8B217C" w14:textId="77777777" w:rsidR="00C71567" w:rsidRPr="002F04EE" w:rsidRDefault="00C71567" w:rsidP="00E35418">
                  <w:pPr>
                    <w:tabs>
                      <w:tab w:val="decimal" w:pos="-108"/>
                    </w:tabs>
                    <w:autoSpaceDE w:val="0"/>
                    <w:autoSpaceDN w:val="0"/>
                    <w:adjustRightInd w:val="0"/>
                    <w:jc w:val="center"/>
                    <w:rPr>
                      <w:rFonts w:cs="Arial"/>
                      <w:b/>
                      <w:sz w:val="18"/>
                      <w:szCs w:val="18"/>
                      <w:lang w:eastAsia="en-US"/>
                    </w:rPr>
                  </w:pPr>
                  <w:r w:rsidRPr="002F04EE">
                    <w:rPr>
                      <w:rFonts w:cs="Arial"/>
                      <w:sz w:val="18"/>
                      <w:szCs w:val="18"/>
                      <w:lang w:eastAsia="en-US"/>
                    </w:rPr>
                    <w:t>Acceptable</w:t>
                  </w:r>
                </w:p>
              </w:tc>
              <w:tc>
                <w:tcPr>
                  <w:tcW w:w="591" w:type="pct"/>
                  <w:vAlign w:val="center"/>
                </w:tcPr>
                <w:p w14:paraId="339075B4" w14:textId="77777777" w:rsidR="00C71567" w:rsidRPr="002F04EE" w:rsidRDefault="00C71567"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A153FF" w:rsidRPr="002F04EE" w14:paraId="7050C0B5" w14:textId="77777777" w:rsidTr="00A153FF">
              <w:trPr>
                <w:trHeight w:val="561"/>
              </w:trPr>
              <w:tc>
                <w:tcPr>
                  <w:tcW w:w="1454" w:type="pct"/>
                  <w:shd w:val="clear" w:color="auto" w:fill="FFFFFF" w:themeFill="background1"/>
                  <w:vAlign w:val="center"/>
                </w:tcPr>
                <w:p w14:paraId="4D4508C8" w14:textId="77777777" w:rsidR="00A153FF" w:rsidRPr="00D0726B" w:rsidRDefault="00A153FF" w:rsidP="00A153FF">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200 mg/m</w:t>
                  </w:r>
                  <w:r w:rsidRPr="00A24F8C">
                    <w:rPr>
                      <w:rFonts w:cs="Arial"/>
                      <w:sz w:val="18"/>
                      <w:szCs w:val="18"/>
                      <w:vertAlign w:val="superscript"/>
                      <w:lang w:val="en-US" w:eastAsia="en-GB"/>
                    </w:rPr>
                    <w:t>2</w:t>
                  </w:r>
                  <w:r>
                    <w:rPr>
                      <w:rFonts w:cs="Arial"/>
                      <w:sz w:val="18"/>
                      <w:szCs w:val="18"/>
                      <w:lang w:val="en-US" w:eastAsia="en-GB"/>
                    </w:rPr>
                    <w:t>)</w:t>
                  </w:r>
                </w:p>
                <w:p w14:paraId="6C6EB998" w14:textId="77777777" w:rsidR="00A153FF" w:rsidRPr="002F04EE" w:rsidRDefault="00A153FF" w:rsidP="00A153FF">
                  <w:pPr>
                    <w:rPr>
                      <w:rFonts w:cs="Arial"/>
                      <w:sz w:val="18"/>
                      <w:szCs w:val="18"/>
                      <w:lang w:val="en-US" w:eastAsia="en-GB"/>
                    </w:rPr>
                  </w:pPr>
                  <w:r w:rsidRPr="00D0726B">
                    <w:rPr>
                      <w:rFonts w:cs="Arial"/>
                      <w:sz w:val="18"/>
                      <w:szCs w:val="18"/>
                      <w:lang w:val="en-US" w:eastAsia="en-GB"/>
                    </w:rPr>
                    <w:t>Forestry clothing-Service life step</w:t>
                  </w:r>
                </w:p>
              </w:tc>
              <w:tc>
                <w:tcPr>
                  <w:tcW w:w="591" w:type="pct"/>
                  <w:vAlign w:val="center"/>
                </w:tcPr>
                <w:p w14:paraId="6ED2ED5C" w14:textId="77777777" w:rsidR="00A153FF" w:rsidRPr="002F04EE" w:rsidRDefault="00A153FF"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2CE8C70D" w14:textId="77777777" w:rsidR="00A153FF" w:rsidRPr="002F04EE" w:rsidRDefault="00A153FF"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79291576" w14:textId="77777777" w:rsidR="00A153FF" w:rsidRPr="002F04EE" w:rsidRDefault="00A153FF"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3829449B" w14:textId="77777777" w:rsidR="00A153FF" w:rsidRPr="002F04EE" w:rsidRDefault="00A153FF"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2239C826" w14:textId="77777777" w:rsidR="00A153FF" w:rsidRPr="002F04EE" w:rsidRDefault="00A153FF"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DC02B7B" w14:textId="77777777" w:rsidR="00A153FF" w:rsidRPr="002F04EE" w:rsidRDefault="00A153FF"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6D617A" w:rsidRPr="002F04EE" w14:paraId="7E65B8A7" w14:textId="77777777" w:rsidTr="00A153FF">
              <w:trPr>
                <w:trHeight w:val="561"/>
              </w:trPr>
              <w:tc>
                <w:tcPr>
                  <w:tcW w:w="1454" w:type="pct"/>
                  <w:shd w:val="clear" w:color="auto" w:fill="FFFFFF" w:themeFill="background1"/>
                  <w:vAlign w:val="center"/>
                </w:tcPr>
                <w:p w14:paraId="64FDD457" w14:textId="77777777" w:rsidR="006D617A" w:rsidRPr="00D0726B" w:rsidRDefault="006D617A" w:rsidP="00A153FF">
                  <w:pPr>
                    <w:spacing w:before="60" w:after="60"/>
                    <w:rPr>
                      <w:rFonts w:cs="Arial"/>
                      <w:sz w:val="18"/>
                      <w:szCs w:val="18"/>
                      <w:lang w:val="en-US" w:eastAsia="en-GB"/>
                    </w:rPr>
                  </w:pPr>
                  <w:r w:rsidRPr="00D0726B">
                    <w:rPr>
                      <w:rFonts w:cs="Arial"/>
                      <w:sz w:val="18"/>
                      <w:szCs w:val="18"/>
                      <w:lang w:val="en-US" w:eastAsia="en-GB"/>
                    </w:rPr>
                    <w:t>Scenario 4</w:t>
                  </w:r>
                  <w:r>
                    <w:rPr>
                      <w:rFonts w:cs="Arial"/>
                      <w:sz w:val="18"/>
                      <w:szCs w:val="18"/>
                      <w:lang w:val="en-US" w:eastAsia="en-GB"/>
                    </w:rPr>
                    <w:t xml:space="preserve"> revised</w:t>
                  </w:r>
                  <w:r w:rsidRPr="00D0726B">
                    <w:rPr>
                      <w:rFonts w:cs="Arial"/>
                      <w:sz w:val="18"/>
                      <w:szCs w:val="18"/>
                      <w:lang w:val="en-US" w:eastAsia="en-GB"/>
                    </w:rPr>
                    <w:t>- consumption app.</w:t>
                  </w:r>
                  <w:r>
                    <w:rPr>
                      <w:rFonts w:cs="Arial"/>
                      <w:sz w:val="18"/>
                      <w:szCs w:val="18"/>
                      <w:lang w:val="en-US" w:eastAsia="en-GB"/>
                    </w:rPr>
                    <w:t xml:space="preserve"> (Finh 0.01 and 1300 mg/m</w:t>
                  </w:r>
                  <w:r w:rsidRPr="00A24F8C">
                    <w:rPr>
                      <w:rFonts w:cs="Arial"/>
                      <w:sz w:val="18"/>
                      <w:szCs w:val="18"/>
                      <w:vertAlign w:val="superscript"/>
                      <w:lang w:val="en-US" w:eastAsia="en-GB"/>
                    </w:rPr>
                    <w:t>2</w:t>
                  </w:r>
                  <w:r>
                    <w:rPr>
                      <w:rFonts w:cs="Arial"/>
                      <w:sz w:val="18"/>
                      <w:szCs w:val="18"/>
                      <w:lang w:val="en-US" w:eastAsia="en-GB"/>
                    </w:rPr>
                    <w:t>)</w:t>
                  </w:r>
                </w:p>
                <w:p w14:paraId="78C7FFB8" w14:textId="77777777" w:rsidR="006D617A" w:rsidRPr="002F04EE" w:rsidRDefault="006D617A" w:rsidP="00A153FF">
                  <w:pPr>
                    <w:rPr>
                      <w:rFonts w:cs="Arial"/>
                      <w:sz w:val="18"/>
                      <w:szCs w:val="18"/>
                      <w:lang w:val="en-US" w:eastAsia="en-GB"/>
                    </w:rPr>
                  </w:pPr>
                  <w:r w:rsidRPr="00D0726B">
                    <w:rPr>
                      <w:rFonts w:cs="Arial"/>
                      <w:sz w:val="18"/>
                      <w:szCs w:val="18"/>
                      <w:lang w:val="en-US" w:eastAsia="en-GB"/>
                    </w:rPr>
                    <w:t>Forestry clothing-Service life step</w:t>
                  </w:r>
                </w:p>
              </w:tc>
              <w:tc>
                <w:tcPr>
                  <w:tcW w:w="591" w:type="pct"/>
                  <w:vAlign w:val="center"/>
                </w:tcPr>
                <w:p w14:paraId="2BAA2830"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39D4741B" w14:textId="77777777" w:rsidR="006D617A" w:rsidRPr="002F04EE" w:rsidRDefault="006D617A"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26771244" w14:textId="77777777" w:rsidR="006D617A" w:rsidRPr="002F04EE" w:rsidRDefault="006D617A" w:rsidP="00E35418">
                  <w:pPr>
                    <w:tabs>
                      <w:tab w:val="decimal" w:pos="-108"/>
                    </w:tabs>
                    <w:autoSpaceDE w:val="0"/>
                    <w:autoSpaceDN w:val="0"/>
                    <w:adjustRightInd w:val="0"/>
                    <w:jc w:val="center"/>
                    <w:rPr>
                      <w:rFonts w:cs="Arial"/>
                      <w:b/>
                      <w:sz w:val="18"/>
                      <w:szCs w:val="18"/>
                      <w:lang w:eastAsia="en-US"/>
                    </w:rPr>
                  </w:pPr>
                  <w:r w:rsidRPr="002F04EE">
                    <w:rPr>
                      <w:rFonts w:cs="Arial"/>
                      <w:b/>
                      <w:sz w:val="18"/>
                      <w:szCs w:val="18"/>
                      <w:lang w:eastAsia="en-US"/>
                    </w:rPr>
                    <w:t>Unacceptable</w:t>
                  </w:r>
                </w:p>
              </w:tc>
              <w:tc>
                <w:tcPr>
                  <w:tcW w:w="591" w:type="pct"/>
                  <w:vAlign w:val="center"/>
                </w:tcPr>
                <w:p w14:paraId="4104881B"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65E63FA2"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4D242329"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6D617A" w:rsidRPr="002F04EE" w14:paraId="034F84F1" w14:textId="77777777" w:rsidTr="00A153FF">
              <w:trPr>
                <w:trHeight w:val="569"/>
              </w:trPr>
              <w:tc>
                <w:tcPr>
                  <w:tcW w:w="1454" w:type="pct"/>
                  <w:shd w:val="clear" w:color="auto" w:fill="FFFFFF" w:themeFill="background1"/>
                  <w:vAlign w:val="center"/>
                </w:tcPr>
                <w:p w14:paraId="1F69D9ED" w14:textId="77777777" w:rsidR="006D617A" w:rsidRPr="002F04EE" w:rsidRDefault="006D617A" w:rsidP="00E35418">
                  <w:pPr>
                    <w:rPr>
                      <w:rFonts w:cs="Arial"/>
                      <w:sz w:val="18"/>
                      <w:szCs w:val="18"/>
                      <w:lang w:val="en-US" w:eastAsia="en-GB"/>
                    </w:rPr>
                  </w:pPr>
                  <w:r w:rsidRPr="002F04EE">
                    <w:rPr>
                      <w:rFonts w:cs="Arial"/>
                      <w:sz w:val="18"/>
                      <w:szCs w:val="18"/>
                      <w:lang w:val="en-US" w:eastAsia="en-GB"/>
                    </w:rPr>
                    <w:lastRenderedPageBreak/>
                    <w:t>Scenario 5– consumption app. WITHOUT FLOCCULATION</w:t>
                  </w:r>
                </w:p>
                <w:p w14:paraId="3ADA2B4B" w14:textId="77777777" w:rsidR="006D617A" w:rsidRPr="002F04EE" w:rsidRDefault="006D617A"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Wool protection- Application step</w:t>
                  </w:r>
                </w:p>
              </w:tc>
              <w:tc>
                <w:tcPr>
                  <w:tcW w:w="591" w:type="pct"/>
                  <w:vAlign w:val="center"/>
                </w:tcPr>
                <w:p w14:paraId="5EBBC00D"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63C38A76"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5FA3C59B"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28E0A500"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D26B4BC"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60F071ED"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6D617A" w:rsidRPr="002F04EE" w14:paraId="6484A43F" w14:textId="77777777" w:rsidTr="00A153FF">
              <w:trPr>
                <w:trHeight w:val="549"/>
              </w:trPr>
              <w:tc>
                <w:tcPr>
                  <w:tcW w:w="1454" w:type="pct"/>
                  <w:shd w:val="clear" w:color="auto" w:fill="FFFFFF" w:themeFill="background1"/>
                  <w:vAlign w:val="center"/>
                </w:tcPr>
                <w:p w14:paraId="1CABBDFC" w14:textId="77777777" w:rsidR="006D617A" w:rsidRPr="002F04EE" w:rsidRDefault="006D617A" w:rsidP="00E35418">
                  <w:pPr>
                    <w:rPr>
                      <w:rFonts w:cs="Arial"/>
                      <w:sz w:val="18"/>
                      <w:szCs w:val="18"/>
                      <w:lang w:val="en-US" w:eastAsia="en-GB"/>
                    </w:rPr>
                  </w:pPr>
                  <w:r w:rsidRPr="002F04EE">
                    <w:rPr>
                      <w:rFonts w:cs="Arial"/>
                      <w:sz w:val="18"/>
                      <w:szCs w:val="18"/>
                      <w:lang w:val="en-US" w:eastAsia="en-GB"/>
                    </w:rPr>
                    <w:t>Scenario 5- consumption app. WITH FLOCCULATION</w:t>
                  </w:r>
                </w:p>
                <w:p w14:paraId="03A43B61" w14:textId="77777777" w:rsidR="006D617A" w:rsidRPr="002F04EE" w:rsidRDefault="006D617A"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Wool protection- Application step</w:t>
                  </w:r>
                </w:p>
              </w:tc>
              <w:tc>
                <w:tcPr>
                  <w:tcW w:w="591" w:type="pct"/>
                  <w:vAlign w:val="center"/>
                </w:tcPr>
                <w:p w14:paraId="4E869FA6"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DA791FA"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097E229"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1DCC1D88"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3A95ADB1"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1B353D7D"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6D617A" w:rsidRPr="002F04EE" w14:paraId="5E1D53DD" w14:textId="77777777" w:rsidTr="00A153FF">
              <w:trPr>
                <w:trHeight w:val="565"/>
              </w:trPr>
              <w:tc>
                <w:tcPr>
                  <w:tcW w:w="1454" w:type="pct"/>
                  <w:shd w:val="clear" w:color="auto" w:fill="FFFFFF" w:themeFill="background1"/>
                  <w:vAlign w:val="center"/>
                </w:tcPr>
                <w:p w14:paraId="4F9DFBCC" w14:textId="77777777" w:rsidR="006D617A" w:rsidRPr="002F04EE" w:rsidRDefault="006D617A" w:rsidP="00E35418">
                  <w:pPr>
                    <w:rPr>
                      <w:rFonts w:cs="Arial"/>
                      <w:sz w:val="18"/>
                      <w:szCs w:val="18"/>
                      <w:lang w:val="en-US" w:eastAsia="en-GB"/>
                    </w:rPr>
                  </w:pPr>
                  <w:r w:rsidRPr="002F04EE">
                    <w:rPr>
                      <w:rFonts w:cs="Arial"/>
                      <w:sz w:val="18"/>
                      <w:szCs w:val="18"/>
                      <w:lang w:val="en-US" w:eastAsia="en-GB"/>
                    </w:rPr>
                    <w:t>Scenario 6 –worst case tonnage app.</w:t>
                  </w:r>
                </w:p>
                <w:p w14:paraId="7AD1A50F" w14:textId="77777777" w:rsidR="006D617A" w:rsidRPr="002F04EE" w:rsidRDefault="006D617A"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Wool protection- Service life step</w:t>
                  </w:r>
                </w:p>
              </w:tc>
              <w:tc>
                <w:tcPr>
                  <w:tcW w:w="591" w:type="pct"/>
                  <w:vAlign w:val="center"/>
                </w:tcPr>
                <w:p w14:paraId="57B63C7D"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053B73FC"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54DD4597"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b/>
                      <w:sz w:val="18"/>
                      <w:szCs w:val="18"/>
                      <w:lang w:eastAsia="en-US"/>
                    </w:rPr>
                    <w:t>Unacceptable</w:t>
                  </w:r>
                </w:p>
              </w:tc>
              <w:tc>
                <w:tcPr>
                  <w:tcW w:w="591" w:type="pct"/>
                  <w:vAlign w:val="center"/>
                </w:tcPr>
                <w:p w14:paraId="47C390CA"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3496748B"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c>
                <w:tcPr>
                  <w:tcW w:w="591" w:type="pct"/>
                  <w:vAlign w:val="center"/>
                </w:tcPr>
                <w:p w14:paraId="0B01C633" w14:textId="77777777" w:rsidR="006D617A" w:rsidRPr="002F04EE" w:rsidRDefault="006D617A" w:rsidP="00E35418">
                  <w:pPr>
                    <w:tabs>
                      <w:tab w:val="decimal" w:pos="-108"/>
                    </w:tabs>
                    <w:autoSpaceDE w:val="0"/>
                    <w:autoSpaceDN w:val="0"/>
                    <w:adjustRightInd w:val="0"/>
                    <w:jc w:val="center"/>
                    <w:rPr>
                      <w:rFonts w:cs="Arial"/>
                      <w:sz w:val="18"/>
                      <w:szCs w:val="18"/>
                      <w:lang w:eastAsia="en-US"/>
                    </w:rPr>
                  </w:pPr>
                  <w:r w:rsidRPr="002F04EE">
                    <w:rPr>
                      <w:rFonts w:cs="Arial"/>
                      <w:sz w:val="18"/>
                      <w:szCs w:val="18"/>
                      <w:lang w:eastAsia="en-US"/>
                    </w:rPr>
                    <w:t>Acceptable</w:t>
                  </w:r>
                </w:p>
              </w:tc>
            </w:tr>
            <w:tr w:rsidR="006D617A" w:rsidRPr="002F04EE" w14:paraId="299BDF1E" w14:textId="77777777" w:rsidTr="00A153FF">
              <w:trPr>
                <w:trHeight w:val="545"/>
              </w:trPr>
              <w:tc>
                <w:tcPr>
                  <w:tcW w:w="1454" w:type="pct"/>
                  <w:shd w:val="clear" w:color="auto" w:fill="FFFFFF" w:themeFill="background1"/>
                  <w:vAlign w:val="center"/>
                </w:tcPr>
                <w:p w14:paraId="26272E1D" w14:textId="77777777" w:rsidR="006D617A" w:rsidRPr="002F04EE" w:rsidRDefault="006D617A" w:rsidP="00E35418">
                  <w:pPr>
                    <w:rPr>
                      <w:rFonts w:cs="Arial"/>
                      <w:sz w:val="18"/>
                      <w:szCs w:val="18"/>
                      <w:lang w:val="en-US" w:eastAsia="en-GB"/>
                    </w:rPr>
                  </w:pPr>
                  <w:r w:rsidRPr="002F04EE">
                    <w:rPr>
                      <w:rFonts w:cs="Arial"/>
                      <w:sz w:val="18"/>
                      <w:szCs w:val="18"/>
                      <w:lang w:val="en-US" w:eastAsia="en-GB"/>
                    </w:rPr>
                    <w:t>Scenario 6 –refined tonnage app.</w:t>
                  </w:r>
                </w:p>
                <w:p w14:paraId="4820C66E" w14:textId="77777777" w:rsidR="006D617A" w:rsidRPr="002F04EE" w:rsidRDefault="006D617A" w:rsidP="00E35418">
                  <w:pPr>
                    <w:tabs>
                      <w:tab w:val="decimal" w:pos="-108"/>
                    </w:tabs>
                    <w:autoSpaceDE w:val="0"/>
                    <w:autoSpaceDN w:val="0"/>
                    <w:adjustRightInd w:val="0"/>
                    <w:rPr>
                      <w:rFonts w:cs="Arial"/>
                      <w:sz w:val="18"/>
                      <w:szCs w:val="18"/>
                      <w:lang w:eastAsia="en-US"/>
                    </w:rPr>
                  </w:pPr>
                  <w:r w:rsidRPr="002F04EE">
                    <w:rPr>
                      <w:rFonts w:cs="Arial"/>
                      <w:sz w:val="18"/>
                      <w:szCs w:val="18"/>
                      <w:lang w:val="en-US" w:eastAsia="en-GB"/>
                    </w:rPr>
                    <w:t>Wool protection- Service life step</w:t>
                  </w:r>
                </w:p>
              </w:tc>
              <w:tc>
                <w:tcPr>
                  <w:tcW w:w="591" w:type="pct"/>
                  <w:vAlign w:val="center"/>
                </w:tcPr>
                <w:p w14:paraId="2C695722"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sz w:val="18"/>
                      <w:szCs w:val="18"/>
                      <w:lang w:eastAsia="en-US"/>
                    </w:rPr>
                    <w:t>Acceptable</w:t>
                  </w:r>
                </w:p>
              </w:tc>
              <w:tc>
                <w:tcPr>
                  <w:tcW w:w="591" w:type="pct"/>
                  <w:vAlign w:val="center"/>
                </w:tcPr>
                <w:p w14:paraId="60407FC7"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b/>
                      <w:sz w:val="18"/>
                      <w:szCs w:val="18"/>
                      <w:lang w:eastAsia="en-US"/>
                    </w:rPr>
                    <w:t>Unacceptable</w:t>
                  </w:r>
                </w:p>
              </w:tc>
              <w:tc>
                <w:tcPr>
                  <w:tcW w:w="591" w:type="pct"/>
                  <w:vAlign w:val="center"/>
                </w:tcPr>
                <w:p w14:paraId="2572D9A0"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b/>
                      <w:sz w:val="18"/>
                      <w:szCs w:val="18"/>
                      <w:lang w:eastAsia="en-US"/>
                    </w:rPr>
                    <w:t>Unacceptable</w:t>
                  </w:r>
                </w:p>
              </w:tc>
              <w:tc>
                <w:tcPr>
                  <w:tcW w:w="591" w:type="pct"/>
                  <w:vAlign w:val="center"/>
                </w:tcPr>
                <w:p w14:paraId="42138AEB"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sz w:val="18"/>
                      <w:szCs w:val="18"/>
                      <w:lang w:val="en-US" w:eastAsia="en-US"/>
                    </w:rPr>
                    <w:t>Acceptable</w:t>
                  </w:r>
                </w:p>
              </w:tc>
              <w:tc>
                <w:tcPr>
                  <w:tcW w:w="591" w:type="pct"/>
                  <w:vAlign w:val="center"/>
                </w:tcPr>
                <w:p w14:paraId="02C53144"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sz w:val="18"/>
                      <w:szCs w:val="18"/>
                      <w:lang w:eastAsia="en-US"/>
                    </w:rPr>
                    <w:t>Acceptable</w:t>
                  </w:r>
                </w:p>
              </w:tc>
              <w:tc>
                <w:tcPr>
                  <w:tcW w:w="591" w:type="pct"/>
                  <w:vAlign w:val="center"/>
                </w:tcPr>
                <w:p w14:paraId="61FFB3A6" w14:textId="77777777" w:rsidR="006D617A" w:rsidRPr="002F04EE" w:rsidRDefault="006D617A" w:rsidP="00E35418">
                  <w:pPr>
                    <w:tabs>
                      <w:tab w:val="decimal" w:pos="-108"/>
                    </w:tabs>
                    <w:autoSpaceDE w:val="0"/>
                    <w:autoSpaceDN w:val="0"/>
                    <w:adjustRightInd w:val="0"/>
                    <w:jc w:val="center"/>
                    <w:rPr>
                      <w:rFonts w:cs="Arial"/>
                      <w:sz w:val="18"/>
                      <w:szCs w:val="18"/>
                      <w:lang w:val="en-US" w:eastAsia="en-US"/>
                    </w:rPr>
                  </w:pPr>
                  <w:r w:rsidRPr="002F04EE">
                    <w:rPr>
                      <w:rFonts w:cs="Arial"/>
                      <w:sz w:val="18"/>
                      <w:szCs w:val="18"/>
                      <w:lang w:val="en-US" w:eastAsia="en-US"/>
                    </w:rPr>
                    <w:t>Acceptable</w:t>
                  </w:r>
                </w:p>
              </w:tc>
            </w:tr>
          </w:tbl>
          <w:p w14:paraId="5BCB5D62" w14:textId="77777777" w:rsidR="002F04EE" w:rsidRDefault="002F04EE" w:rsidP="00E35418">
            <w:pPr>
              <w:pStyle w:val="Absatz"/>
              <w:ind w:left="0"/>
              <w:rPr>
                <w:rFonts w:ascii="Verdana" w:eastAsia="Calibri" w:hAnsi="Verdana" w:cs="Arial"/>
                <w:lang w:val="sv-SE" w:eastAsia="en-US"/>
              </w:rPr>
            </w:pPr>
          </w:p>
          <w:p w14:paraId="23CA707D" w14:textId="389D1A59" w:rsidR="00C71567" w:rsidRDefault="00C71567" w:rsidP="00317101">
            <w:pPr>
              <w:pStyle w:val="Absatz"/>
              <w:ind w:left="0"/>
              <w:jc w:val="both"/>
              <w:rPr>
                <w:rFonts w:ascii="Verdana" w:eastAsia="Calibri" w:hAnsi="Verdana" w:cs="Arial"/>
                <w:sz w:val="20"/>
                <w:szCs w:val="20"/>
                <w:lang w:val="sv-SE" w:eastAsia="en-US"/>
              </w:rPr>
            </w:pPr>
            <w:r w:rsidRPr="002F04EE">
              <w:rPr>
                <w:rFonts w:ascii="Verdana" w:eastAsia="Calibri" w:hAnsi="Verdana" w:cs="Arial"/>
                <w:sz w:val="20"/>
                <w:szCs w:val="20"/>
                <w:lang w:val="sv-SE" w:eastAsia="en-US"/>
              </w:rPr>
              <w:t>To conclude,</w:t>
            </w:r>
            <w:r w:rsidR="002F04EE">
              <w:rPr>
                <w:rFonts w:ascii="Verdana" w:eastAsia="Calibri" w:hAnsi="Verdana" w:cs="Arial"/>
                <w:sz w:val="20"/>
                <w:szCs w:val="20"/>
                <w:lang w:val="sv-SE" w:eastAsia="en-US"/>
              </w:rPr>
              <w:t xml:space="preserve"> </w:t>
            </w:r>
            <w:r w:rsidR="00317101">
              <w:rPr>
                <w:rFonts w:ascii="Verdana" w:eastAsia="Calibri" w:hAnsi="Verdana" w:cs="Arial"/>
                <w:sz w:val="20"/>
                <w:szCs w:val="20"/>
                <w:lang w:val="sv-SE" w:eastAsia="en-US"/>
              </w:rPr>
              <w:t>risks for environmental compartments are unacceptable</w:t>
            </w:r>
            <w:r w:rsidR="00BA6215">
              <w:rPr>
                <w:rFonts w:ascii="Verdana" w:eastAsia="Calibri" w:hAnsi="Verdana" w:cs="Arial"/>
                <w:sz w:val="20"/>
                <w:szCs w:val="20"/>
                <w:lang w:val="sv-SE" w:eastAsia="en-US"/>
              </w:rPr>
              <w:t xml:space="preserve"> with a concentration of permethrin of 40%</w:t>
            </w:r>
            <w:r w:rsidR="00317101">
              <w:rPr>
                <w:rFonts w:ascii="Verdana" w:eastAsia="Calibri" w:hAnsi="Verdana" w:cs="Arial"/>
                <w:sz w:val="20"/>
                <w:szCs w:val="20"/>
                <w:lang w:val="sv-SE" w:eastAsia="en-US"/>
              </w:rPr>
              <w:t>.</w:t>
            </w:r>
            <w:r w:rsidR="00BA6215">
              <w:rPr>
                <w:rFonts w:ascii="Verdana" w:eastAsia="Calibri" w:hAnsi="Verdana" w:cs="Arial"/>
                <w:sz w:val="20"/>
                <w:szCs w:val="20"/>
                <w:lang w:val="sv-SE" w:eastAsia="en-US"/>
              </w:rPr>
              <w:t xml:space="preserve"> As technical concentration in the KONSERVAN P40 is 43% (see Infobox 17), </w:t>
            </w:r>
            <w:r w:rsidR="003B1167">
              <w:rPr>
                <w:rFonts w:ascii="Verdana" w:eastAsia="Calibri" w:hAnsi="Verdana" w:cs="Arial"/>
                <w:sz w:val="20"/>
                <w:szCs w:val="20"/>
                <w:lang w:val="sv-SE" w:eastAsia="en-US"/>
              </w:rPr>
              <w:t xml:space="preserve">the correct </w:t>
            </w:r>
            <w:r w:rsidR="00BA6215">
              <w:rPr>
                <w:rFonts w:ascii="Verdana" w:eastAsia="Calibri" w:hAnsi="Verdana" w:cs="Arial"/>
                <w:sz w:val="20"/>
                <w:szCs w:val="20"/>
                <w:lang w:val="sv-SE" w:eastAsia="en-US"/>
              </w:rPr>
              <w:t>RCR are higher than those calculated above</w:t>
            </w:r>
            <w:r w:rsidR="003B1167">
              <w:rPr>
                <w:rFonts w:ascii="Verdana" w:eastAsia="Calibri" w:hAnsi="Verdana" w:cs="Arial"/>
                <w:sz w:val="20"/>
                <w:szCs w:val="20"/>
                <w:lang w:val="sv-SE" w:eastAsia="en-US"/>
              </w:rPr>
              <w:t xml:space="preserve"> and risk to the environment are also unacceptable</w:t>
            </w:r>
            <w:r w:rsidR="00BA6215">
              <w:rPr>
                <w:rFonts w:ascii="Verdana" w:eastAsia="Calibri" w:hAnsi="Verdana" w:cs="Arial"/>
                <w:sz w:val="20"/>
                <w:szCs w:val="20"/>
                <w:lang w:val="sv-SE" w:eastAsia="en-US"/>
              </w:rPr>
              <w:t>.</w:t>
            </w:r>
            <w:r w:rsidR="00317101">
              <w:rPr>
                <w:rFonts w:ascii="Verdana" w:eastAsia="Calibri" w:hAnsi="Verdana" w:cs="Arial"/>
                <w:sz w:val="20"/>
                <w:szCs w:val="20"/>
                <w:lang w:val="sv-SE" w:eastAsia="en-US"/>
              </w:rPr>
              <w:t xml:space="preserve"> </w:t>
            </w:r>
            <w:r w:rsidR="00CF33A9">
              <w:rPr>
                <w:rFonts w:ascii="Verdana" w:eastAsia="Calibri" w:hAnsi="Verdana" w:cs="Arial"/>
                <w:sz w:val="20"/>
                <w:szCs w:val="20"/>
                <w:lang w:val="sv-SE" w:eastAsia="en-US"/>
              </w:rPr>
              <w:t>The use of the product without unacceptable risk for the environement is possible only with risk mitigation measure that prevent any realase of the active subtances in the aquatic comparment</w:t>
            </w:r>
            <w:r w:rsidR="00317101">
              <w:rPr>
                <w:rFonts w:ascii="Verdana" w:eastAsia="Calibri" w:hAnsi="Verdana" w:cs="Arial"/>
                <w:sz w:val="20"/>
                <w:szCs w:val="20"/>
                <w:lang w:val="sv-SE" w:eastAsia="en-US"/>
              </w:rPr>
              <w:t xml:space="preserve">. </w:t>
            </w:r>
          </w:p>
          <w:p w14:paraId="284A36DD" w14:textId="77777777" w:rsidR="002F04EE" w:rsidRPr="002F04EE" w:rsidRDefault="002F04EE">
            <w:pPr>
              <w:pStyle w:val="Absatz"/>
              <w:ind w:left="0"/>
              <w:jc w:val="both"/>
              <w:rPr>
                <w:rFonts w:ascii="Verdana" w:eastAsia="Calibri" w:hAnsi="Verdana" w:cs="Arial"/>
                <w:sz w:val="20"/>
                <w:szCs w:val="20"/>
                <w:lang w:val="sv-SE" w:eastAsia="en-US"/>
              </w:rPr>
            </w:pPr>
          </w:p>
          <w:p w14:paraId="422792C1" w14:textId="77777777" w:rsidR="00D87019" w:rsidRDefault="00D87019" w:rsidP="00A82964">
            <w:pPr>
              <w:ind w:right="-1"/>
              <w:jc w:val="both"/>
              <w:rPr>
                <w:rFonts w:cs="Arial"/>
                <w:b/>
                <w:lang w:val="en-US" w:eastAsia="fr-FR"/>
              </w:rPr>
            </w:pPr>
            <w:r w:rsidRPr="00A82964">
              <w:rPr>
                <w:rFonts w:cs="Arial"/>
                <w:b/>
                <w:lang w:val="en-US" w:eastAsia="fr-FR"/>
              </w:rPr>
              <w:t>Application of KONSERVAN P40</w:t>
            </w:r>
          </w:p>
          <w:p w14:paraId="0335C11F" w14:textId="77777777" w:rsidR="00A82964" w:rsidRPr="00A82964" w:rsidRDefault="00A82964" w:rsidP="00A82964">
            <w:pPr>
              <w:ind w:right="-1"/>
              <w:jc w:val="both"/>
              <w:rPr>
                <w:rFonts w:cs="Arial"/>
                <w:b/>
                <w:lang w:val="en-US" w:eastAsia="fr-FR"/>
              </w:rPr>
            </w:pPr>
          </w:p>
          <w:p w14:paraId="403E6EEB" w14:textId="02114622" w:rsidR="00C71567" w:rsidRDefault="00CF33A9" w:rsidP="00317101">
            <w:pPr>
              <w:tabs>
                <w:tab w:val="left" w:pos="13351"/>
              </w:tabs>
              <w:contextualSpacing/>
              <w:jc w:val="both"/>
              <w:rPr>
                <w:rFonts w:eastAsia="Times New Roman" w:cs="Arial"/>
                <w:sz w:val="20"/>
                <w:szCs w:val="20"/>
                <w:lang w:eastAsia="fr-FR"/>
              </w:rPr>
            </w:pPr>
            <w:r>
              <w:rPr>
                <w:rFonts w:eastAsia="Times New Roman" w:cs="Arial"/>
                <w:sz w:val="20"/>
                <w:szCs w:val="20"/>
                <w:lang w:eastAsia="fr-FR"/>
              </w:rPr>
              <w:t>I</w:t>
            </w:r>
            <w:r w:rsidRPr="00CF33A9">
              <w:rPr>
                <w:rFonts w:eastAsia="Times New Roman" w:cs="Arial"/>
                <w:sz w:val="20"/>
                <w:szCs w:val="20"/>
                <w:lang w:eastAsia="fr-FR"/>
              </w:rPr>
              <w:t>ndustrial use  of product KONSERVAN P40 is only possible with the following RMM “Application solutions must be collected and reused or disposed as a hazardous waste. They may not be released to soil, ground, surface water or any kind of sewer”. .</w:t>
            </w:r>
            <w:r w:rsidR="00C71567" w:rsidRPr="002F04EE">
              <w:rPr>
                <w:rFonts w:eastAsia="Times New Roman" w:cs="Arial"/>
                <w:sz w:val="20"/>
                <w:szCs w:val="20"/>
                <w:lang w:eastAsia="fr-FR"/>
              </w:rPr>
              <w:t>.</w:t>
            </w:r>
            <w:r w:rsidR="001A6A81">
              <w:rPr>
                <w:rFonts w:eastAsia="Times New Roman" w:cs="Arial"/>
                <w:sz w:val="20"/>
                <w:szCs w:val="20"/>
                <w:lang w:eastAsia="fr-FR"/>
              </w:rPr>
              <w:t xml:space="preserve"> </w:t>
            </w:r>
          </w:p>
          <w:p w14:paraId="3632111B" w14:textId="77777777" w:rsidR="00D87019" w:rsidRDefault="00D87019">
            <w:pPr>
              <w:tabs>
                <w:tab w:val="left" w:pos="13351"/>
              </w:tabs>
              <w:contextualSpacing/>
              <w:jc w:val="both"/>
              <w:rPr>
                <w:rFonts w:eastAsia="Times New Roman" w:cs="Arial"/>
                <w:sz w:val="20"/>
                <w:szCs w:val="20"/>
                <w:lang w:eastAsia="fr-FR"/>
              </w:rPr>
            </w:pPr>
          </w:p>
          <w:p w14:paraId="39C6FA39" w14:textId="77777777" w:rsidR="00D87019" w:rsidRDefault="00D87019">
            <w:pPr>
              <w:tabs>
                <w:tab w:val="left" w:pos="13351"/>
              </w:tabs>
              <w:contextualSpacing/>
              <w:jc w:val="both"/>
              <w:rPr>
                <w:rFonts w:eastAsia="Times New Roman" w:cs="Arial"/>
                <w:sz w:val="20"/>
                <w:szCs w:val="20"/>
                <w:lang w:eastAsia="fr-FR"/>
              </w:rPr>
            </w:pPr>
          </w:p>
          <w:p w14:paraId="217A2624" w14:textId="77777777" w:rsidR="00D87019" w:rsidRPr="00A82964" w:rsidRDefault="00317101">
            <w:pPr>
              <w:tabs>
                <w:tab w:val="left" w:pos="13351"/>
              </w:tabs>
              <w:contextualSpacing/>
              <w:jc w:val="both"/>
              <w:rPr>
                <w:rFonts w:eastAsia="Times New Roman" w:cs="Arial"/>
                <w:b/>
                <w:sz w:val="20"/>
                <w:szCs w:val="20"/>
                <w:lang w:eastAsia="fr-FR"/>
              </w:rPr>
            </w:pPr>
            <w:r w:rsidRPr="00A82964">
              <w:rPr>
                <w:rFonts w:cs="Arial"/>
                <w:b/>
                <w:lang w:eastAsia="fr-FR"/>
              </w:rPr>
              <w:t>Use of articles treated with KONSERVAN P40</w:t>
            </w:r>
          </w:p>
          <w:p w14:paraId="6615E6DA" w14:textId="77777777" w:rsidR="00C71567" w:rsidRPr="002F04EE" w:rsidRDefault="00C71567">
            <w:pPr>
              <w:ind w:right="142"/>
              <w:contextualSpacing/>
              <w:jc w:val="both"/>
              <w:rPr>
                <w:sz w:val="20"/>
                <w:szCs w:val="20"/>
                <w:lang w:eastAsia="en-US"/>
              </w:rPr>
            </w:pPr>
            <w:r w:rsidRPr="002F04EE">
              <w:rPr>
                <w:rFonts w:eastAsia="Times New Roman" w:cs="Arial"/>
                <w:sz w:val="20"/>
                <w:szCs w:val="20"/>
                <w:lang w:eastAsia="fr-FR"/>
              </w:rPr>
              <w:t xml:space="preserve"> </w:t>
            </w:r>
          </w:p>
          <w:p w14:paraId="2B490FEE" w14:textId="6306A11F" w:rsidR="00CF33A9" w:rsidRDefault="00CF33A9" w:rsidP="00A82964">
            <w:pPr>
              <w:pStyle w:val="Absatz"/>
              <w:ind w:left="0"/>
              <w:jc w:val="both"/>
              <w:rPr>
                <w:rFonts w:ascii="Verdana" w:eastAsia="Calibri" w:hAnsi="Verdana" w:cs="Arial"/>
                <w:sz w:val="20"/>
                <w:szCs w:val="20"/>
                <w:lang w:val="en-US" w:eastAsia="en-US"/>
              </w:rPr>
            </w:pPr>
            <w:r>
              <w:rPr>
                <w:rFonts w:ascii="Verdana" w:eastAsia="Calibri" w:hAnsi="Verdana" w:cs="Arial"/>
                <w:sz w:val="20"/>
                <w:szCs w:val="20"/>
                <w:lang w:val="en-US" w:eastAsia="en-US"/>
              </w:rPr>
              <w:t>U</w:t>
            </w:r>
            <w:r w:rsidRPr="00CF33A9">
              <w:rPr>
                <w:rFonts w:ascii="Verdana" w:eastAsia="Calibri" w:hAnsi="Verdana" w:cs="Arial"/>
                <w:sz w:val="20"/>
                <w:szCs w:val="20"/>
                <w:lang w:val="en-US" w:eastAsia="en-US"/>
              </w:rPr>
              <w:t>se of KONSERVAN P40 is only possible for the treatment of non-washable wool. The following instruction must appear on the label: “for production of non-washable wool only”</w:t>
            </w:r>
            <w:r w:rsidR="00160A5C">
              <w:rPr>
                <w:rFonts w:ascii="Verdana" w:eastAsia="Calibri" w:hAnsi="Verdana" w:cs="Arial"/>
                <w:sz w:val="20"/>
                <w:szCs w:val="20"/>
                <w:lang w:val="en-US" w:eastAsia="en-US"/>
              </w:rPr>
              <w:t>.</w:t>
            </w:r>
          </w:p>
          <w:p w14:paraId="2CF4ED43" w14:textId="77777777" w:rsidR="00CF33A9" w:rsidRDefault="00CF33A9" w:rsidP="00A82964">
            <w:pPr>
              <w:pStyle w:val="Absatz"/>
              <w:ind w:left="0"/>
              <w:jc w:val="both"/>
              <w:rPr>
                <w:rFonts w:ascii="Verdana" w:eastAsia="Calibri" w:hAnsi="Verdana" w:cs="Arial"/>
                <w:sz w:val="20"/>
                <w:szCs w:val="20"/>
                <w:lang w:val="en-US" w:eastAsia="en-US"/>
              </w:rPr>
            </w:pPr>
          </w:p>
          <w:p w14:paraId="4B3EE7F9" w14:textId="106013A2" w:rsidR="00317101" w:rsidRDefault="00CF33A9" w:rsidP="00A82964">
            <w:pPr>
              <w:pStyle w:val="Absatz"/>
              <w:ind w:left="0"/>
              <w:jc w:val="both"/>
              <w:rPr>
                <w:rFonts w:ascii="Verdana" w:eastAsia="Calibri" w:hAnsi="Verdana" w:cs="Arial"/>
                <w:sz w:val="20"/>
                <w:szCs w:val="20"/>
                <w:lang w:val="en-US" w:eastAsia="en-US"/>
              </w:rPr>
            </w:pPr>
            <w:r>
              <w:rPr>
                <w:rFonts w:ascii="Verdana" w:eastAsia="Calibri" w:hAnsi="Verdana" w:cs="Arial"/>
                <w:sz w:val="20"/>
                <w:szCs w:val="20"/>
                <w:lang w:val="en-US" w:eastAsia="en-US"/>
              </w:rPr>
              <w:t>Any other possible use of treated textiles would lead to unacceptable risks. Hence, they should be considered ny each member state only in the frame of authorization according to Article 19(5)</w:t>
            </w:r>
          </w:p>
          <w:p w14:paraId="475623FB" w14:textId="77777777" w:rsidR="00317101" w:rsidRPr="002F04EE" w:rsidRDefault="00317101" w:rsidP="00A82964">
            <w:pPr>
              <w:pStyle w:val="Absatz"/>
              <w:ind w:left="0"/>
              <w:jc w:val="both"/>
              <w:rPr>
                <w:rFonts w:ascii="Verdana" w:hAnsi="Verdana"/>
                <w:lang w:val="en-US"/>
              </w:rPr>
            </w:pPr>
          </w:p>
        </w:tc>
      </w:tr>
    </w:tbl>
    <w:p w14:paraId="33C1741E" w14:textId="77777777" w:rsidR="00C71567" w:rsidRPr="00C71567" w:rsidRDefault="00C71567">
      <w:pPr>
        <w:spacing w:line="260" w:lineRule="atLeast"/>
        <w:rPr>
          <w:rFonts w:eastAsia="Calibri"/>
          <w:lang w:val="en-US" w:eastAsia="en-US"/>
        </w:rPr>
      </w:pPr>
    </w:p>
    <w:p w14:paraId="1F906DD4" w14:textId="77777777" w:rsidR="00C71567" w:rsidRDefault="00C71567">
      <w:pPr>
        <w:spacing w:line="260" w:lineRule="atLeast"/>
        <w:rPr>
          <w:rFonts w:eastAsia="Calibri"/>
          <w:lang w:eastAsia="en-US"/>
        </w:rPr>
        <w:sectPr w:rsidR="00C71567" w:rsidSect="00C71567">
          <w:headerReference w:type="default" r:id="rId40"/>
          <w:pgSz w:w="16838" w:h="11906" w:orient="landscape"/>
          <w:pgMar w:top="1446" w:right="1474" w:bottom="1247" w:left="2013" w:header="850" w:footer="850" w:gutter="0"/>
          <w:cols w:space="720"/>
          <w:docGrid w:linePitch="272"/>
        </w:sectPr>
      </w:pPr>
    </w:p>
    <w:p w14:paraId="02D22A12" w14:textId="77777777" w:rsidR="009D0C0B" w:rsidRDefault="00FA480B">
      <w:pPr>
        <w:pStyle w:val="Titre3"/>
        <w:rPr>
          <w:rFonts w:ascii="Times New Roman" w:eastAsia="Calibri" w:hAnsi="Times New Roman" w:cs="Times New Roman"/>
          <w:i/>
          <w:iCs/>
          <w:lang w:eastAsia="en-US"/>
        </w:rPr>
      </w:pPr>
      <w:bookmarkStart w:id="216" w:name="_Toc111202099"/>
      <w:r>
        <w:lastRenderedPageBreak/>
        <w:t>Measures to protect man, animals and the environment</w:t>
      </w:r>
      <w:bookmarkEnd w:id="216"/>
    </w:p>
    <w:p w14:paraId="53A4B607" w14:textId="77777777" w:rsidR="001C3C18" w:rsidRDefault="001C3C18" w:rsidP="001C3C18">
      <w:pPr>
        <w:spacing w:line="260" w:lineRule="atLeast"/>
        <w:rPr>
          <w:rFonts w:eastAsia="Calibri" w:cs="Times New Roman"/>
          <w:i/>
          <w:iCs/>
          <w:lang w:eastAsia="en-US"/>
        </w:rPr>
      </w:pPr>
      <w:r w:rsidRPr="005135C7">
        <w:rPr>
          <w:rFonts w:eastAsia="Calibri" w:cs="Times New Roman"/>
          <w:i/>
          <w:iCs/>
          <w:lang w:eastAsia="en-US"/>
        </w:rPr>
        <w:t>See Summary of Product Characteristics (SPC)</w:t>
      </w:r>
    </w:p>
    <w:p w14:paraId="70E7FAF1" w14:textId="77777777" w:rsidR="001C3C18" w:rsidRPr="00487CF3" w:rsidRDefault="001C3C18">
      <w:pPr>
        <w:spacing w:line="260" w:lineRule="atLeast"/>
        <w:rPr>
          <w:rFonts w:eastAsia="Calibri" w:cs="Times New Roman"/>
          <w:i/>
          <w:iCs/>
          <w:lang w:eastAsia="en-US"/>
        </w:rPr>
      </w:pPr>
    </w:p>
    <w:p w14:paraId="0E92DC93" w14:textId="77777777" w:rsidR="00487CF3" w:rsidRDefault="00487CF3">
      <w:pPr>
        <w:spacing w:line="260" w:lineRule="atLeast"/>
        <w:rPr>
          <w:rFonts w:ascii="Times New Roman" w:eastAsia="Calibri" w:hAnsi="Times New Roman" w:cs="Times New Roman"/>
          <w:i/>
          <w:iCs/>
          <w:lang w:eastAsia="en-US"/>
        </w:rPr>
      </w:pPr>
    </w:p>
    <w:p w14:paraId="3324B1F8" w14:textId="77777777" w:rsidR="009D0C0B" w:rsidRDefault="00FA480B">
      <w:pPr>
        <w:pStyle w:val="Titre3"/>
        <w:rPr>
          <w:rFonts w:eastAsia="Calibri"/>
          <w:lang w:eastAsia="en-US"/>
        </w:rPr>
      </w:pPr>
      <w:bookmarkStart w:id="217" w:name="_Toc111202100"/>
      <w:r>
        <w:t>Assessment of a combination of biocidal products</w:t>
      </w:r>
      <w:bookmarkEnd w:id="217"/>
    </w:p>
    <w:p w14:paraId="21CC4446" w14:textId="77777777" w:rsidR="00487CF3" w:rsidRDefault="00487CF3">
      <w:pPr>
        <w:spacing w:line="260" w:lineRule="atLeast"/>
        <w:rPr>
          <w:rFonts w:eastAsia="Calibri" w:cs="Times New Roman"/>
          <w:i/>
          <w:iCs/>
          <w:lang w:eastAsia="en-US"/>
        </w:rPr>
      </w:pPr>
      <w:r w:rsidRPr="00487CF3">
        <w:rPr>
          <w:rFonts w:eastAsia="Calibri" w:cs="Times New Roman"/>
          <w:i/>
          <w:iCs/>
          <w:lang w:eastAsia="en-US"/>
        </w:rPr>
        <w:t>Not relevant</w:t>
      </w:r>
    </w:p>
    <w:p w14:paraId="3463E85A" w14:textId="77777777" w:rsidR="001C3C18" w:rsidRPr="00487CF3" w:rsidRDefault="001C3C18">
      <w:pPr>
        <w:spacing w:line="260" w:lineRule="atLeast"/>
        <w:rPr>
          <w:rFonts w:eastAsia="Calibri" w:cs="Times New Roman"/>
          <w:i/>
          <w:iCs/>
          <w:lang w:eastAsia="en-US"/>
        </w:rPr>
      </w:pPr>
    </w:p>
    <w:p w14:paraId="77D5A400" w14:textId="77777777" w:rsidR="009D0C0B" w:rsidRDefault="009D0C0B">
      <w:pPr>
        <w:spacing w:line="260" w:lineRule="atLeast"/>
        <w:rPr>
          <w:rFonts w:ascii="Times New Roman" w:eastAsia="Calibri" w:hAnsi="Times New Roman" w:cs="Times New Roman"/>
          <w:i/>
          <w:iCs/>
          <w:lang w:eastAsia="en-US"/>
        </w:rPr>
      </w:pPr>
    </w:p>
    <w:p w14:paraId="5A019600" w14:textId="77777777" w:rsidR="009D0C0B" w:rsidRDefault="00FA480B">
      <w:pPr>
        <w:pStyle w:val="Titre3"/>
      </w:pPr>
      <w:bookmarkStart w:id="218" w:name="_Toc111202101"/>
      <w:r>
        <w:t>Comparative assessment</w:t>
      </w:r>
      <w:bookmarkEnd w:id="218"/>
    </w:p>
    <w:p w14:paraId="09E45D8A" w14:textId="77777777" w:rsidR="002F04EE" w:rsidRDefault="002F04EE" w:rsidP="002F04EE">
      <w:pPr>
        <w:spacing w:line="260" w:lineRule="atLeast"/>
        <w:rPr>
          <w:rFonts w:eastAsia="Calibri" w:cs="Times New Roman"/>
          <w:i/>
          <w:iCs/>
          <w:lang w:eastAsia="en-US"/>
        </w:rPr>
      </w:pPr>
      <w:r w:rsidRPr="00487CF3">
        <w:rPr>
          <w:rFonts w:eastAsia="Calibri" w:cs="Times New Roman"/>
          <w:i/>
          <w:iCs/>
          <w:lang w:eastAsia="en-US"/>
        </w:rPr>
        <w:t>Not relevant</w:t>
      </w:r>
    </w:p>
    <w:p w14:paraId="18E51AF4" w14:textId="77777777" w:rsidR="002F04EE" w:rsidRPr="002F04EE" w:rsidRDefault="002F04EE" w:rsidP="002F04EE">
      <w:pPr>
        <w:pStyle w:val="Absatz"/>
        <w:rPr>
          <w:rFonts w:eastAsia="Calibri"/>
          <w:lang w:val="de-DE"/>
        </w:rPr>
      </w:pPr>
    </w:p>
    <w:p w14:paraId="2847AF60" w14:textId="77777777" w:rsidR="009D0C0B" w:rsidRDefault="009D0C0B">
      <w:pPr>
        <w:pageBreakBefore/>
        <w:rPr>
          <w:rFonts w:eastAsia="Calibri"/>
          <w:b/>
          <w:i/>
          <w:lang w:val="de-DE" w:eastAsia="en-US"/>
        </w:rPr>
      </w:pPr>
    </w:p>
    <w:p w14:paraId="611FBA35" w14:textId="77777777" w:rsidR="009D0C0B" w:rsidRDefault="00FA480B">
      <w:pPr>
        <w:pStyle w:val="Titre1"/>
      </w:pPr>
      <w:bookmarkStart w:id="219" w:name="_Toc111202102"/>
      <w:r>
        <w:rPr>
          <w:rFonts w:eastAsia="Calibri"/>
        </w:rPr>
        <w:t>Annexes</w:t>
      </w:r>
      <w:r>
        <w:rPr>
          <w:rStyle w:val="Appelnotedebasdep"/>
          <w:rFonts w:eastAsia="Calibri"/>
        </w:rPr>
        <w:footnoteReference w:id="21"/>
      </w:r>
      <w:bookmarkEnd w:id="219"/>
    </w:p>
    <w:p w14:paraId="19377646" w14:textId="77777777" w:rsidR="009D0C0B" w:rsidRDefault="00FA480B">
      <w:pPr>
        <w:pStyle w:val="Titre2"/>
        <w:rPr>
          <w:caps/>
          <w:sz w:val="28"/>
          <w:szCs w:val="28"/>
          <w:lang w:eastAsia="en-US"/>
        </w:rPr>
      </w:pPr>
      <w:bookmarkStart w:id="220" w:name="_Toc111202103"/>
      <w:r>
        <w:t>List of studies for the biocidal product (family)</w:t>
      </w:r>
      <w:bookmarkEnd w:id="220"/>
    </w:p>
    <w:tbl>
      <w:tblPr>
        <w:tblpPr w:leftFromText="141" w:rightFromText="141" w:vertAnchor="text" w:tblpY="1"/>
        <w:tblOverlap w:val="never"/>
        <w:tblW w:w="5000" w:type="pct"/>
        <w:tblLook w:val="04A0" w:firstRow="1" w:lastRow="0" w:firstColumn="1" w:lastColumn="0" w:noHBand="0" w:noVBand="1"/>
      </w:tblPr>
      <w:tblGrid>
        <w:gridCol w:w="1439"/>
        <w:gridCol w:w="291"/>
        <w:gridCol w:w="531"/>
        <w:gridCol w:w="212"/>
        <w:gridCol w:w="2998"/>
        <w:gridCol w:w="118"/>
        <w:gridCol w:w="1144"/>
        <w:gridCol w:w="120"/>
        <w:gridCol w:w="841"/>
        <w:gridCol w:w="153"/>
        <w:gridCol w:w="1049"/>
        <w:gridCol w:w="307"/>
      </w:tblGrid>
      <w:tr w:rsidR="003D7978" w:rsidRPr="00451C4F" w14:paraId="706905E7"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C107EF"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Author(s)</w:t>
            </w:r>
          </w:p>
        </w:tc>
        <w:tc>
          <w:tcPr>
            <w:tcW w:w="416" w:type="pct"/>
            <w:gridSpan w:val="2"/>
            <w:tcBorders>
              <w:top w:val="single" w:sz="4" w:space="0" w:color="auto"/>
              <w:left w:val="nil"/>
              <w:bottom w:val="single" w:sz="4" w:space="0" w:color="auto"/>
              <w:right w:val="single" w:sz="4" w:space="0" w:color="auto"/>
            </w:tcBorders>
            <w:shd w:val="clear" w:color="auto" w:fill="auto"/>
            <w:hideMark/>
          </w:tcPr>
          <w:p w14:paraId="2B5A57FB"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Year</w:t>
            </w:r>
          </w:p>
        </w:tc>
        <w:tc>
          <w:tcPr>
            <w:tcW w:w="1705" w:type="pct"/>
            <w:gridSpan w:val="2"/>
            <w:tcBorders>
              <w:top w:val="single" w:sz="4" w:space="0" w:color="auto"/>
              <w:left w:val="nil"/>
              <w:bottom w:val="single" w:sz="4" w:space="0" w:color="auto"/>
              <w:right w:val="single" w:sz="4" w:space="0" w:color="auto"/>
            </w:tcBorders>
            <w:shd w:val="clear" w:color="auto" w:fill="auto"/>
            <w:hideMark/>
          </w:tcPr>
          <w:p w14:paraId="43EE1146"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Title.</w:t>
            </w:r>
            <w:r w:rsidRPr="00803DCF">
              <w:rPr>
                <w:rFonts w:cs="Arial"/>
                <w:b/>
                <w:bCs/>
                <w:sz w:val="18"/>
                <w:lang w:val="en-US" w:eastAsia="en-US"/>
              </w:rPr>
              <w:br/>
              <w:t>Source (where different from company) Company, Report No. GLP (where relevant) / (Un)Published</w:t>
            </w:r>
          </w:p>
        </w:tc>
        <w:tc>
          <w:tcPr>
            <w:tcW w:w="670" w:type="pct"/>
            <w:gridSpan w:val="2"/>
            <w:tcBorders>
              <w:top w:val="single" w:sz="4" w:space="0" w:color="auto"/>
              <w:left w:val="nil"/>
              <w:bottom w:val="single" w:sz="4" w:space="0" w:color="auto"/>
              <w:right w:val="single" w:sz="4" w:space="0" w:color="auto"/>
            </w:tcBorders>
            <w:shd w:val="clear" w:color="auto" w:fill="auto"/>
            <w:hideMark/>
          </w:tcPr>
          <w:p w14:paraId="1F198326"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Data Protection Claimed (Yes/No)</w:t>
            </w:r>
          </w:p>
        </w:tc>
        <w:tc>
          <w:tcPr>
            <w:tcW w:w="552" w:type="pct"/>
            <w:gridSpan w:val="2"/>
            <w:tcBorders>
              <w:top w:val="single" w:sz="4" w:space="0" w:color="auto"/>
              <w:left w:val="nil"/>
              <w:bottom w:val="single" w:sz="4" w:space="0" w:color="auto"/>
              <w:right w:val="single" w:sz="4" w:space="0" w:color="auto"/>
            </w:tcBorders>
            <w:shd w:val="clear" w:color="auto" w:fill="auto"/>
            <w:hideMark/>
          </w:tcPr>
          <w:p w14:paraId="30C8FEAE"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Owner (PUB / ORG)</w:t>
            </w:r>
          </w:p>
        </w:tc>
        <w:tc>
          <w:tcPr>
            <w:tcW w:w="719" w:type="pct"/>
            <w:gridSpan w:val="2"/>
            <w:tcBorders>
              <w:top w:val="single" w:sz="4" w:space="0" w:color="auto"/>
              <w:left w:val="nil"/>
              <w:bottom w:val="single" w:sz="4" w:space="0" w:color="auto"/>
              <w:right w:val="single" w:sz="4" w:space="0" w:color="auto"/>
            </w:tcBorders>
            <w:shd w:val="clear" w:color="auto" w:fill="auto"/>
            <w:hideMark/>
          </w:tcPr>
          <w:p w14:paraId="29DF23B1" w14:textId="77777777" w:rsidR="003D7978" w:rsidRPr="00803DCF" w:rsidRDefault="003D7978" w:rsidP="002F04EE">
            <w:pPr>
              <w:spacing w:after="120"/>
              <w:jc w:val="center"/>
              <w:rPr>
                <w:rFonts w:cs="Arial"/>
                <w:b/>
                <w:bCs/>
                <w:sz w:val="18"/>
                <w:lang w:val="en-US" w:eastAsia="en-US"/>
              </w:rPr>
            </w:pPr>
            <w:r w:rsidRPr="00803DCF">
              <w:rPr>
                <w:rFonts w:cs="Arial"/>
                <w:b/>
                <w:bCs/>
                <w:sz w:val="18"/>
                <w:lang w:val="en-US" w:eastAsia="en-US"/>
              </w:rPr>
              <w:t>Date of first submission</w:t>
            </w:r>
          </w:p>
        </w:tc>
      </w:tr>
      <w:tr w:rsidR="003D7978" w:rsidRPr="00451C4F" w14:paraId="53028CC4"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08146F80"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1306294A"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6E6AC0AA" w14:textId="77777777" w:rsidR="003D7978" w:rsidRDefault="003D7978" w:rsidP="002F04EE">
            <w:pPr>
              <w:spacing w:after="120"/>
              <w:rPr>
                <w:lang w:eastAsia="de-DE"/>
              </w:rPr>
            </w:pPr>
            <w:r>
              <w:rPr>
                <w:lang w:eastAsia="de-DE"/>
              </w:rPr>
              <w:t>Determination of colour, physical state and odour of KONSERVAN P 40</w:t>
            </w:r>
          </w:p>
          <w:p w14:paraId="106E3039"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1512-K4002-20-UWA-0454-1</w:t>
            </w:r>
          </w:p>
        </w:tc>
        <w:tc>
          <w:tcPr>
            <w:tcW w:w="670" w:type="pct"/>
            <w:gridSpan w:val="2"/>
            <w:tcBorders>
              <w:top w:val="single" w:sz="4" w:space="0" w:color="auto"/>
              <w:left w:val="nil"/>
              <w:bottom w:val="single" w:sz="4" w:space="0" w:color="auto"/>
              <w:right w:val="single" w:sz="4" w:space="0" w:color="auto"/>
            </w:tcBorders>
            <w:shd w:val="clear" w:color="auto" w:fill="auto"/>
          </w:tcPr>
          <w:p w14:paraId="6E3CB4EC"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29F5C71C" w14:textId="77777777" w:rsidR="003D7978" w:rsidRDefault="003D7978" w:rsidP="002F04EE">
            <w:pPr>
              <w:spacing w:after="120"/>
              <w:jc w:val="center"/>
            </w:pPr>
            <w:r w:rsidRPr="000206DB">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54E43CEF"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2776441B"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23DF2348"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42594019"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74FCC8BC" w14:textId="77777777" w:rsidR="003D7978" w:rsidRDefault="003D7978" w:rsidP="002F04EE">
            <w:pPr>
              <w:spacing w:after="120"/>
              <w:rPr>
                <w:lang w:eastAsia="de-DE"/>
              </w:rPr>
            </w:pPr>
            <w:r>
              <w:rPr>
                <w:lang w:eastAsia="de-DE"/>
              </w:rPr>
              <w:t>Determination of the pH value of an aqueous 1% solution of KONSERVAN P 40</w:t>
            </w:r>
          </w:p>
          <w:p w14:paraId="20ADC358"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1512-K 4002-2-UWA-0455-2</w:t>
            </w:r>
          </w:p>
        </w:tc>
        <w:tc>
          <w:tcPr>
            <w:tcW w:w="670" w:type="pct"/>
            <w:gridSpan w:val="2"/>
            <w:tcBorders>
              <w:top w:val="single" w:sz="4" w:space="0" w:color="auto"/>
              <w:left w:val="nil"/>
              <w:bottom w:val="single" w:sz="4" w:space="0" w:color="auto"/>
              <w:right w:val="single" w:sz="4" w:space="0" w:color="auto"/>
            </w:tcBorders>
            <w:shd w:val="clear" w:color="auto" w:fill="auto"/>
          </w:tcPr>
          <w:p w14:paraId="452BC1F0"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3ABBEC27" w14:textId="77777777" w:rsidR="003D7978" w:rsidRDefault="003D7978" w:rsidP="002F04EE">
            <w:pPr>
              <w:spacing w:after="120"/>
              <w:jc w:val="center"/>
            </w:pPr>
            <w:r w:rsidRPr="000206DB">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565F7772"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6F3A3CBC"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7F1F84AA"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77316B2F"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3DE9ECF9" w14:textId="77777777" w:rsidR="003D7978" w:rsidRDefault="003D7978" w:rsidP="002F04EE">
            <w:pPr>
              <w:spacing w:after="120"/>
              <w:rPr>
                <w:lang w:eastAsia="de-DE"/>
              </w:rPr>
            </w:pPr>
            <w:r>
              <w:rPr>
                <w:lang w:eastAsia="de-DE"/>
              </w:rPr>
              <w:t>Determination of the density of KONSERVAN P 40</w:t>
            </w:r>
          </w:p>
          <w:p w14:paraId="5234F2E2"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1512-K 4002-6-UWA-0456-3</w:t>
            </w:r>
          </w:p>
        </w:tc>
        <w:tc>
          <w:tcPr>
            <w:tcW w:w="670" w:type="pct"/>
            <w:gridSpan w:val="2"/>
            <w:tcBorders>
              <w:top w:val="single" w:sz="4" w:space="0" w:color="auto"/>
              <w:left w:val="nil"/>
              <w:bottom w:val="single" w:sz="4" w:space="0" w:color="auto"/>
              <w:right w:val="single" w:sz="4" w:space="0" w:color="auto"/>
            </w:tcBorders>
            <w:shd w:val="clear" w:color="auto" w:fill="auto"/>
          </w:tcPr>
          <w:p w14:paraId="5456AD8E"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1C4CF82E" w14:textId="77777777" w:rsidR="003D7978" w:rsidRDefault="003D7978" w:rsidP="002F04EE">
            <w:pPr>
              <w:spacing w:after="120"/>
              <w:jc w:val="center"/>
            </w:pPr>
            <w:r w:rsidRPr="000206DB">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4FD9BD26"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0714DAE0"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2838E1A6"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29355FC5"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7FA7C076" w14:textId="77777777" w:rsidR="003D7978" w:rsidRDefault="003D7978" w:rsidP="002F04EE">
            <w:pPr>
              <w:spacing w:after="120"/>
              <w:rPr>
                <w:lang w:eastAsia="de-DE"/>
              </w:rPr>
            </w:pPr>
            <w:r>
              <w:rPr>
                <w:lang w:eastAsia="de-DE"/>
              </w:rPr>
              <w:t>Determination of the accelerated storage stability, the corrosion characteristics and the pH value of KONSERVAN P 40 at 54°C over 14 days and sample specific validation</w:t>
            </w:r>
          </w:p>
          <w:p w14:paraId="618F5C09"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1512-K4002-13.1-UWA-0466-7</w:t>
            </w:r>
          </w:p>
        </w:tc>
        <w:tc>
          <w:tcPr>
            <w:tcW w:w="670" w:type="pct"/>
            <w:gridSpan w:val="2"/>
            <w:tcBorders>
              <w:top w:val="single" w:sz="4" w:space="0" w:color="auto"/>
              <w:left w:val="nil"/>
              <w:bottom w:val="single" w:sz="4" w:space="0" w:color="auto"/>
              <w:right w:val="single" w:sz="4" w:space="0" w:color="auto"/>
            </w:tcBorders>
            <w:shd w:val="clear" w:color="auto" w:fill="auto"/>
          </w:tcPr>
          <w:p w14:paraId="53CAB822"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2306DBA7"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59254D57"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74CD95BB"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461D75CD"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733D1CAD"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0A820592" w14:textId="77777777" w:rsidR="003D7978" w:rsidRDefault="003D7978" w:rsidP="002F04EE">
            <w:pPr>
              <w:spacing w:after="120"/>
              <w:rPr>
                <w:lang w:eastAsia="de-DE"/>
              </w:rPr>
            </w:pPr>
            <w:r>
              <w:rPr>
                <w:lang w:eastAsia="de-DE"/>
              </w:rPr>
              <w:t>Determination of the foaming of KONSERVAN P 40</w:t>
            </w:r>
          </w:p>
          <w:p w14:paraId="391C7B18" w14:textId="77777777" w:rsidR="003D7978" w:rsidRPr="00612569" w:rsidRDefault="003D7978" w:rsidP="002F04EE">
            <w:pPr>
              <w:spacing w:after="120"/>
              <w:rPr>
                <w:lang w:eastAsia="de-DE"/>
              </w:rPr>
            </w:pPr>
            <w:r>
              <w:rPr>
                <w:lang w:eastAsia="de-DE"/>
              </w:rPr>
              <w:t xml:space="preserve">Report No </w:t>
            </w:r>
            <w:r w:rsidRPr="00612569">
              <w:rPr>
                <w:lang w:eastAsia="de-DE"/>
              </w:rPr>
              <w:t>1512-K 4002-15-UWA-0459-6</w:t>
            </w:r>
          </w:p>
        </w:tc>
        <w:tc>
          <w:tcPr>
            <w:tcW w:w="670" w:type="pct"/>
            <w:gridSpan w:val="2"/>
            <w:tcBorders>
              <w:top w:val="single" w:sz="4" w:space="0" w:color="auto"/>
              <w:left w:val="nil"/>
              <w:bottom w:val="single" w:sz="4" w:space="0" w:color="auto"/>
              <w:right w:val="single" w:sz="4" w:space="0" w:color="auto"/>
            </w:tcBorders>
            <w:shd w:val="clear" w:color="auto" w:fill="auto"/>
          </w:tcPr>
          <w:p w14:paraId="14AB2562"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04C5D608" w14:textId="77777777" w:rsidR="003D7978" w:rsidRDefault="003D7978" w:rsidP="002F04EE">
            <w:pPr>
              <w:spacing w:after="120"/>
              <w:jc w:val="center"/>
            </w:pPr>
            <w:r w:rsidRPr="00C97F61">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34B09193"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4356CD82"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0DF62544"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37005EC5"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244086D5" w14:textId="77777777" w:rsidR="003D7978" w:rsidRDefault="003D7978" w:rsidP="002F04EE">
            <w:pPr>
              <w:spacing w:after="120"/>
              <w:rPr>
                <w:lang w:eastAsia="de-DE"/>
              </w:rPr>
            </w:pPr>
            <w:r>
              <w:rPr>
                <w:lang w:eastAsia="de-DE"/>
              </w:rPr>
              <w:t>Determination of the surface tension and the critical micelle concentration of an aqueous solution of KONSERVAN P 40</w:t>
            </w:r>
          </w:p>
          <w:p w14:paraId="5A8155FF" w14:textId="77777777" w:rsidR="003D7978" w:rsidRPr="00451C4F" w:rsidRDefault="003D7978" w:rsidP="002F04EE">
            <w:pPr>
              <w:spacing w:after="120"/>
              <w:rPr>
                <w:rFonts w:ascii="Arial" w:hAnsi="Arial" w:cs="Arial"/>
                <w:color w:val="000000"/>
                <w:lang w:val="en-US" w:eastAsia="en-US"/>
              </w:rPr>
            </w:pPr>
            <w:r>
              <w:rPr>
                <w:lang w:eastAsia="de-DE"/>
              </w:rPr>
              <w:lastRenderedPageBreak/>
              <w:t xml:space="preserve">Report No </w:t>
            </w:r>
            <w:r w:rsidRPr="00612569">
              <w:rPr>
                <w:lang w:eastAsia="de-DE"/>
              </w:rPr>
              <w:t>1512-K 4002-3-UWA-0458-5</w:t>
            </w:r>
          </w:p>
        </w:tc>
        <w:tc>
          <w:tcPr>
            <w:tcW w:w="670" w:type="pct"/>
            <w:gridSpan w:val="2"/>
            <w:tcBorders>
              <w:top w:val="single" w:sz="4" w:space="0" w:color="auto"/>
              <w:left w:val="nil"/>
              <w:bottom w:val="single" w:sz="4" w:space="0" w:color="auto"/>
              <w:right w:val="single" w:sz="4" w:space="0" w:color="auto"/>
            </w:tcBorders>
            <w:shd w:val="clear" w:color="auto" w:fill="auto"/>
          </w:tcPr>
          <w:p w14:paraId="2ECCEF74" w14:textId="77777777" w:rsidR="003D7978" w:rsidRDefault="003D7978" w:rsidP="002F04EE">
            <w:pPr>
              <w:spacing w:after="120"/>
              <w:jc w:val="center"/>
            </w:pPr>
            <w:r w:rsidRPr="00B033E7">
              <w:rPr>
                <w:rFonts w:ascii="Arial" w:hAnsi="Arial" w:cs="Arial"/>
                <w:color w:val="000000"/>
                <w:lang w:val="en-US" w:eastAsia="en-US"/>
              </w:rPr>
              <w:lastRenderedPageBreak/>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070B0A7D" w14:textId="77777777" w:rsidR="003D7978" w:rsidRDefault="003D7978" w:rsidP="002F04EE">
            <w:pPr>
              <w:spacing w:after="120"/>
              <w:jc w:val="center"/>
            </w:pPr>
            <w:r w:rsidRPr="00C97F61">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4D9E0C9D"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3062B7BB"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7416D255"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2A900C7A"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733B7910" w14:textId="77777777" w:rsidR="003D7978" w:rsidRDefault="003D7978" w:rsidP="002F04EE">
            <w:pPr>
              <w:spacing w:after="120"/>
              <w:rPr>
                <w:lang w:eastAsia="de-DE"/>
              </w:rPr>
            </w:pPr>
            <w:r>
              <w:rPr>
                <w:lang w:eastAsia="de-DE"/>
              </w:rPr>
              <w:t>Determination of the viscosity of KONSERVAN P 40</w:t>
            </w:r>
          </w:p>
          <w:p w14:paraId="4BA0455C"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1512-K 4002-5-UWA-0457-4</w:t>
            </w:r>
          </w:p>
        </w:tc>
        <w:tc>
          <w:tcPr>
            <w:tcW w:w="670" w:type="pct"/>
            <w:gridSpan w:val="2"/>
            <w:tcBorders>
              <w:top w:val="single" w:sz="4" w:space="0" w:color="auto"/>
              <w:left w:val="nil"/>
              <w:bottom w:val="single" w:sz="4" w:space="0" w:color="auto"/>
              <w:right w:val="single" w:sz="4" w:space="0" w:color="auto"/>
            </w:tcBorders>
            <w:shd w:val="clear" w:color="auto" w:fill="auto"/>
          </w:tcPr>
          <w:p w14:paraId="5E91BFA6"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18722C5B" w14:textId="77777777" w:rsidR="003D7978" w:rsidRDefault="003D7978" w:rsidP="002F04EE">
            <w:pPr>
              <w:spacing w:after="120"/>
              <w:jc w:val="center"/>
            </w:pPr>
            <w:r w:rsidRPr="00C97F61">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6F1C6BDC"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1492F8ED"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562F4E7C" w14:textId="77777777" w:rsidR="003D7978" w:rsidRDefault="003D7978" w:rsidP="002F04EE">
            <w:pPr>
              <w:spacing w:after="120"/>
              <w:jc w:val="center"/>
              <w:rPr>
                <w:lang w:eastAsia="de-DE"/>
              </w:rPr>
            </w:pPr>
            <w:r>
              <w:rPr>
                <w:lang w:eastAsia="de-DE"/>
              </w:rPr>
              <w:t>Simonides</w:t>
            </w:r>
          </w:p>
        </w:tc>
        <w:tc>
          <w:tcPr>
            <w:tcW w:w="416" w:type="pct"/>
            <w:gridSpan w:val="2"/>
            <w:tcBorders>
              <w:top w:val="single" w:sz="4" w:space="0" w:color="auto"/>
              <w:left w:val="nil"/>
              <w:bottom w:val="single" w:sz="4" w:space="0" w:color="auto"/>
              <w:right w:val="single" w:sz="4" w:space="0" w:color="auto"/>
            </w:tcBorders>
            <w:shd w:val="clear" w:color="auto" w:fill="auto"/>
          </w:tcPr>
          <w:p w14:paraId="6FE2C4CF"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69A52A44" w14:textId="77777777" w:rsidR="003D7978" w:rsidRDefault="003D7978" w:rsidP="002F04EE">
            <w:pPr>
              <w:spacing w:after="120"/>
              <w:rPr>
                <w:lang w:eastAsia="de-DE"/>
              </w:rPr>
            </w:pPr>
            <w:r w:rsidRPr="00C421F4">
              <w:rPr>
                <w:lang w:eastAsia="de-DE"/>
              </w:rPr>
              <w:t>Determination of the explosive properties of KONSERVAN P 40</w:t>
            </w:r>
          </w:p>
          <w:p w14:paraId="0053504B"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MSI2016-01</w:t>
            </w:r>
          </w:p>
        </w:tc>
        <w:tc>
          <w:tcPr>
            <w:tcW w:w="670" w:type="pct"/>
            <w:gridSpan w:val="2"/>
            <w:tcBorders>
              <w:top w:val="single" w:sz="4" w:space="0" w:color="auto"/>
              <w:left w:val="nil"/>
              <w:bottom w:val="single" w:sz="4" w:space="0" w:color="auto"/>
              <w:right w:val="single" w:sz="4" w:space="0" w:color="auto"/>
            </w:tcBorders>
            <w:shd w:val="clear" w:color="auto" w:fill="auto"/>
          </w:tcPr>
          <w:p w14:paraId="173BFBB4"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7333F38B"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Thor GmbH</w:t>
            </w:r>
          </w:p>
        </w:tc>
        <w:tc>
          <w:tcPr>
            <w:tcW w:w="719" w:type="pct"/>
            <w:gridSpan w:val="2"/>
            <w:tcBorders>
              <w:top w:val="single" w:sz="4" w:space="0" w:color="auto"/>
              <w:left w:val="nil"/>
              <w:bottom w:val="single" w:sz="4" w:space="0" w:color="auto"/>
              <w:right w:val="single" w:sz="4" w:space="0" w:color="auto"/>
            </w:tcBorders>
            <w:shd w:val="clear" w:color="auto" w:fill="auto"/>
          </w:tcPr>
          <w:p w14:paraId="2B130AD3"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5224983D"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65645F62" w14:textId="77777777" w:rsidR="003D7978" w:rsidRDefault="003D7978" w:rsidP="002F04EE">
            <w:pPr>
              <w:spacing w:after="120"/>
              <w:jc w:val="center"/>
              <w:rPr>
                <w:lang w:eastAsia="de-DE"/>
              </w:rPr>
            </w:pPr>
            <w:r w:rsidRPr="00C421F4">
              <w:rPr>
                <w:lang w:eastAsia="de-DE"/>
              </w:rPr>
              <w:t>Smeykal</w:t>
            </w:r>
          </w:p>
        </w:tc>
        <w:tc>
          <w:tcPr>
            <w:tcW w:w="416" w:type="pct"/>
            <w:gridSpan w:val="2"/>
            <w:tcBorders>
              <w:top w:val="single" w:sz="4" w:space="0" w:color="auto"/>
              <w:left w:val="nil"/>
              <w:bottom w:val="single" w:sz="4" w:space="0" w:color="auto"/>
              <w:right w:val="single" w:sz="4" w:space="0" w:color="auto"/>
            </w:tcBorders>
            <w:shd w:val="clear" w:color="auto" w:fill="auto"/>
          </w:tcPr>
          <w:p w14:paraId="56AC10C9"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220CD539" w14:textId="77777777" w:rsidR="003D7978" w:rsidRDefault="003D7978" w:rsidP="002F04EE">
            <w:pPr>
              <w:spacing w:after="120"/>
              <w:rPr>
                <w:lang w:eastAsia="de-DE"/>
              </w:rPr>
            </w:pPr>
            <w:r w:rsidRPr="00C421F4">
              <w:rPr>
                <w:lang w:eastAsia="de-DE"/>
              </w:rPr>
              <w:t>Determination of physico-chemical properties Flash Point</w:t>
            </w:r>
          </w:p>
          <w:p w14:paraId="615CBC41"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CSL-16-0059.01</w:t>
            </w:r>
          </w:p>
        </w:tc>
        <w:tc>
          <w:tcPr>
            <w:tcW w:w="670" w:type="pct"/>
            <w:gridSpan w:val="2"/>
            <w:tcBorders>
              <w:top w:val="single" w:sz="4" w:space="0" w:color="auto"/>
              <w:left w:val="nil"/>
              <w:bottom w:val="single" w:sz="4" w:space="0" w:color="auto"/>
              <w:right w:val="single" w:sz="4" w:space="0" w:color="auto"/>
            </w:tcBorders>
            <w:shd w:val="clear" w:color="auto" w:fill="auto"/>
          </w:tcPr>
          <w:p w14:paraId="3DAEED91"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7ADCB95A"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00BF9E32"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5D528894"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60F13F37" w14:textId="77777777" w:rsidR="003D7978" w:rsidRDefault="003D7978" w:rsidP="002F04EE">
            <w:pPr>
              <w:spacing w:after="120"/>
              <w:jc w:val="center"/>
              <w:rPr>
                <w:lang w:eastAsia="de-DE"/>
              </w:rPr>
            </w:pPr>
            <w:r w:rsidRPr="00C421F4">
              <w:rPr>
                <w:lang w:eastAsia="de-DE"/>
              </w:rPr>
              <w:t>Smeykal</w:t>
            </w:r>
          </w:p>
        </w:tc>
        <w:tc>
          <w:tcPr>
            <w:tcW w:w="416" w:type="pct"/>
            <w:gridSpan w:val="2"/>
            <w:tcBorders>
              <w:top w:val="single" w:sz="4" w:space="0" w:color="auto"/>
              <w:left w:val="nil"/>
              <w:bottom w:val="single" w:sz="4" w:space="0" w:color="auto"/>
              <w:right w:val="single" w:sz="4" w:space="0" w:color="auto"/>
            </w:tcBorders>
            <w:shd w:val="clear" w:color="auto" w:fill="auto"/>
          </w:tcPr>
          <w:p w14:paraId="22130B3B"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4FA29FA3" w14:textId="77777777" w:rsidR="003D7978" w:rsidRDefault="003D7978" w:rsidP="002F04EE">
            <w:pPr>
              <w:spacing w:after="120"/>
              <w:rPr>
                <w:lang w:eastAsia="de-DE"/>
              </w:rPr>
            </w:pPr>
            <w:r w:rsidRPr="001811BF">
              <w:rPr>
                <w:lang w:eastAsia="de-DE"/>
              </w:rPr>
              <w:t>Determination of physico-chemical properties Thermal Stability (OECD 113) Self-Reactive Substances (UN Class 4, division 4.1)</w:t>
            </w:r>
          </w:p>
          <w:p w14:paraId="2CD31BD0"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CSL-16-0059.02</w:t>
            </w:r>
          </w:p>
        </w:tc>
        <w:tc>
          <w:tcPr>
            <w:tcW w:w="670" w:type="pct"/>
            <w:gridSpan w:val="2"/>
            <w:tcBorders>
              <w:top w:val="single" w:sz="4" w:space="0" w:color="auto"/>
              <w:left w:val="nil"/>
              <w:bottom w:val="single" w:sz="4" w:space="0" w:color="auto"/>
              <w:right w:val="single" w:sz="4" w:space="0" w:color="auto"/>
            </w:tcBorders>
            <w:shd w:val="clear" w:color="auto" w:fill="auto"/>
          </w:tcPr>
          <w:p w14:paraId="39DECE1C"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3395CFF4"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15579DEF"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285D767B"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424E7CCB" w14:textId="77777777" w:rsidR="003D7978" w:rsidRDefault="003D7978" w:rsidP="002F04EE">
            <w:pPr>
              <w:spacing w:after="120"/>
              <w:jc w:val="center"/>
              <w:rPr>
                <w:lang w:eastAsia="de-DE"/>
              </w:rPr>
            </w:pPr>
            <w:r>
              <w:rPr>
                <w:lang w:eastAsia="de-DE"/>
              </w:rPr>
              <w:t>Simonides</w:t>
            </w:r>
          </w:p>
        </w:tc>
        <w:tc>
          <w:tcPr>
            <w:tcW w:w="416" w:type="pct"/>
            <w:gridSpan w:val="2"/>
            <w:tcBorders>
              <w:top w:val="single" w:sz="4" w:space="0" w:color="auto"/>
              <w:left w:val="nil"/>
              <w:bottom w:val="single" w:sz="4" w:space="0" w:color="auto"/>
              <w:right w:val="single" w:sz="4" w:space="0" w:color="auto"/>
            </w:tcBorders>
            <w:shd w:val="clear" w:color="auto" w:fill="auto"/>
          </w:tcPr>
          <w:p w14:paraId="58164838"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69DD6954" w14:textId="77777777" w:rsidR="003D7978" w:rsidRDefault="003D7978" w:rsidP="002F04EE">
            <w:pPr>
              <w:spacing w:after="120"/>
              <w:rPr>
                <w:lang w:eastAsia="de-DE"/>
              </w:rPr>
            </w:pPr>
            <w:r w:rsidRPr="00C421F4">
              <w:rPr>
                <w:lang w:eastAsia="de-DE"/>
              </w:rPr>
              <w:t>Determination of the oxidising properties of KONSERVAN P 40</w:t>
            </w:r>
          </w:p>
          <w:p w14:paraId="6E1EA550"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MSl2016-02</w:t>
            </w:r>
          </w:p>
        </w:tc>
        <w:tc>
          <w:tcPr>
            <w:tcW w:w="670" w:type="pct"/>
            <w:gridSpan w:val="2"/>
            <w:tcBorders>
              <w:top w:val="single" w:sz="4" w:space="0" w:color="auto"/>
              <w:left w:val="nil"/>
              <w:bottom w:val="single" w:sz="4" w:space="0" w:color="auto"/>
              <w:right w:val="single" w:sz="4" w:space="0" w:color="auto"/>
            </w:tcBorders>
            <w:shd w:val="clear" w:color="auto" w:fill="auto"/>
          </w:tcPr>
          <w:p w14:paraId="28B8DA30"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56971B1C"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Thor GmbH</w:t>
            </w:r>
          </w:p>
        </w:tc>
        <w:tc>
          <w:tcPr>
            <w:tcW w:w="719" w:type="pct"/>
            <w:gridSpan w:val="2"/>
            <w:tcBorders>
              <w:top w:val="single" w:sz="4" w:space="0" w:color="auto"/>
              <w:left w:val="nil"/>
              <w:bottom w:val="single" w:sz="4" w:space="0" w:color="auto"/>
              <w:right w:val="single" w:sz="4" w:space="0" w:color="auto"/>
            </w:tcBorders>
            <w:shd w:val="clear" w:color="auto" w:fill="auto"/>
          </w:tcPr>
          <w:p w14:paraId="7DF7D96F"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0A96F415"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2497099A" w14:textId="77777777" w:rsidR="003D7978" w:rsidRDefault="003D7978" w:rsidP="002F04EE">
            <w:pPr>
              <w:spacing w:after="120"/>
              <w:jc w:val="center"/>
              <w:rPr>
                <w:lang w:eastAsia="de-DE"/>
              </w:rPr>
            </w:pPr>
            <w:r w:rsidRPr="006A2596">
              <w:rPr>
                <w:lang w:eastAsia="de-DE"/>
              </w:rPr>
              <w:t>Bäßler</w:t>
            </w:r>
          </w:p>
        </w:tc>
        <w:tc>
          <w:tcPr>
            <w:tcW w:w="416" w:type="pct"/>
            <w:gridSpan w:val="2"/>
            <w:tcBorders>
              <w:top w:val="single" w:sz="4" w:space="0" w:color="auto"/>
              <w:left w:val="nil"/>
              <w:bottom w:val="single" w:sz="4" w:space="0" w:color="auto"/>
              <w:right w:val="single" w:sz="4" w:space="0" w:color="auto"/>
            </w:tcBorders>
            <w:shd w:val="clear" w:color="auto" w:fill="auto"/>
          </w:tcPr>
          <w:p w14:paraId="51582645"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3DC1104A" w14:textId="77777777" w:rsidR="003D7978" w:rsidRDefault="003D7978" w:rsidP="002F04EE">
            <w:pPr>
              <w:spacing w:after="120"/>
              <w:rPr>
                <w:lang w:eastAsia="de-DE"/>
              </w:rPr>
            </w:pPr>
            <w:r w:rsidRPr="006A2596">
              <w:rPr>
                <w:lang w:eastAsia="de-DE"/>
              </w:rPr>
              <w:t>EVALUATION OF THE CORROSIVE EFFECT OF BIOCIDE PRODUCT</w:t>
            </w:r>
          </w:p>
          <w:p w14:paraId="329ABDF3" w14:textId="77777777" w:rsidR="003D7978" w:rsidRPr="00451C4F" w:rsidRDefault="003D7978" w:rsidP="002F04EE">
            <w:pPr>
              <w:spacing w:after="120"/>
              <w:rPr>
                <w:rFonts w:ascii="Arial" w:hAnsi="Arial" w:cs="Arial"/>
                <w:color w:val="000000"/>
                <w:lang w:val="en-US" w:eastAsia="en-US"/>
              </w:rPr>
            </w:pPr>
            <w:r>
              <w:rPr>
                <w:lang w:eastAsia="de-DE"/>
              </w:rPr>
              <w:t xml:space="preserve">Report No </w:t>
            </w:r>
            <w:r w:rsidRPr="00612569">
              <w:rPr>
                <w:lang w:eastAsia="de-DE"/>
              </w:rPr>
              <w:t>16001095 (6.1/15272)</w:t>
            </w:r>
          </w:p>
        </w:tc>
        <w:tc>
          <w:tcPr>
            <w:tcW w:w="670" w:type="pct"/>
            <w:gridSpan w:val="2"/>
            <w:tcBorders>
              <w:top w:val="single" w:sz="4" w:space="0" w:color="auto"/>
              <w:left w:val="nil"/>
              <w:bottom w:val="single" w:sz="4" w:space="0" w:color="auto"/>
              <w:right w:val="single" w:sz="4" w:space="0" w:color="auto"/>
            </w:tcBorders>
            <w:shd w:val="clear" w:color="auto" w:fill="auto"/>
          </w:tcPr>
          <w:p w14:paraId="7575EFA9"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4878252C"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4436EFB6"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0396BF7A"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5C1E90BC" w14:textId="77777777" w:rsidR="003D7978" w:rsidRDefault="003D7978" w:rsidP="002F04EE">
            <w:pPr>
              <w:spacing w:after="120"/>
              <w:jc w:val="center"/>
              <w:rPr>
                <w:lang w:eastAsia="de-DE"/>
              </w:rPr>
            </w:pPr>
            <w:r w:rsidRPr="00C421F4">
              <w:rPr>
                <w:lang w:eastAsia="de-DE"/>
              </w:rPr>
              <w:t>Smeykal</w:t>
            </w:r>
          </w:p>
        </w:tc>
        <w:tc>
          <w:tcPr>
            <w:tcW w:w="416" w:type="pct"/>
            <w:gridSpan w:val="2"/>
            <w:tcBorders>
              <w:top w:val="single" w:sz="4" w:space="0" w:color="auto"/>
              <w:left w:val="nil"/>
              <w:bottom w:val="single" w:sz="4" w:space="0" w:color="auto"/>
              <w:right w:val="single" w:sz="4" w:space="0" w:color="auto"/>
            </w:tcBorders>
            <w:shd w:val="clear" w:color="auto" w:fill="auto"/>
          </w:tcPr>
          <w:p w14:paraId="1BA36499" w14:textId="77777777" w:rsidR="003D7978" w:rsidRDefault="003D7978" w:rsidP="002F04EE">
            <w:pPr>
              <w:spacing w:after="120"/>
              <w:jc w:val="center"/>
              <w:rPr>
                <w:lang w:eastAsia="de-DE"/>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6657156D" w14:textId="77777777" w:rsidR="003D7978" w:rsidRDefault="003D7978" w:rsidP="002F04EE">
            <w:pPr>
              <w:spacing w:after="120"/>
              <w:rPr>
                <w:lang w:eastAsia="de-DE"/>
              </w:rPr>
            </w:pPr>
            <w:r w:rsidRPr="006A2596">
              <w:rPr>
                <w:lang w:eastAsia="de-DE"/>
              </w:rPr>
              <w:t>Determination of physico-chemical properties Auto-Ignition Temperature</w:t>
            </w:r>
          </w:p>
          <w:p w14:paraId="35DDDA41" w14:textId="77777777" w:rsidR="003D7978" w:rsidRPr="006A2596" w:rsidRDefault="003D7978" w:rsidP="002F04EE">
            <w:pPr>
              <w:spacing w:after="120"/>
              <w:rPr>
                <w:lang w:eastAsia="de-DE"/>
              </w:rPr>
            </w:pPr>
            <w:r>
              <w:rPr>
                <w:lang w:eastAsia="de-DE"/>
              </w:rPr>
              <w:t xml:space="preserve">Report No </w:t>
            </w:r>
            <w:r w:rsidRPr="00947A15">
              <w:rPr>
                <w:lang w:eastAsia="de-DE"/>
              </w:rPr>
              <w:t>CSL-16-0059.03</w:t>
            </w:r>
          </w:p>
        </w:tc>
        <w:tc>
          <w:tcPr>
            <w:tcW w:w="670" w:type="pct"/>
            <w:gridSpan w:val="2"/>
            <w:tcBorders>
              <w:top w:val="single" w:sz="4" w:space="0" w:color="auto"/>
              <w:left w:val="nil"/>
              <w:bottom w:val="single" w:sz="4" w:space="0" w:color="auto"/>
              <w:right w:val="single" w:sz="4" w:space="0" w:color="auto"/>
            </w:tcBorders>
            <w:shd w:val="clear" w:color="auto" w:fill="auto"/>
          </w:tcPr>
          <w:p w14:paraId="1B0AB96C" w14:textId="77777777" w:rsidR="003D7978" w:rsidRDefault="003D7978" w:rsidP="002F04EE">
            <w:pPr>
              <w:spacing w:after="120"/>
              <w:jc w:val="cente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0578147E" w14:textId="77777777" w:rsidR="003D7978" w:rsidRPr="00451C4F"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6AB6D859"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201D3D1D"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493C6970" w14:textId="77777777" w:rsidR="003D7978" w:rsidRPr="00C421F4" w:rsidRDefault="003D7978" w:rsidP="002F04EE">
            <w:pPr>
              <w:spacing w:after="120"/>
              <w:jc w:val="center"/>
              <w:rPr>
                <w:lang w:eastAsia="de-DE"/>
              </w:rPr>
            </w:pPr>
            <w:r w:rsidRPr="00E5738A">
              <w:rPr>
                <w:lang w:eastAsia="de-DE"/>
              </w:rPr>
              <w:t>Möller M</w:t>
            </w:r>
          </w:p>
        </w:tc>
        <w:tc>
          <w:tcPr>
            <w:tcW w:w="416" w:type="pct"/>
            <w:gridSpan w:val="2"/>
            <w:tcBorders>
              <w:top w:val="single" w:sz="4" w:space="0" w:color="auto"/>
              <w:left w:val="nil"/>
              <w:bottom w:val="single" w:sz="4" w:space="0" w:color="auto"/>
              <w:right w:val="single" w:sz="4" w:space="0" w:color="auto"/>
            </w:tcBorders>
            <w:shd w:val="clear" w:color="auto" w:fill="auto"/>
          </w:tcPr>
          <w:p w14:paraId="2DA5B76B" w14:textId="77777777" w:rsidR="003D7978" w:rsidRDefault="003D7978" w:rsidP="002F04EE">
            <w:pPr>
              <w:spacing w:after="120"/>
              <w:jc w:val="center"/>
              <w:rPr>
                <w:lang w:eastAsia="de-DE"/>
              </w:rPr>
            </w:pPr>
            <w:r>
              <w:rPr>
                <w:lang w:eastAsia="de-DE"/>
              </w:rPr>
              <w:t>2017</w:t>
            </w:r>
          </w:p>
        </w:tc>
        <w:tc>
          <w:tcPr>
            <w:tcW w:w="1705" w:type="pct"/>
            <w:gridSpan w:val="2"/>
            <w:tcBorders>
              <w:top w:val="single" w:sz="4" w:space="0" w:color="auto"/>
              <w:left w:val="nil"/>
              <w:bottom w:val="single" w:sz="4" w:space="0" w:color="auto"/>
              <w:right w:val="single" w:sz="4" w:space="0" w:color="auto"/>
            </w:tcBorders>
            <w:shd w:val="clear" w:color="auto" w:fill="auto"/>
          </w:tcPr>
          <w:p w14:paraId="497A5385" w14:textId="77777777" w:rsidR="003D7978" w:rsidRDefault="003D7978" w:rsidP="002F04EE">
            <w:pPr>
              <w:spacing w:after="120"/>
              <w:rPr>
                <w:lang w:eastAsia="de-DE"/>
              </w:rPr>
            </w:pPr>
            <w:r w:rsidRPr="00E5738A">
              <w:rPr>
                <w:lang w:eastAsia="de-DE"/>
              </w:rPr>
              <w:t xml:space="preserve">Colorimetric Method for Determination of the Stability of Dilute Emulsions </w:t>
            </w:r>
          </w:p>
          <w:p w14:paraId="74E2F260" w14:textId="77777777" w:rsidR="003D7978" w:rsidRPr="006A2596" w:rsidRDefault="003D7978" w:rsidP="002F04EE">
            <w:pPr>
              <w:spacing w:after="120"/>
              <w:rPr>
                <w:lang w:eastAsia="de-DE"/>
              </w:rPr>
            </w:pPr>
            <w:r w:rsidRPr="00E5738A">
              <w:rPr>
                <w:lang w:eastAsia="de-DE"/>
              </w:rPr>
              <w:t>Study CSL-17-0525.01</w:t>
            </w:r>
          </w:p>
        </w:tc>
        <w:tc>
          <w:tcPr>
            <w:tcW w:w="670" w:type="pct"/>
            <w:gridSpan w:val="2"/>
            <w:tcBorders>
              <w:top w:val="single" w:sz="4" w:space="0" w:color="auto"/>
              <w:left w:val="nil"/>
              <w:bottom w:val="single" w:sz="4" w:space="0" w:color="auto"/>
              <w:right w:val="single" w:sz="4" w:space="0" w:color="auto"/>
            </w:tcBorders>
            <w:shd w:val="clear" w:color="auto" w:fill="auto"/>
          </w:tcPr>
          <w:p w14:paraId="41793DA4" w14:textId="77777777" w:rsidR="003D7978" w:rsidRPr="00B033E7" w:rsidRDefault="003D7978" w:rsidP="002F04EE">
            <w:pPr>
              <w:spacing w:after="120"/>
              <w:jc w:val="center"/>
              <w:rPr>
                <w:rFonts w:ascii="Arial" w:hAnsi="Arial" w:cs="Arial"/>
                <w:color w:val="000000"/>
                <w:lang w:val="en-US" w:eastAsia="en-US"/>
              </w:rP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633EA4A7" w14:textId="77777777" w:rsidR="003D7978" w:rsidRPr="00612569" w:rsidRDefault="003D7978" w:rsidP="002F04EE">
            <w:pPr>
              <w:spacing w:after="120"/>
              <w:jc w:val="center"/>
              <w:rPr>
                <w:rFonts w:ascii="Arial" w:hAnsi="Arial" w:cs="Arial"/>
                <w:color w:val="000000"/>
                <w:lang w:val="en-US" w:eastAsia="en-US"/>
              </w:rPr>
            </w:pPr>
            <w:r w:rsidRPr="00E5738A">
              <w:rPr>
                <w:rFonts w:ascii="Arial" w:hAnsi="Arial" w:cs="Arial"/>
                <w:color w:val="000000"/>
                <w:lang w:val="en-US" w:eastAsia="en-US"/>
              </w:rPr>
              <w:t>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753F7FF8" w14:textId="77777777" w:rsidR="003D7978" w:rsidRPr="00451C4F" w:rsidRDefault="003D7978" w:rsidP="002F04EE">
            <w:pPr>
              <w:spacing w:after="120"/>
              <w:jc w:val="center"/>
              <w:rPr>
                <w:rFonts w:ascii="Arial" w:hAnsi="Arial" w:cs="Arial"/>
                <w:color w:val="000000"/>
                <w:lang w:val="en-US" w:eastAsia="en-US"/>
              </w:rPr>
            </w:pPr>
          </w:p>
        </w:tc>
      </w:tr>
      <w:tr w:rsidR="003D7978" w:rsidRPr="00451C4F" w14:paraId="1810B3B5" w14:textId="77777777" w:rsidTr="002F04EE">
        <w:trPr>
          <w:trHeight w:val="567"/>
        </w:trPr>
        <w:tc>
          <w:tcPr>
            <w:tcW w:w="938" w:type="pct"/>
            <w:gridSpan w:val="2"/>
            <w:tcBorders>
              <w:top w:val="single" w:sz="4" w:space="0" w:color="auto"/>
              <w:left w:val="single" w:sz="4" w:space="0" w:color="auto"/>
              <w:bottom w:val="single" w:sz="4" w:space="0" w:color="auto"/>
              <w:right w:val="single" w:sz="4" w:space="0" w:color="auto"/>
            </w:tcBorders>
            <w:shd w:val="clear" w:color="auto" w:fill="auto"/>
          </w:tcPr>
          <w:p w14:paraId="1CBE4A4B" w14:textId="77777777" w:rsidR="003D7978" w:rsidRPr="00451C4F" w:rsidRDefault="003D7978" w:rsidP="002F04EE">
            <w:pPr>
              <w:spacing w:after="120"/>
              <w:jc w:val="center"/>
              <w:rPr>
                <w:rFonts w:ascii="Arial" w:hAnsi="Arial" w:cs="Arial"/>
                <w:color w:val="000000"/>
                <w:lang w:val="en-US" w:eastAsia="en-US"/>
              </w:rPr>
            </w:pPr>
            <w:r>
              <w:rPr>
                <w:lang w:eastAsia="de-DE"/>
              </w:rPr>
              <w:t>Wannenwetsch</w:t>
            </w:r>
          </w:p>
        </w:tc>
        <w:tc>
          <w:tcPr>
            <w:tcW w:w="416" w:type="pct"/>
            <w:gridSpan w:val="2"/>
            <w:tcBorders>
              <w:top w:val="single" w:sz="4" w:space="0" w:color="auto"/>
              <w:left w:val="nil"/>
              <w:bottom w:val="single" w:sz="4" w:space="0" w:color="auto"/>
              <w:right w:val="single" w:sz="4" w:space="0" w:color="auto"/>
            </w:tcBorders>
            <w:shd w:val="clear" w:color="auto" w:fill="auto"/>
          </w:tcPr>
          <w:p w14:paraId="4B34E108" w14:textId="77777777" w:rsidR="003D7978" w:rsidRPr="00451C4F" w:rsidRDefault="003D7978" w:rsidP="002F04EE">
            <w:pPr>
              <w:spacing w:after="120"/>
              <w:jc w:val="center"/>
              <w:rPr>
                <w:rFonts w:ascii="Arial" w:hAnsi="Arial" w:cs="Arial"/>
                <w:color w:val="000000"/>
                <w:lang w:val="en-US" w:eastAsia="en-US"/>
              </w:rPr>
            </w:pPr>
            <w:r>
              <w:rPr>
                <w:lang w:eastAsia="de-DE"/>
              </w:rPr>
              <w:t>2016</w:t>
            </w:r>
          </w:p>
        </w:tc>
        <w:tc>
          <w:tcPr>
            <w:tcW w:w="1705" w:type="pct"/>
            <w:gridSpan w:val="2"/>
            <w:tcBorders>
              <w:top w:val="single" w:sz="4" w:space="0" w:color="auto"/>
              <w:left w:val="nil"/>
              <w:bottom w:val="single" w:sz="4" w:space="0" w:color="auto"/>
              <w:right w:val="single" w:sz="4" w:space="0" w:color="auto"/>
            </w:tcBorders>
            <w:shd w:val="clear" w:color="auto" w:fill="auto"/>
          </w:tcPr>
          <w:p w14:paraId="46A9DC2D" w14:textId="77777777" w:rsidR="003D7978" w:rsidRDefault="003D7978" w:rsidP="002F04EE">
            <w:pPr>
              <w:spacing w:after="120"/>
              <w:rPr>
                <w:lang w:eastAsia="de-DE"/>
              </w:rPr>
            </w:pPr>
            <w:r w:rsidRPr="00687B91">
              <w:rPr>
                <w:lang w:eastAsia="de-DE"/>
              </w:rPr>
              <w:t>Determination of the foaming of KONSERVAN P 40</w:t>
            </w:r>
          </w:p>
          <w:p w14:paraId="7D70963E" w14:textId="77777777" w:rsidR="003D7978" w:rsidRPr="00E5738A" w:rsidRDefault="003D7978" w:rsidP="002F04EE">
            <w:pPr>
              <w:spacing w:after="120"/>
              <w:rPr>
                <w:lang w:eastAsia="de-DE"/>
              </w:rPr>
            </w:pPr>
            <w:r>
              <w:rPr>
                <w:lang w:eastAsia="de-DE"/>
              </w:rPr>
              <w:t xml:space="preserve">Report No </w:t>
            </w:r>
            <w:r w:rsidRPr="00687B91">
              <w:rPr>
                <w:lang w:eastAsia="de-DE"/>
              </w:rPr>
              <w:t>1512-K 4002-15-UWA-0459-6</w:t>
            </w:r>
          </w:p>
        </w:tc>
        <w:tc>
          <w:tcPr>
            <w:tcW w:w="670" w:type="pct"/>
            <w:gridSpan w:val="2"/>
            <w:tcBorders>
              <w:top w:val="single" w:sz="4" w:space="0" w:color="auto"/>
              <w:left w:val="nil"/>
              <w:bottom w:val="single" w:sz="4" w:space="0" w:color="auto"/>
              <w:right w:val="single" w:sz="4" w:space="0" w:color="auto"/>
            </w:tcBorders>
            <w:shd w:val="clear" w:color="auto" w:fill="auto"/>
          </w:tcPr>
          <w:p w14:paraId="6340B7F1" w14:textId="77777777" w:rsidR="003D7978" w:rsidRPr="00B033E7" w:rsidRDefault="003D7978" w:rsidP="002F04EE">
            <w:pPr>
              <w:spacing w:after="120"/>
              <w:jc w:val="center"/>
              <w:rPr>
                <w:rFonts w:ascii="Arial" w:hAnsi="Arial" w:cs="Arial"/>
                <w:color w:val="000000"/>
                <w:lang w:val="en-US" w:eastAsia="en-US"/>
              </w:rPr>
            </w:pPr>
            <w:r w:rsidRPr="00B033E7">
              <w:rPr>
                <w:rFonts w:ascii="Arial" w:hAnsi="Arial" w:cs="Arial"/>
                <w:color w:val="000000"/>
                <w:lang w:val="en-US" w:eastAsia="en-US"/>
              </w:rPr>
              <w:t>Yes</w:t>
            </w:r>
          </w:p>
        </w:tc>
        <w:tc>
          <w:tcPr>
            <w:tcW w:w="552" w:type="pct"/>
            <w:gridSpan w:val="2"/>
            <w:tcBorders>
              <w:top w:val="single" w:sz="4" w:space="0" w:color="auto"/>
              <w:left w:val="nil"/>
              <w:bottom w:val="single" w:sz="4" w:space="0" w:color="auto"/>
              <w:right w:val="single" w:sz="4" w:space="0" w:color="auto"/>
            </w:tcBorders>
            <w:shd w:val="clear" w:color="auto" w:fill="auto"/>
          </w:tcPr>
          <w:p w14:paraId="44DD7649" w14:textId="77777777" w:rsidR="003D7978" w:rsidRPr="00612569" w:rsidRDefault="003D7978" w:rsidP="002F04EE">
            <w:pPr>
              <w:spacing w:after="120"/>
              <w:jc w:val="center"/>
              <w:rPr>
                <w:rFonts w:ascii="Arial" w:hAnsi="Arial" w:cs="Arial"/>
                <w:color w:val="000000"/>
                <w:lang w:val="en-US" w:eastAsia="en-US"/>
              </w:rPr>
            </w:pPr>
            <w:r w:rsidRPr="00612569">
              <w:rPr>
                <w:rFonts w:ascii="Arial" w:hAnsi="Arial" w:cs="Arial"/>
                <w:color w:val="000000"/>
                <w:lang w:val="en-US" w:eastAsia="en-US"/>
              </w:rPr>
              <w:t>CHT R. Beitlich GmbH / Thor SARL</w:t>
            </w:r>
          </w:p>
        </w:tc>
        <w:tc>
          <w:tcPr>
            <w:tcW w:w="719" w:type="pct"/>
            <w:gridSpan w:val="2"/>
            <w:tcBorders>
              <w:top w:val="single" w:sz="4" w:space="0" w:color="auto"/>
              <w:left w:val="nil"/>
              <w:bottom w:val="single" w:sz="4" w:space="0" w:color="auto"/>
              <w:right w:val="single" w:sz="4" w:space="0" w:color="auto"/>
            </w:tcBorders>
            <w:shd w:val="clear" w:color="auto" w:fill="auto"/>
          </w:tcPr>
          <w:p w14:paraId="7F0FB146" w14:textId="77777777" w:rsidR="003D7978" w:rsidRPr="00451C4F" w:rsidRDefault="003D7978" w:rsidP="002F04EE">
            <w:pPr>
              <w:spacing w:after="120"/>
              <w:jc w:val="center"/>
              <w:rPr>
                <w:rFonts w:ascii="Arial" w:hAnsi="Arial" w:cs="Arial"/>
                <w:color w:val="000000"/>
                <w:lang w:val="en-US" w:eastAsia="en-US"/>
              </w:rPr>
            </w:pPr>
          </w:p>
        </w:tc>
      </w:tr>
      <w:tr w:rsidR="00043D54" w:rsidRPr="00451C4F" w14:paraId="66304CFC" w14:textId="77777777" w:rsidTr="002F04EE">
        <w:trPr>
          <w:gridAfter w:val="1"/>
          <w:wAfter w:w="163" w:type="pct"/>
          <w:trHeight w:val="1680"/>
        </w:trPr>
        <w:tc>
          <w:tcPr>
            <w:tcW w:w="780" w:type="pct"/>
            <w:tcBorders>
              <w:top w:val="nil"/>
              <w:left w:val="single" w:sz="4" w:space="0" w:color="auto"/>
              <w:bottom w:val="single" w:sz="4" w:space="0" w:color="auto"/>
              <w:right w:val="single" w:sz="4" w:space="0" w:color="auto"/>
            </w:tcBorders>
            <w:shd w:val="clear" w:color="auto" w:fill="auto"/>
            <w:vAlign w:val="center"/>
          </w:tcPr>
          <w:p w14:paraId="53CAE22C" w14:textId="77777777" w:rsidR="00043D54" w:rsidRPr="0059515D" w:rsidRDefault="00043D54" w:rsidP="002F04EE">
            <w:pPr>
              <w:jc w:val="center"/>
              <w:rPr>
                <w:iCs/>
                <w:lang w:eastAsia="en-US"/>
              </w:rPr>
            </w:pPr>
            <w:r w:rsidRPr="0059515D">
              <w:rPr>
                <w:iCs/>
                <w:lang w:eastAsia="en-US"/>
              </w:rPr>
              <w:lastRenderedPageBreak/>
              <w:t>Kröckel,</w:t>
            </w:r>
          </w:p>
        </w:tc>
        <w:tc>
          <w:tcPr>
            <w:tcW w:w="453" w:type="pct"/>
            <w:gridSpan w:val="2"/>
            <w:tcBorders>
              <w:top w:val="nil"/>
              <w:left w:val="nil"/>
              <w:bottom w:val="single" w:sz="4" w:space="0" w:color="auto"/>
              <w:right w:val="single" w:sz="4" w:space="0" w:color="auto"/>
            </w:tcBorders>
            <w:shd w:val="clear" w:color="auto" w:fill="auto"/>
            <w:vAlign w:val="center"/>
          </w:tcPr>
          <w:p w14:paraId="29538D66"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nil"/>
              <w:left w:val="nil"/>
              <w:bottom w:val="single" w:sz="4" w:space="0" w:color="auto"/>
              <w:right w:val="single" w:sz="4" w:space="0" w:color="auto"/>
            </w:tcBorders>
            <w:shd w:val="clear" w:color="auto" w:fill="auto"/>
          </w:tcPr>
          <w:p w14:paraId="05644C9D" w14:textId="77777777" w:rsidR="00043D54" w:rsidRPr="0059515D" w:rsidRDefault="00043D54" w:rsidP="002F04EE">
            <w:pPr>
              <w:rPr>
                <w:iCs/>
                <w:lang w:eastAsia="en-US"/>
              </w:rPr>
            </w:pPr>
            <w:r w:rsidRPr="0059515D">
              <w:rPr>
                <w:iCs/>
                <w:lang w:eastAsia="en-US"/>
              </w:rPr>
              <w:t xml:space="preserve">Screening of different insecticide impregnated textiles for their toxicity on the yellow fever mosquito </w:t>
            </w:r>
            <w:r w:rsidRPr="0059515D">
              <w:rPr>
                <w:i/>
                <w:iCs/>
                <w:lang w:eastAsia="en-US"/>
              </w:rPr>
              <w:t>Aedes aegypti</w:t>
            </w:r>
            <w:r w:rsidRPr="0059515D">
              <w:rPr>
                <w:iCs/>
                <w:lang w:eastAsia="en-US"/>
              </w:rPr>
              <w:t xml:space="preserve"> using WHO susceptibility tubes</w:t>
            </w:r>
          </w:p>
          <w:p w14:paraId="73DBCC3E" w14:textId="77777777" w:rsidR="00043D54" w:rsidRPr="0059515D" w:rsidRDefault="00043D54" w:rsidP="002F04EE">
            <w:pPr>
              <w:rPr>
                <w:iCs/>
                <w:lang w:eastAsia="en-US"/>
              </w:rPr>
            </w:pPr>
            <w:r w:rsidRPr="0059515D">
              <w:rPr>
                <w:iCs/>
                <w:lang w:eastAsia="en-US"/>
              </w:rPr>
              <w:t>Report N°</w:t>
            </w:r>
            <w:r>
              <w:t xml:space="preserve"> </w:t>
            </w:r>
            <w:r w:rsidRPr="0059515D">
              <w:rPr>
                <w:iCs/>
                <w:lang w:eastAsia="en-US"/>
              </w:rPr>
              <w:t>TL-8305-0331</w:t>
            </w:r>
          </w:p>
        </w:tc>
        <w:tc>
          <w:tcPr>
            <w:tcW w:w="676" w:type="pct"/>
            <w:gridSpan w:val="2"/>
            <w:tcBorders>
              <w:top w:val="nil"/>
              <w:left w:val="nil"/>
              <w:bottom w:val="single" w:sz="4" w:space="0" w:color="auto"/>
              <w:right w:val="single" w:sz="4" w:space="0" w:color="auto"/>
            </w:tcBorders>
            <w:shd w:val="clear" w:color="auto" w:fill="auto"/>
          </w:tcPr>
          <w:p w14:paraId="523762FB" w14:textId="77777777" w:rsidR="00043D54" w:rsidRPr="00451C4F" w:rsidRDefault="00043D54" w:rsidP="002F04EE">
            <w:pPr>
              <w:jc w:val="center"/>
              <w:rPr>
                <w:rFonts w:ascii="Arial" w:hAnsi="Arial" w:cs="Arial"/>
                <w:color w:val="000000"/>
                <w:lang w:val="en-US" w:eastAsia="en-US"/>
              </w:rPr>
            </w:pPr>
          </w:p>
        </w:tc>
        <w:tc>
          <w:tcPr>
            <w:tcW w:w="527" w:type="pct"/>
            <w:gridSpan w:val="2"/>
            <w:tcBorders>
              <w:top w:val="nil"/>
              <w:left w:val="nil"/>
              <w:bottom w:val="single" w:sz="4" w:space="0" w:color="auto"/>
              <w:right w:val="single" w:sz="4" w:space="0" w:color="auto"/>
            </w:tcBorders>
            <w:shd w:val="clear" w:color="auto" w:fill="auto"/>
          </w:tcPr>
          <w:p w14:paraId="31DD05C9" w14:textId="77777777" w:rsidR="00043D54" w:rsidRPr="00A00BF7" w:rsidRDefault="00043D54" w:rsidP="002F04EE">
            <w:pPr>
              <w:jc w:val="center"/>
              <w:rPr>
                <w:rFonts w:cs="Arial"/>
                <w:color w:val="000000"/>
                <w:lang w:val="en-US" w:eastAsia="en-US"/>
              </w:rPr>
            </w:pPr>
          </w:p>
        </w:tc>
        <w:tc>
          <w:tcPr>
            <w:tcW w:w="645" w:type="pct"/>
            <w:gridSpan w:val="2"/>
            <w:tcBorders>
              <w:top w:val="nil"/>
              <w:left w:val="nil"/>
              <w:bottom w:val="single" w:sz="4" w:space="0" w:color="auto"/>
              <w:right w:val="single" w:sz="4" w:space="0" w:color="auto"/>
            </w:tcBorders>
            <w:shd w:val="clear" w:color="auto" w:fill="auto"/>
            <w:vAlign w:val="center"/>
          </w:tcPr>
          <w:p w14:paraId="0733B841"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14F1D161"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6606424D" w14:textId="77777777" w:rsidR="00043D54" w:rsidRPr="0059515D" w:rsidRDefault="00043D54" w:rsidP="002F04EE">
            <w:pPr>
              <w:jc w:val="center"/>
              <w:rPr>
                <w:iCs/>
                <w:lang w:eastAsia="en-US"/>
              </w:rPr>
            </w:pPr>
            <w:r w:rsidRPr="0059515D">
              <w:rPr>
                <w:iCs/>
                <w:lang w:eastAsia="en-US"/>
              </w:rPr>
              <w:t>Kröckel,</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192A6D40"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single" w:sz="4" w:space="0" w:color="auto"/>
              <w:left w:val="nil"/>
              <w:bottom w:val="single" w:sz="4" w:space="0" w:color="auto"/>
              <w:right w:val="single" w:sz="4" w:space="0" w:color="auto"/>
            </w:tcBorders>
            <w:shd w:val="clear" w:color="auto" w:fill="auto"/>
          </w:tcPr>
          <w:p w14:paraId="0BADEB99" w14:textId="77777777" w:rsidR="00043D54" w:rsidRPr="0059515D" w:rsidRDefault="00043D54" w:rsidP="002F04EE">
            <w:pPr>
              <w:rPr>
                <w:iCs/>
                <w:lang w:eastAsia="en-US"/>
              </w:rPr>
            </w:pPr>
            <w:r w:rsidRPr="0059515D">
              <w:rPr>
                <w:iCs/>
                <w:lang w:eastAsia="en-US"/>
              </w:rPr>
              <w:t>Laboratory study on the knock-down efficacy of  permethrin treated fabrics (Bematin Per 40) by CHT R. beitlich GmbH on malaria mosquitoes (</w:t>
            </w:r>
            <w:r w:rsidRPr="0059515D">
              <w:rPr>
                <w:i/>
                <w:iCs/>
                <w:lang w:eastAsia="en-US"/>
              </w:rPr>
              <w:t>Anopheles gambiae)</w:t>
            </w:r>
            <w:r w:rsidRPr="0059515D">
              <w:rPr>
                <w:iCs/>
                <w:lang w:eastAsia="en-US"/>
              </w:rPr>
              <w:t xml:space="preserve"> using WHO susceptibility tubes</w:t>
            </w:r>
          </w:p>
          <w:p w14:paraId="2A33FAAA" w14:textId="77777777" w:rsidR="00043D54" w:rsidRPr="0059515D" w:rsidRDefault="00043D54" w:rsidP="002F04EE">
            <w:pPr>
              <w:rPr>
                <w:iCs/>
                <w:lang w:eastAsia="en-US"/>
              </w:rPr>
            </w:pPr>
            <w:r w:rsidRPr="0059515D">
              <w:rPr>
                <w:iCs/>
                <w:lang w:eastAsia="en-US"/>
              </w:rPr>
              <w:t>Report N°</w:t>
            </w:r>
            <w:r>
              <w:t xml:space="preserve"> </w:t>
            </w:r>
            <w:r w:rsidRPr="0059515D">
              <w:rPr>
                <w:iCs/>
                <w:lang w:eastAsia="en-US"/>
              </w:rPr>
              <w:t>BG-36325/02</w:t>
            </w:r>
          </w:p>
        </w:tc>
        <w:tc>
          <w:tcPr>
            <w:tcW w:w="676" w:type="pct"/>
            <w:gridSpan w:val="2"/>
            <w:tcBorders>
              <w:top w:val="single" w:sz="4" w:space="0" w:color="auto"/>
              <w:left w:val="nil"/>
              <w:bottom w:val="single" w:sz="4" w:space="0" w:color="auto"/>
              <w:right w:val="single" w:sz="4" w:space="0" w:color="auto"/>
            </w:tcBorders>
            <w:shd w:val="clear" w:color="auto" w:fill="auto"/>
          </w:tcPr>
          <w:p w14:paraId="27241A6F" w14:textId="77777777" w:rsidR="00043D54" w:rsidRPr="00451C4F"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2F16E386"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1C23654C"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21945910"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1BFA35A1" w14:textId="77777777" w:rsidR="00043D54" w:rsidRPr="0059515D" w:rsidRDefault="00043D54" w:rsidP="002F04EE">
            <w:pPr>
              <w:jc w:val="center"/>
              <w:rPr>
                <w:iCs/>
                <w:lang w:eastAsia="en-US"/>
              </w:rPr>
            </w:pPr>
            <w:r w:rsidRPr="0059515D">
              <w:rPr>
                <w:iCs/>
                <w:lang w:eastAsia="en-US"/>
              </w:rPr>
              <w:t>Kröckel,</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68E82E96"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single" w:sz="4" w:space="0" w:color="auto"/>
              <w:left w:val="nil"/>
              <w:bottom w:val="single" w:sz="4" w:space="0" w:color="auto"/>
              <w:right w:val="single" w:sz="4" w:space="0" w:color="auto"/>
            </w:tcBorders>
            <w:shd w:val="clear" w:color="auto" w:fill="auto"/>
          </w:tcPr>
          <w:p w14:paraId="2E502D2D" w14:textId="77777777" w:rsidR="00043D54" w:rsidRPr="0059515D" w:rsidRDefault="00043D54" w:rsidP="002F04EE">
            <w:pPr>
              <w:rPr>
                <w:iCs/>
                <w:lang w:eastAsia="en-US"/>
              </w:rPr>
            </w:pPr>
            <w:r w:rsidRPr="0059515D">
              <w:rPr>
                <w:iCs/>
                <w:lang w:eastAsia="en-US"/>
              </w:rPr>
              <w:t>Laboratory study on the knock-down efficacy of  permethrin treated fabrics (Bematin Per 40) by CHT R. beitlich GmbH on southern house mosquitoes (</w:t>
            </w:r>
            <w:r w:rsidRPr="0059515D">
              <w:rPr>
                <w:i/>
                <w:iCs/>
                <w:lang w:eastAsia="en-US"/>
              </w:rPr>
              <w:t>Culex quinquefasciatus</w:t>
            </w:r>
            <w:r w:rsidRPr="0059515D">
              <w:rPr>
                <w:iCs/>
                <w:lang w:eastAsia="en-US"/>
              </w:rPr>
              <w:t>) using WHO susceptibility tubes</w:t>
            </w:r>
          </w:p>
          <w:p w14:paraId="54E1D46A" w14:textId="77777777" w:rsidR="00043D54" w:rsidRPr="0059515D" w:rsidRDefault="00043D54" w:rsidP="002F04EE">
            <w:pPr>
              <w:rPr>
                <w:iCs/>
                <w:lang w:eastAsia="en-US"/>
              </w:rPr>
            </w:pPr>
            <w:r w:rsidRPr="0059515D">
              <w:rPr>
                <w:iCs/>
                <w:lang w:eastAsia="en-US"/>
              </w:rPr>
              <w:t>Report N°</w:t>
            </w:r>
            <w:r>
              <w:t xml:space="preserve"> </w:t>
            </w:r>
            <w:r w:rsidRPr="0059515D">
              <w:rPr>
                <w:iCs/>
                <w:lang w:eastAsia="en-US"/>
              </w:rPr>
              <w:t>BG-36325/01</w:t>
            </w:r>
          </w:p>
        </w:tc>
        <w:tc>
          <w:tcPr>
            <w:tcW w:w="676" w:type="pct"/>
            <w:gridSpan w:val="2"/>
            <w:tcBorders>
              <w:top w:val="single" w:sz="4" w:space="0" w:color="auto"/>
              <w:left w:val="nil"/>
              <w:bottom w:val="single" w:sz="4" w:space="0" w:color="auto"/>
              <w:right w:val="single" w:sz="4" w:space="0" w:color="auto"/>
            </w:tcBorders>
            <w:shd w:val="clear" w:color="auto" w:fill="auto"/>
          </w:tcPr>
          <w:p w14:paraId="769EC1C4" w14:textId="77777777" w:rsidR="00043D54" w:rsidRPr="00451C4F"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437C858C"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1B1C23C1"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437E1816"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53298C42" w14:textId="77777777" w:rsidR="00043D54" w:rsidRPr="0059515D" w:rsidRDefault="00043D54" w:rsidP="002F04EE">
            <w:pPr>
              <w:jc w:val="center"/>
              <w:rPr>
                <w:iCs/>
                <w:lang w:eastAsia="en-US"/>
              </w:rPr>
            </w:pPr>
            <w:r w:rsidRPr="0059515D">
              <w:rPr>
                <w:iCs/>
                <w:lang w:eastAsia="en-US"/>
              </w:rPr>
              <w:t>Dautel</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7BF6AAD2"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single" w:sz="4" w:space="0" w:color="auto"/>
              <w:left w:val="nil"/>
              <w:bottom w:val="single" w:sz="4" w:space="0" w:color="auto"/>
              <w:right w:val="single" w:sz="4" w:space="0" w:color="auto"/>
            </w:tcBorders>
            <w:shd w:val="clear" w:color="auto" w:fill="auto"/>
          </w:tcPr>
          <w:p w14:paraId="41043B3E" w14:textId="77777777" w:rsidR="00043D54" w:rsidRPr="0059515D" w:rsidRDefault="00043D54" w:rsidP="002F04EE">
            <w:pPr>
              <w:rPr>
                <w:iCs/>
                <w:lang w:eastAsia="en-US"/>
              </w:rPr>
            </w:pPr>
            <w:r w:rsidRPr="0059515D">
              <w:rPr>
                <w:iCs/>
                <w:lang w:eastAsia="en-US"/>
              </w:rPr>
              <w:t xml:space="preserve">Laboratory study on knock-down efficacy of permethrin treated fabrics on </w:t>
            </w:r>
            <w:r w:rsidRPr="0059515D">
              <w:rPr>
                <w:i/>
                <w:iCs/>
                <w:lang w:eastAsia="en-US"/>
              </w:rPr>
              <w:t>Ixodes ricinus</w:t>
            </w:r>
            <w:r w:rsidRPr="0059515D">
              <w:rPr>
                <w:iCs/>
                <w:lang w:eastAsia="en-US"/>
              </w:rPr>
              <w:t xml:space="preserve"> ticks</w:t>
            </w:r>
          </w:p>
          <w:p w14:paraId="5A61843A" w14:textId="77777777" w:rsidR="00043D54" w:rsidRPr="0059515D" w:rsidRDefault="00043D54" w:rsidP="002F04EE">
            <w:pPr>
              <w:rPr>
                <w:iCs/>
                <w:lang w:eastAsia="en-US"/>
              </w:rPr>
            </w:pPr>
            <w:r w:rsidRPr="0059515D">
              <w:rPr>
                <w:iCs/>
                <w:lang w:eastAsia="en-US"/>
              </w:rPr>
              <w:t>Report N° CHT_IR_0116_01</w:t>
            </w:r>
          </w:p>
        </w:tc>
        <w:tc>
          <w:tcPr>
            <w:tcW w:w="676" w:type="pct"/>
            <w:gridSpan w:val="2"/>
            <w:tcBorders>
              <w:top w:val="single" w:sz="4" w:space="0" w:color="auto"/>
              <w:left w:val="nil"/>
              <w:bottom w:val="single" w:sz="4" w:space="0" w:color="auto"/>
              <w:right w:val="single" w:sz="4" w:space="0" w:color="auto"/>
            </w:tcBorders>
            <w:shd w:val="clear" w:color="auto" w:fill="auto"/>
          </w:tcPr>
          <w:p w14:paraId="6A1A8294" w14:textId="77777777" w:rsidR="00043D54" w:rsidRPr="00451C4F"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16105BFB"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0CA57B76"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7F36B692"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576EE300"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54075D20" w14:textId="77777777" w:rsidR="00043D54" w:rsidRPr="0059515D" w:rsidRDefault="00043D54" w:rsidP="002F04EE">
            <w:pPr>
              <w:jc w:val="center"/>
              <w:rPr>
                <w:iCs/>
                <w:lang w:eastAsia="en-US"/>
              </w:rPr>
            </w:pPr>
            <w:r w:rsidRPr="0059515D">
              <w:rPr>
                <w:iCs/>
                <w:lang w:eastAsia="en-US"/>
              </w:rPr>
              <w:t>2008</w:t>
            </w:r>
          </w:p>
        </w:tc>
        <w:tc>
          <w:tcPr>
            <w:tcW w:w="1756" w:type="pct"/>
            <w:gridSpan w:val="2"/>
            <w:tcBorders>
              <w:top w:val="single" w:sz="4" w:space="0" w:color="auto"/>
              <w:left w:val="nil"/>
              <w:bottom w:val="single" w:sz="4" w:space="0" w:color="auto"/>
              <w:right w:val="single" w:sz="4" w:space="0" w:color="auto"/>
            </w:tcBorders>
            <w:shd w:val="clear" w:color="auto" w:fill="auto"/>
          </w:tcPr>
          <w:p w14:paraId="398C8492" w14:textId="77777777" w:rsidR="00043D54" w:rsidRPr="00A144CD" w:rsidRDefault="00043D54" w:rsidP="002F04EE">
            <w:pPr>
              <w:rPr>
                <w:iCs/>
                <w:lang w:val="fr-FR" w:eastAsia="en-US"/>
              </w:rPr>
            </w:pPr>
            <w:r w:rsidRPr="00A144CD">
              <w:rPr>
                <w:iCs/>
                <w:lang w:val="fr-FR" w:eastAsia="en-US"/>
              </w:rPr>
              <w:t>Mesure de l'efficacit</w:t>
            </w:r>
            <w:r>
              <w:rPr>
                <w:iCs/>
                <w:lang w:val="fr-FR" w:eastAsia="en-US"/>
              </w:rPr>
              <w:t>é</w:t>
            </w:r>
            <w:r w:rsidRPr="00A144CD">
              <w:rPr>
                <w:iCs/>
                <w:lang w:val="fr-FR" w:eastAsia="en-US"/>
              </w:rPr>
              <w:t xml:space="preserve"> de traitements d'un textile destine à lutter contre les moustiques</w:t>
            </w:r>
          </w:p>
          <w:p w14:paraId="5EC696C0" w14:textId="77777777" w:rsidR="00043D54" w:rsidRPr="0059515D" w:rsidRDefault="00043D54" w:rsidP="002F04EE">
            <w:pPr>
              <w:rPr>
                <w:iCs/>
                <w:lang w:eastAsia="en-US"/>
              </w:rPr>
            </w:pPr>
            <w:r w:rsidRPr="0059515D">
              <w:rPr>
                <w:iCs/>
                <w:lang w:eastAsia="en-US"/>
              </w:rPr>
              <w:t>Report N° 1302/1208R</w:t>
            </w:r>
          </w:p>
        </w:tc>
        <w:tc>
          <w:tcPr>
            <w:tcW w:w="676" w:type="pct"/>
            <w:gridSpan w:val="2"/>
            <w:tcBorders>
              <w:top w:val="single" w:sz="4" w:space="0" w:color="auto"/>
              <w:left w:val="nil"/>
              <w:bottom w:val="single" w:sz="4" w:space="0" w:color="auto"/>
              <w:right w:val="single" w:sz="4" w:space="0" w:color="auto"/>
            </w:tcBorders>
            <w:shd w:val="clear" w:color="auto" w:fill="auto"/>
          </w:tcPr>
          <w:p w14:paraId="0392290F" w14:textId="77777777" w:rsidR="00043D54" w:rsidRPr="0072203A" w:rsidRDefault="00043D54" w:rsidP="002F04EE">
            <w:pPr>
              <w:jc w:val="center"/>
              <w:rPr>
                <w:rFonts w:ascii="Arial" w:hAnsi="Arial" w:cs="Arial"/>
                <w:color w:val="000000"/>
                <w:lang w:val="fr-FR"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193DC7BE" w14:textId="77777777" w:rsidR="00043D54" w:rsidRPr="00A00BF7" w:rsidRDefault="00043D54" w:rsidP="002F04EE">
            <w:pPr>
              <w:jc w:val="center"/>
              <w:rPr>
                <w:rFonts w:cs="Arial"/>
                <w:color w:val="000000"/>
                <w:lang w:val="fr-FR"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72248CB3" w14:textId="77777777" w:rsidR="00043D54" w:rsidRPr="00A00BF7" w:rsidRDefault="00043D54" w:rsidP="002F04EE">
            <w:pPr>
              <w:jc w:val="center"/>
              <w:rPr>
                <w:rFonts w:cs="Arial"/>
                <w:color w:val="000000"/>
                <w:lang w:val="fr-FR" w:eastAsia="en-US"/>
              </w:rPr>
            </w:pPr>
            <w:r w:rsidRPr="00A00BF7">
              <w:rPr>
                <w:rFonts w:cs="Arial"/>
                <w:color w:val="000000"/>
                <w:lang w:val="fr-FR" w:eastAsia="en-US"/>
              </w:rPr>
              <w:t>2008</w:t>
            </w:r>
          </w:p>
        </w:tc>
      </w:tr>
      <w:tr w:rsidR="00043D54" w:rsidRPr="00451C4F" w14:paraId="05E668B4"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7106EF81"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321F1A6E" w14:textId="77777777" w:rsidR="00043D54" w:rsidRPr="0059515D" w:rsidRDefault="00043D54" w:rsidP="002F04EE">
            <w:pPr>
              <w:jc w:val="center"/>
              <w:rPr>
                <w:iCs/>
                <w:lang w:eastAsia="en-US"/>
              </w:rPr>
            </w:pPr>
            <w:r w:rsidRPr="0059515D">
              <w:rPr>
                <w:iCs/>
                <w:lang w:eastAsia="en-US"/>
              </w:rPr>
              <w:t>2015</w:t>
            </w:r>
          </w:p>
        </w:tc>
        <w:tc>
          <w:tcPr>
            <w:tcW w:w="1756" w:type="pct"/>
            <w:gridSpan w:val="2"/>
            <w:tcBorders>
              <w:top w:val="single" w:sz="4" w:space="0" w:color="auto"/>
              <w:left w:val="nil"/>
              <w:bottom w:val="single" w:sz="4" w:space="0" w:color="auto"/>
              <w:right w:val="single" w:sz="4" w:space="0" w:color="auto"/>
            </w:tcBorders>
            <w:shd w:val="clear" w:color="auto" w:fill="auto"/>
          </w:tcPr>
          <w:p w14:paraId="6E45BD75" w14:textId="77777777" w:rsidR="00043D54" w:rsidRPr="0059515D" w:rsidRDefault="00043D54" w:rsidP="002F04EE">
            <w:pPr>
              <w:rPr>
                <w:iCs/>
                <w:lang w:eastAsia="en-US"/>
              </w:rPr>
            </w:pPr>
            <w:r w:rsidRPr="0059515D">
              <w:rPr>
                <w:iCs/>
                <w:lang w:eastAsia="en-US"/>
              </w:rPr>
              <w:t>Assessment of the insecticide efficacy of an impregnated fabric affect against mosquito</w:t>
            </w:r>
          </w:p>
          <w:p w14:paraId="048226FF" w14:textId="77777777" w:rsidR="00043D54" w:rsidRPr="0059515D" w:rsidRDefault="00043D54" w:rsidP="002F04EE">
            <w:pPr>
              <w:rPr>
                <w:iCs/>
                <w:lang w:eastAsia="en-US"/>
              </w:rPr>
            </w:pPr>
            <w:r w:rsidRPr="0059515D">
              <w:rPr>
                <w:iCs/>
                <w:lang w:eastAsia="en-US"/>
              </w:rPr>
              <w:t>Report N° 1949a/0615</w:t>
            </w:r>
          </w:p>
        </w:tc>
        <w:tc>
          <w:tcPr>
            <w:tcW w:w="676" w:type="pct"/>
            <w:gridSpan w:val="2"/>
            <w:tcBorders>
              <w:top w:val="single" w:sz="4" w:space="0" w:color="auto"/>
              <w:left w:val="nil"/>
              <w:bottom w:val="single" w:sz="4" w:space="0" w:color="auto"/>
              <w:right w:val="single" w:sz="4" w:space="0" w:color="auto"/>
            </w:tcBorders>
            <w:shd w:val="clear" w:color="auto" w:fill="auto"/>
          </w:tcPr>
          <w:p w14:paraId="101EB0EC"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04760EA0"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401BCF24"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2015</w:t>
            </w:r>
          </w:p>
        </w:tc>
      </w:tr>
      <w:tr w:rsidR="00043D54" w:rsidRPr="00451C4F" w14:paraId="7FF3CDE5"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734B85F2" w14:textId="77777777" w:rsidR="00043D54" w:rsidRPr="0059515D" w:rsidRDefault="00043D54" w:rsidP="002F04EE">
            <w:pPr>
              <w:jc w:val="center"/>
              <w:rPr>
                <w:iCs/>
                <w:lang w:eastAsia="en-US"/>
              </w:rPr>
            </w:pPr>
            <w:r w:rsidRPr="0059515D">
              <w:rPr>
                <w:iCs/>
                <w:lang w:eastAsia="en-US"/>
              </w:rPr>
              <w:t>Linn</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335E9CD6"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single" w:sz="4" w:space="0" w:color="auto"/>
              <w:left w:val="nil"/>
              <w:bottom w:val="single" w:sz="4" w:space="0" w:color="auto"/>
              <w:right w:val="single" w:sz="4" w:space="0" w:color="auto"/>
            </w:tcBorders>
            <w:shd w:val="clear" w:color="auto" w:fill="auto"/>
          </w:tcPr>
          <w:p w14:paraId="4FB38466" w14:textId="77777777" w:rsidR="00043D54" w:rsidRPr="0059515D" w:rsidRDefault="00043D54" w:rsidP="002F04EE">
            <w:pPr>
              <w:rPr>
                <w:iCs/>
                <w:lang w:eastAsia="en-US"/>
              </w:rPr>
            </w:pPr>
            <w:r w:rsidRPr="0059515D">
              <w:rPr>
                <w:iCs/>
                <w:lang w:eastAsia="en-US"/>
              </w:rPr>
              <w:t xml:space="preserve">Efficacy test against clothes moths </w:t>
            </w:r>
            <w:r w:rsidRPr="00E92666">
              <w:rPr>
                <w:i/>
                <w:iCs/>
                <w:lang w:eastAsia="en-US"/>
              </w:rPr>
              <w:t>Tineola bisselliella</w:t>
            </w:r>
            <w:r w:rsidRPr="0059515D">
              <w:rPr>
                <w:iCs/>
                <w:lang w:eastAsia="en-US"/>
              </w:rPr>
              <w:t xml:space="preserve"> (larvae and adults) and Carpet beetles </w:t>
            </w:r>
            <w:r w:rsidRPr="00E92666">
              <w:rPr>
                <w:i/>
                <w:iCs/>
                <w:lang w:eastAsia="en-US"/>
              </w:rPr>
              <w:t>Anthrenus flavipes</w:t>
            </w:r>
            <w:r w:rsidRPr="0059515D">
              <w:rPr>
                <w:iCs/>
                <w:lang w:eastAsia="en-US"/>
              </w:rPr>
              <w:t xml:space="preserve"> (larvae and adults) with treated fabric</w:t>
            </w:r>
          </w:p>
          <w:p w14:paraId="34EB21E9" w14:textId="77777777" w:rsidR="00043D54" w:rsidRPr="0059515D" w:rsidRDefault="00043D54" w:rsidP="002F04EE">
            <w:pPr>
              <w:rPr>
                <w:iCs/>
                <w:lang w:eastAsia="en-US"/>
              </w:rPr>
            </w:pPr>
            <w:r w:rsidRPr="0059515D">
              <w:rPr>
                <w:iCs/>
                <w:lang w:eastAsia="en-US"/>
              </w:rPr>
              <w:t>Report N° BIO151b-16</w:t>
            </w:r>
          </w:p>
        </w:tc>
        <w:tc>
          <w:tcPr>
            <w:tcW w:w="676" w:type="pct"/>
            <w:gridSpan w:val="2"/>
            <w:tcBorders>
              <w:top w:val="single" w:sz="4" w:space="0" w:color="auto"/>
              <w:left w:val="nil"/>
              <w:bottom w:val="single" w:sz="4" w:space="0" w:color="auto"/>
              <w:right w:val="single" w:sz="4" w:space="0" w:color="auto"/>
            </w:tcBorders>
            <w:shd w:val="clear" w:color="auto" w:fill="auto"/>
          </w:tcPr>
          <w:p w14:paraId="3B80ADDA"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529A659A"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0838A3E2"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7F319580"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472EBE41" w14:textId="77777777" w:rsidR="00043D54" w:rsidRPr="0059515D" w:rsidRDefault="00043D54" w:rsidP="002F04EE">
            <w:pPr>
              <w:jc w:val="center"/>
              <w:rPr>
                <w:iCs/>
                <w:lang w:eastAsia="en-US"/>
              </w:rPr>
            </w:pPr>
            <w:r w:rsidRPr="0059515D">
              <w:rPr>
                <w:iCs/>
                <w:lang w:eastAsia="en-US"/>
              </w:rPr>
              <w:lastRenderedPageBreak/>
              <w:t>Dautel</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6745AB63"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76CCE4C1" w14:textId="77777777" w:rsidR="00043D54" w:rsidRPr="0059515D" w:rsidRDefault="00043D54" w:rsidP="002F04EE">
            <w:pPr>
              <w:rPr>
                <w:iCs/>
                <w:lang w:eastAsia="en-US"/>
              </w:rPr>
            </w:pPr>
            <w:r w:rsidRPr="0059515D">
              <w:rPr>
                <w:iCs/>
                <w:lang w:eastAsia="en-US"/>
              </w:rPr>
              <w:t xml:space="preserve">Evaluation of the repellent efficacy of treated textiles against </w:t>
            </w:r>
            <w:r w:rsidRPr="00E92666">
              <w:rPr>
                <w:i/>
                <w:iCs/>
                <w:lang w:eastAsia="en-US"/>
              </w:rPr>
              <w:t>Ixodes ricinus</w:t>
            </w:r>
            <w:r w:rsidRPr="0059515D">
              <w:rPr>
                <w:iCs/>
                <w:lang w:eastAsia="en-US"/>
              </w:rPr>
              <w:t xml:space="preserve"> ticks using the Moving Object Bioassay</w:t>
            </w:r>
          </w:p>
          <w:p w14:paraId="2D70C09E" w14:textId="77777777" w:rsidR="00043D54" w:rsidRPr="0059515D" w:rsidRDefault="00043D54" w:rsidP="002F04EE">
            <w:pPr>
              <w:rPr>
                <w:iCs/>
                <w:lang w:eastAsia="en-US"/>
              </w:rPr>
            </w:pPr>
            <w:r w:rsidRPr="0059515D">
              <w:rPr>
                <w:iCs/>
                <w:lang w:eastAsia="en-US"/>
              </w:rPr>
              <w:t>Report N° CHT_IR_0207_01</w:t>
            </w:r>
          </w:p>
        </w:tc>
        <w:tc>
          <w:tcPr>
            <w:tcW w:w="676" w:type="pct"/>
            <w:gridSpan w:val="2"/>
            <w:tcBorders>
              <w:top w:val="single" w:sz="4" w:space="0" w:color="auto"/>
              <w:left w:val="nil"/>
              <w:bottom w:val="single" w:sz="4" w:space="0" w:color="auto"/>
              <w:right w:val="single" w:sz="4" w:space="0" w:color="auto"/>
            </w:tcBorders>
            <w:shd w:val="clear" w:color="auto" w:fill="auto"/>
          </w:tcPr>
          <w:p w14:paraId="599A34A7"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0BE2E0E9"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19DAEFE3"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043D54" w:rsidRPr="00451C4F" w14:paraId="1C76CFA4"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2C415EFD" w14:textId="77777777" w:rsidR="00043D54" w:rsidRPr="0059515D" w:rsidRDefault="00043D54" w:rsidP="002F04EE">
            <w:pPr>
              <w:jc w:val="center"/>
              <w:rPr>
                <w:iCs/>
                <w:lang w:eastAsia="en-US"/>
              </w:rPr>
            </w:pPr>
            <w:r w:rsidRPr="0059515D">
              <w:rPr>
                <w:iCs/>
                <w:lang w:eastAsia="en-US"/>
              </w:rPr>
              <w:t>Dautel</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62E5E3C1"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285F46C5" w14:textId="77777777" w:rsidR="00043D54" w:rsidRPr="0059515D" w:rsidRDefault="00043D54" w:rsidP="002F04EE">
            <w:pPr>
              <w:rPr>
                <w:iCs/>
                <w:lang w:eastAsia="en-US"/>
              </w:rPr>
            </w:pPr>
            <w:r w:rsidRPr="0059515D">
              <w:rPr>
                <w:iCs/>
                <w:lang w:eastAsia="en-US"/>
              </w:rPr>
              <w:t xml:space="preserve">Evaluation of the knock-down efficacy of a treated fabric against </w:t>
            </w:r>
            <w:r w:rsidRPr="00E92666">
              <w:rPr>
                <w:i/>
                <w:iCs/>
                <w:lang w:eastAsia="en-US"/>
              </w:rPr>
              <w:t>Ixodes ricinus</w:t>
            </w:r>
          </w:p>
          <w:p w14:paraId="6A2ABD5E" w14:textId="77777777" w:rsidR="00043D54" w:rsidRPr="0059515D" w:rsidRDefault="00043D54" w:rsidP="002F04EE">
            <w:pPr>
              <w:rPr>
                <w:iCs/>
                <w:lang w:eastAsia="en-US"/>
              </w:rPr>
            </w:pPr>
            <w:r w:rsidRPr="0059515D">
              <w:rPr>
                <w:iCs/>
                <w:lang w:eastAsia="en-US"/>
              </w:rPr>
              <w:t xml:space="preserve">Report N° CHT_IR_0117_01 </w:t>
            </w:r>
          </w:p>
        </w:tc>
        <w:tc>
          <w:tcPr>
            <w:tcW w:w="676" w:type="pct"/>
            <w:gridSpan w:val="2"/>
            <w:tcBorders>
              <w:top w:val="single" w:sz="4" w:space="0" w:color="auto"/>
              <w:left w:val="nil"/>
              <w:bottom w:val="single" w:sz="4" w:space="0" w:color="auto"/>
              <w:right w:val="single" w:sz="4" w:space="0" w:color="auto"/>
            </w:tcBorders>
            <w:shd w:val="clear" w:color="auto" w:fill="auto"/>
          </w:tcPr>
          <w:p w14:paraId="04AFBC22"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64D116ED"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4469733D"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043D54" w:rsidRPr="00451C4F" w14:paraId="002686A8"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1508904F"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0494F65A" w14:textId="77777777" w:rsidR="00043D54" w:rsidRPr="0059515D" w:rsidRDefault="00043D54" w:rsidP="002F04EE">
            <w:pPr>
              <w:jc w:val="center"/>
              <w:rPr>
                <w:iCs/>
                <w:lang w:eastAsia="en-US"/>
              </w:rPr>
            </w:pPr>
            <w:r w:rsidRPr="0059515D">
              <w:rPr>
                <w:iCs/>
                <w:lang w:eastAsia="en-US"/>
              </w:rPr>
              <w:t>2016</w:t>
            </w:r>
          </w:p>
        </w:tc>
        <w:tc>
          <w:tcPr>
            <w:tcW w:w="1756" w:type="pct"/>
            <w:gridSpan w:val="2"/>
            <w:tcBorders>
              <w:top w:val="single" w:sz="4" w:space="0" w:color="auto"/>
              <w:left w:val="nil"/>
              <w:bottom w:val="single" w:sz="4" w:space="0" w:color="auto"/>
              <w:right w:val="single" w:sz="4" w:space="0" w:color="auto"/>
            </w:tcBorders>
            <w:shd w:val="clear" w:color="auto" w:fill="auto"/>
          </w:tcPr>
          <w:p w14:paraId="61BB9164" w14:textId="77777777" w:rsidR="00043D54" w:rsidRPr="0059515D" w:rsidRDefault="00043D54" w:rsidP="002F04EE">
            <w:pPr>
              <w:rPr>
                <w:iCs/>
                <w:lang w:eastAsia="en-US"/>
              </w:rPr>
            </w:pPr>
            <w:r w:rsidRPr="0059515D">
              <w:rPr>
                <w:iCs/>
                <w:lang w:eastAsia="en-US"/>
              </w:rPr>
              <w:t xml:space="preserve">Konservan P 40: </w:t>
            </w:r>
          </w:p>
          <w:p w14:paraId="73C59A18" w14:textId="77777777" w:rsidR="00043D54" w:rsidRPr="0059515D" w:rsidRDefault="00043D54" w:rsidP="002F04EE">
            <w:pPr>
              <w:rPr>
                <w:iCs/>
                <w:lang w:eastAsia="en-US"/>
              </w:rPr>
            </w:pPr>
            <w:r w:rsidRPr="0059515D">
              <w:rPr>
                <w:iCs/>
                <w:lang w:eastAsia="en-US"/>
              </w:rPr>
              <w:t>Assessment of the insecticide efficacy of an anti-mosquito fabric treatment</w:t>
            </w:r>
          </w:p>
          <w:p w14:paraId="7EB572B7" w14:textId="77777777" w:rsidR="00043D54" w:rsidRPr="0059515D" w:rsidRDefault="00043D54" w:rsidP="002F04EE">
            <w:pPr>
              <w:rPr>
                <w:iCs/>
                <w:lang w:eastAsia="en-US"/>
              </w:rPr>
            </w:pPr>
            <w:r w:rsidRPr="0059515D">
              <w:rPr>
                <w:iCs/>
                <w:lang w:eastAsia="en-US"/>
              </w:rPr>
              <w:t>Efficacy against mosquitoes and ticks</w:t>
            </w:r>
          </w:p>
          <w:p w14:paraId="11FEDB2E" w14:textId="77777777" w:rsidR="00043D54" w:rsidRPr="0059515D" w:rsidRDefault="00043D54" w:rsidP="002F04EE">
            <w:pPr>
              <w:rPr>
                <w:iCs/>
                <w:lang w:eastAsia="en-US"/>
              </w:rPr>
            </w:pPr>
            <w:r w:rsidRPr="0059515D">
              <w:rPr>
                <w:iCs/>
                <w:lang w:eastAsia="en-US"/>
              </w:rPr>
              <w:t>Report N° 2085/0516</w:t>
            </w:r>
          </w:p>
        </w:tc>
        <w:tc>
          <w:tcPr>
            <w:tcW w:w="676" w:type="pct"/>
            <w:gridSpan w:val="2"/>
            <w:tcBorders>
              <w:top w:val="single" w:sz="4" w:space="0" w:color="auto"/>
              <w:left w:val="nil"/>
              <w:bottom w:val="single" w:sz="4" w:space="0" w:color="auto"/>
              <w:right w:val="single" w:sz="4" w:space="0" w:color="auto"/>
            </w:tcBorders>
            <w:shd w:val="clear" w:color="auto" w:fill="auto"/>
          </w:tcPr>
          <w:p w14:paraId="792B418F"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0B7F0097"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22465B3A"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2016</w:t>
            </w:r>
          </w:p>
        </w:tc>
      </w:tr>
      <w:tr w:rsidR="00043D54" w:rsidRPr="00451C4F" w14:paraId="5445C421"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6108928D"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20EB1BEB"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769ACF6C" w14:textId="77777777" w:rsidR="00043D54" w:rsidRPr="0059515D" w:rsidRDefault="00043D54" w:rsidP="002F04EE">
            <w:pPr>
              <w:rPr>
                <w:iCs/>
                <w:lang w:eastAsia="en-US"/>
              </w:rPr>
            </w:pPr>
            <w:r w:rsidRPr="0059515D">
              <w:rPr>
                <w:iCs/>
                <w:lang w:eastAsia="en-US"/>
              </w:rPr>
              <w:t>Fabric</w:t>
            </w:r>
            <w:r w:rsidRPr="0059515D">
              <w:rPr>
                <w:iCs/>
                <w:lang w:eastAsia="en-US"/>
              </w:rPr>
              <w:tab/>
              <w:t>K4380:</w:t>
            </w:r>
          </w:p>
          <w:p w14:paraId="2C146642" w14:textId="77777777" w:rsidR="00043D54" w:rsidRPr="0059515D" w:rsidRDefault="00043D54" w:rsidP="002F04EE">
            <w:pPr>
              <w:rPr>
                <w:iCs/>
                <w:lang w:eastAsia="en-US"/>
              </w:rPr>
            </w:pPr>
            <w:r w:rsidRPr="0059515D">
              <w:rPr>
                <w:iCs/>
                <w:lang w:eastAsia="en-US"/>
              </w:rPr>
              <w:t xml:space="preserve">Assessment of the insecticide efficacy of an anti-mosquito impregnated </w:t>
            </w:r>
          </w:p>
          <w:p w14:paraId="25A3CDEA" w14:textId="77777777" w:rsidR="00043D54" w:rsidRPr="0059515D" w:rsidRDefault="00043D54" w:rsidP="002F04EE">
            <w:pPr>
              <w:rPr>
                <w:iCs/>
                <w:lang w:eastAsia="en-US"/>
              </w:rPr>
            </w:pPr>
            <w:r w:rsidRPr="0059515D">
              <w:rPr>
                <w:iCs/>
                <w:lang w:eastAsia="en-US"/>
              </w:rPr>
              <w:t>Efficacy against mosquitoes</w:t>
            </w:r>
          </w:p>
          <w:p w14:paraId="181F5EFB" w14:textId="77777777" w:rsidR="00043D54" w:rsidRPr="0059515D" w:rsidRDefault="00043D54" w:rsidP="002F04EE">
            <w:pPr>
              <w:rPr>
                <w:iCs/>
                <w:lang w:eastAsia="en-US"/>
              </w:rPr>
            </w:pPr>
            <w:r w:rsidRPr="0059515D">
              <w:rPr>
                <w:iCs/>
                <w:lang w:eastAsia="en-US"/>
              </w:rPr>
              <w:t>Report N° 2204/0317</w:t>
            </w:r>
          </w:p>
          <w:p w14:paraId="068B75EA" w14:textId="77777777" w:rsidR="00043D54" w:rsidRPr="0059515D" w:rsidRDefault="00043D54" w:rsidP="002F04EE">
            <w:pPr>
              <w:rPr>
                <w:iCs/>
                <w:lang w:eastAsia="en-US"/>
              </w:rPr>
            </w:pPr>
          </w:p>
        </w:tc>
        <w:tc>
          <w:tcPr>
            <w:tcW w:w="676" w:type="pct"/>
            <w:gridSpan w:val="2"/>
            <w:tcBorders>
              <w:top w:val="single" w:sz="4" w:space="0" w:color="auto"/>
              <w:left w:val="nil"/>
              <w:bottom w:val="single" w:sz="4" w:space="0" w:color="auto"/>
              <w:right w:val="single" w:sz="4" w:space="0" w:color="auto"/>
            </w:tcBorders>
            <w:shd w:val="clear" w:color="auto" w:fill="auto"/>
          </w:tcPr>
          <w:p w14:paraId="2F37445C"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764659A8"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03EA72E1"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043D54" w:rsidRPr="00451C4F" w14:paraId="3697AE25"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13820E24"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7F6540FC"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6A7AEF71" w14:textId="77777777" w:rsidR="00043D54" w:rsidRPr="0059515D" w:rsidRDefault="00043D54" w:rsidP="002F04EE">
            <w:pPr>
              <w:rPr>
                <w:iCs/>
                <w:lang w:eastAsia="en-US"/>
              </w:rPr>
            </w:pPr>
            <w:r w:rsidRPr="0059515D">
              <w:rPr>
                <w:iCs/>
                <w:lang w:eastAsia="en-US"/>
              </w:rPr>
              <w:t>Fabric</w:t>
            </w:r>
            <w:r w:rsidRPr="0059515D">
              <w:rPr>
                <w:iCs/>
                <w:lang w:eastAsia="en-US"/>
              </w:rPr>
              <w:tab/>
              <w:t>K4380:</w:t>
            </w:r>
          </w:p>
          <w:p w14:paraId="0940B179" w14:textId="77777777" w:rsidR="00043D54" w:rsidRPr="0059515D" w:rsidRDefault="00043D54" w:rsidP="002F04EE">
            <w:pPr>
              <w:rPr>
                <w:iCs/>
                <w:lang w:eastAsia="en-US"/>
              </w:rPr>
            </w:pPr>
            <w:r w:rsidRPr="0059515D">
              <w:rPr>
                <w:iCs/>
                <w:lang w:eastAsia="en-US"/>
              </w:rPr>
              <w:t>Assessment of the insecticide efficacy of an anti-ticks fabric treatment</w:t>
            </w:r>
          </w:p>
          <w:p w14:paraId="11E52642" w14:textId="77777777" w:rsidR="00043D54" w:rsidRPr="0059515D" w:rsidRDefault="00043D54" w:rsidP="002F04EE">
            <w:pPr>
              <w:rPr>
                <w:iCs/>
                <w:lang w:eastAsia="en-US"/>
              </w:rPr>
            </w:pPr>
            <w:r w:rsidRPr="0059515D">
              <w:rPr>
                <w:iCs/>
                <w:lang w:eastAsia="en-US"/>
              </w:rPr>
              <w:t>Efficacy against ticks</w:t>
            </w:r>
          </w:p>
          <w:p w14:paraId="1EF96767" w14:textId="77777777" w:rsidR="00043D54" w:rsidRPr="0059515D" w:rsidRDefault="00043D54" w:rsidP="002F04EE">
            <w:pPr>
              <w:rPr>
                <w:iCs/>
                <w:lang w:eastAsia="en-US"/>
              </w:rPr>
            </w:pPr>
            <w:r w:rsidRPr="0059515D">
              <w:rPr>
                <w:iCs/>
                <w:lang w:eastAsia="en-US"/>
              </w:rPr>
              <w:t>(choice test)</w:t>
            </w:r>
          </w:p>
        </w:tc>
        <w:tc>
          <w:tcPr>
            <w:tcW w:w="676" w:type="pct"/>
            <w:gridSpan w:val="2"/>
            <w:tcBorders>
              <w:top w:val="single" w:sz="4" w:space="0" w:color="auto"/>
              <w:left w:val="nil"/>
              <w:bottom w:val="single" w:sz="4" w:space="0" w:color="auto"/>
              <w:right w:val="single" w:sz="4" w:space="0" w:color="auto"/>
            </w:tcBorders>
            <w:shd w:val="clear" w:color="auto" w:fill="auto"/>
          </w:tcPr>
          <w:p w14:paraId="6100A173"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703E9A1B"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2CAAFC24"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043D54" w:rsidRPr="00451C4F" w14:paraId="6372FB04"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74009CB4"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5688885F"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4EE47C67" w14:textId="77777777" w:rsidR="00043D54" w:rsidRPr="0059515D" w:rsidRDefault="00043D54" w:rsidP="002F04EE">
            <w:pPr>
              <w:rPr>
                <w:iCs/>
                <w:lang w:eastAsia="en-US"/>
              </w:rPr>
            </w:pPr>
            <w:r w:rsidRPr="0059515D">
              <w:rPr>
                <w:iCs/>
                <w:lang w:eastAsia="en-US"/>
              </w:rPr>
              <w:t>Assessment of the anti-bite efficacy of an anti-mosquito impregnated fabric</w:t>
            </w:r>
          </w:p>
          <w:p w14:paraId="2E8557BB" w14:textId="77777777" w:rsidR="00043D54" w:rsidRPr="0059515D" w:rsidRDefault="00043D54" w:rsidP="002F04EE">
            <w:pPr>
              <w:rPr>
                <w:iCs/>
                <w:lang w:eastAsia="en-US"/>
              </w:rPr>
            </w:pPr>
            <w:r w:rsidRPr="0059515D">
              <w:rPr>
                <w:iCs/>
                <w:lang w:eastAsia="en-US"/>
              </w:rPr>
              <w:t>(arm in cage)</w:t>
            </w:r>
          </w:p>
          <w:p w14:paraId="4C837261" w14:textId="77777777" w:rsidR="00043D54" w:rsidRPr="0059515D" w:rsidRDefault="00043D54" w:rsidP="002F04EE">
            <w:pPr>
              <w:rPr>
                <w:iCs/>
                <w:lang w:eastAsia="en-US"/>
              </w:rPr>
            </w:pPr>
            <w:r w:rsidRPr="0059515D">
              <w:rPr>
                <w:iCs/>
                <w:lang w:eastAsia="en-US"/>
              </w:rPr>
              <w:t>Report N°2204b/0317</w:t>
            </w:r>
          </w:p>
        </w:tc>
        <w:tc>
          <w:tcPr>
            <w:tcW w:w="676" w:type="pct"/>
            <w:gridSpan w:val="2"/>
            <w:tcBorders>
              <w:top w:val="single" w:sz="4" w:space="0" w:color="auto"/>
              <w:left w:val="nil"/>
              <w:bottom w:val="single" w:sz="4" w:space="0" w:color="auto"/>
              <w:right w:val="single" w:sz="4" w:space="0" w:color="auto"/>
            </w:tcBorders>
            <w:shd w:val="clear" w:color="auto" w:fill="auto"/>
          </w:tcPr>
          <w:p w14:paraId="69C7DE15"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339FCC95"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14783AC3"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043D54" w:rsidRPr="00451C4F" w14:paraId="17A59CE2" w14:textId="77777777" w:rsidTr="002F04EE">
        <w:trPr>
          <w:gridAfter w:val="1"/>
          <w:wAfter w:w="163" w:type="pct"/>
          <w:trHeight w:val="168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4D14C0CA" w14:textId="77777777" w:rsidR="00043D54" w:rsidRPr="0059515D" w:rsidRDefault="00043D54" w:rsidP="002F04EE">
            <w:pPr>
              <w:jc w:val="center"/>
              <w:rPr>
                <w:iCs/>
                <w:lang w:eastAsia="en-US"/>
              </w:rPr>
            </w:pPr>
            <w:r w:rsidRPr="0059515D">
              <w:rPr>
                <w:iCs/>
                <w:lang w:eastAsia="en-US"/>
              </w:rPr>
              <w:t>Serrano</w:t>
            </w:r>
          </w:p>
        </w:tc>
        <w:tc>
          <w:tcPr>
            <w:tcW w:w="453" w:type="pct"/>
            <w:gridSpan w:val="2"/>
            <w:tcBorders>
              <w:top w:val="single" w:sz="4" w:space="0" w:color="auto"/>
              <w:left w:val="nil"/>
              <w:bottom w:val="single" w:sz="4" w:space="0" w:color="auto"/>
              <w:right w:val="single" w:sz="4" w:space="0" w:color="auto"/>
            </w:tcBorders>
            <w:shd w:val="clear" w:color="auto" w:fill="auto"/>
            <w:vAlign w:val="center"/>
          </w:tcPr>
          <w:p w14:paraId="3034D449" w14:textId="77777777" w:rsidR="00043D54" w:rsidRPr="0059515D" w:rsidRDefault="00043D54" w:rsidP="002F04EE">
            <w:pPr>
              <w:jc w:val="center"/>
              <w:rPr>
                <w:iCs/>
                <w:lang w:eastAsia="en-US"/>
              </w:rPr>
            </w:pPr>
            <w:r w:rsidRPr="0059515D">
              <w:rPr>
                <w:iCs/>
                <w:lang w:eastAsia="en-US"/>
              </w:rPr>
              <w:t>2017</w:t>
            </w:r>
          </w:p>
        </w:tc>
        <w:tc>
          <w:tcPr>
            <w:tcW w:w="1756" w:type="pct"/>
            <w:gridSpan w:val="2"/>
            <w:tcBorders>
              <w:top w:val="single" w:sz="4" w:space="0" w:color="auto"/>
              <w:left w:val="nil"/>
              <w:bottom w:val="single" w:sz="4" w:space="0" w:color="auto"/>
              <w:right w:val="single" w:sz="4" w:space="0" w:color="auto"/>
            </w:tcBorders>
            <w:shd w:val="clear" w:color="auto" w:fill="auto"/>
          </w:tcPr>
          <w:p w14:paraId="75C0B242" w14:textId="77777777" w:rsidR="00043D54" w:rsidRPr="0059515D" w:rsidRDefault="00043D54" w:rsidP="002F04EE">
            <w:pPr>
              <w:rPr>
                <w:iCs/>
                <w:lang w:eastAsia="en-US"/>
              </w:rPr>
            </w:pPr>
            <w:r w:rsidRPr="0059515D">
              <w:rPr>
                <w:iCs/>
                <w:lang w:eastAsia="en-US"/>
              </w:rPr>
              <w:t xml:space="preserve">Assessment of the anti-bite efficacy of an anti-mosquito impregnated fabric </w:t>
            </w:r>
          </w:p>
          <w:p w14:paraId="7C838196" w14:textId="77777777" w:rsidR="00043D54" w:rsidRPr="0059515D" w:rsidRDefault="00043D54" w:rsidP="002F04EE">
            <w:pPr>
              <w:rPr>
                <w:iCs/>
                <w:lang w:eastAsia="en-US"/>
              </w:rPr>
            </w:pPr>
            <w:r w:rsidRPr="0059515D">
              <w:rPr>
                <w:iCs/>
                <w:lang w:eastAsia="en-US"/>
              </w:rPr>
              <w:t>(arm in cage)</w:t>
            </w:r>
          </w:p>
          <w:p w14:paraId="5C0F622F" w14:textId="77777777" w:rsidR="00043D54" w:rsidRPr="0059515D" w:rsidRDefault="00043D54" w:rsidP="002F04EE">
            <w:pPr>
              <w:rPr>
                <w:iCs/>
                <w:lang w:eastAsia="en-US"/>
              </w:rPr>
            </w:pPr>
            <w:r w:rsidRPr="0059515D">
              <w:rPr>
                <w:iCs/>
                <w:lang w:eastAsia="en-US"/>
              </w:rPr>
              <w:t>Report N° 2178a/0117</w:t>
            </w:r>
          </w:p>
        </w:tc>
        <w:tc>
          <w:tcPr>
            <w:tcW w:w="676" w:type="pct"/>
            <w:gridSpan w:val="2"/>
            <w:tcBorders>
              <w:top w:val="single" w:sz="4" w:space="0" w:color="auto"/>
              <w:left w:val="nil"/>
              <w:bottom w:val="single" w:sz="4" w:space="0" w:color="auto"/>
              <w:right w:val="single" w:sz="4" w:space="0" w:color="auto"/>
            </w:tcBorders>
            <w:shd w:val="clear" w:color="auto" w:fill="auto"/>
          </w:tcPr>
          <w:p w14:paraId="5536874E" w14:textId="77777777" w:rsidR="00043D54" w:rsidRPr="0072203A" w:rsidRDefault="00043D54" w:rsidP="002F04EE">
            <w:pPr>
              <w:jc w:val="center"/>
              <w:rPr>
                <w:rFonts w:ascii="Arial" w:hAnsi="Arial" w:cs="Arial"/>
                <w:color w:val="000000"/>
                <w:lang w:val="en-US" w:eastAsia="en-US"/>
              </w:rPr>
            </w:pPr>
          </w:p>
        </w:tc>
        <w:tc>
          <w:tcPr>
            <w:tcW w:w="527" w:type="pct"/>
            <w:gridSpan w:val="2"/>
            <w:tcBorders>
              <w:top w:val="single" w:sz="4" w:space="0" w:color="auto"/>
              <w:left w:val="nil"/>
              <w:bottom w:val="single" w:sz="4" w:space="0" w:color="auto"/>
              <w:right w:val="single" w:sz="4" w:space="0" w:color="auto"/>
            </w:tcBorders>
            <w:shd w:val="clear" w:color="auto" w:fill="auto"/>
          </w:tcPr>
          <w:p w14:paraId="27F19A32" w14:textId="77777777" w:rsidR="00043D54" w:rsidRPr="00A00BF7" w:rsidRDefault="00043D54" w:rsidP="002F04EE">
            <w:pPr>
              <w:jc w:val="center"/>
              <w:rPr>
                <w:rFonts w:cs="Arial"/>
                <w:color w:val="000000"/>
                <w:lang w:val="en-US" w:eastAsia="en-US"/>
              </w:rPr>
            </w:pPr>
          </w:p>
        </w:tc>
        <w:tc>
          <w:tcPr>
            <w:tcW w:w="645" w:type="pct"/>
            <w:gridSpan w:val="2"/>
            <w:tcBorders>
              <w:top w:val="single" w:sz="4" w:space="0" w:color="auto"/>
              <w:left w:val="nil"/>
              <w:bottom w:val="single" w:sz="4" w:space="0" w:color="auto"/>
              <w:right w:val="single" w:sz="4" w:space="0" w:color="auto"/>
            </w:tcBorders>
            <w:shd w:val="clear" w:color="auto" w:fill="auto"/>
            <w:vAlign w:val="center"/>
          </w:tcPr>
          <w:p w14:paraId="7AB5485A" w14:textId="77777777" w:rsidR="00043D54" w:rsidRPr="00A00BF7" w:rsidRDefault="00043D54" w:rsidP="002F04EE">
            <w:pPr>
              <w:jc w:val="center"/>
              <w:rPr>
                <w:rFonts w:cs="Arial"/>
                <w:color w:val="000000"/>
                <w:lang w:val="en-US" w:eastAsia="en-US"/>
              </w:rPr>
            </w:pPr>
            <w:r w:rsidRPr="00A00BF7">
              <w:rPr>
                <w:rFonts w:cs="Arial"/>
                <w:color w:val="000000"/>
                <w:lang w:val="en-US" w:eastAsia="en-US"/>
              </w:rPr>
              <w:t>2017</w:t>
            </w:r>
          </w:p>
        </w:tc>
      </w:tr>
      <w:tr w:rsidR="00A65E12" w:rsidRPr="00451C4F" w14:paraId="7DC1E698" w14:textId="77777777" w:rsidTr="002F04EE">
        <w:trPr>
          <w:gridAfter w:val="1"/>
          <w:wAfter w:w="307" w:type="dxa"/>
          <w:trHeight w:val="1680"/>
        </w:trPr>
        <w:tc>
          <w:tcPr>
            <w:tcW w:w="1471" w:type="dxa"/>
            <w:tcBorders>
              <w:top w:val="nil"/>
              <w:left w:val="single" w:sz="4" w:space="0" w:color="auto"/>
              <w:bottom w:val="single" w:sz="4" w:space="0" w:color="auto"/>
              <w:right w:val="single" w:sz="4" w:space="0" w:color="auto"/>
            </w:tcBorders>
            <w:shd w:val="clear" w:color="auto" w:fill="auto"/>
          </w:tcPr>
          <w:p w14:paraId="47804B10" w14:textId="77777777" w:rsidR="00A65E12" w:rsidRPr="00451C4F" w:rsidRDefault="00A65E12" w:rsidP="002F04EE">
            <w:pPr>
              <w:jc w:val="center"/>
              <w:rPr>
                <w:rFonts w:ascii="Arial" w:hAnsi="Arial" w:cs="Arial"/>
                <w:color w:val="000000"/>
                <w:lang w:val="en-US" w:eastAsia="en-US"/>
              </w:rPr>
            </w:pPr>
            <w:r>
              <w:rPr>
                <w:rFonts w:ascii="Arial" w:hAnsi="Arial" w:cs="Arial"/>
                <w:color w:val="000000"/>
                <w:lang w:val="en-US" w:eastAsia="en-US"/>
              </w:rPr>
              <w:lastRenderedPageBreak/>
              <w:t>Kochan</w:t>
            </w:r>
          </w:p>
        </w:tc>
        <w:tc>
          <w:tcPr>
            <w:tcW w:w="855" w:type="dxa"/>
            <w:gridSpan w:val="2"/>
            <w:tcBorders>
              <w:top w:val="nil"/>
              <w:left w:val="nil"/>
              <w:bottom w:val="single" w:sz="4" w:space="0" w:color="auto"/>
              <w:right w:val="single" w:sz="4" w:space="0" w:color="auto"/>
            </w:tcBorders>
            <w:shd w:val="clear" w:color="auto" w:fill="auto"/>
          </w:tcPr>
          <w:p w14:paraId="1FCC9129" w14:textId="77777777" w:rsidR="00A65E12" w:rsidRPr="00451C4F" w:rsidRDefault="00A65E12" w:rsidP="002F04EE">
            <w:pPr>
              <w:jc w:val="center"/>
              <w:rPr>
                <w:rFonts w:ascii="Arial" w:hAnsi="Arial" w:cs="Arial"/>
                <w:color w:val="000000"/>
                <w:lang w:val="en-US" w:eastAsia="en-US"/>
              </w:rPr>
            </w:pPr>
            <w:r>
              <w:rPr>
                <w:rFonts w:ascii="Arial" w:hAnsi="Arial" w:cs="Arial"/>
                <w:color w:val="000000"/>
                <w:lang w:val="en-US" w:eastAsia="en-US"/>
              </w:rPr>
              <w:t>2016</w:t>
            </w:r>
          </w:p>
        </w:tc>
        <w:tc>
          <w:tcPr>
            <w:tcW w:w="3311" w:type="dxa"/>
            <w:gridSpan w:val="2"/>
            <w:tcBorders>
              <w:top w:val="nil"/>
              <w:left w:val="nil"/>
              <w:bottom w:val="single" w:sz="4" w:space="0" w:color="auto"/>
              <w:right w:val="single" w:sz="4" w:space="0" w:color="auto"/>
            </w:tcBorders>
            <w:shd w:val="clear" w:color="auto" w:fill="auto"/>
          </w:tcPr>
          <w:p w14:paraId="05E99E66" w14:textId="77777777" w:rsidR="00A65E12" w:rsidRDefault="00A65E12" w:rsidP="002F04EE">
            <w:pPr>
              <w:rPr>
                <w:rFonts w:ascii="Arial" w:hAnsi="Arial" w:cs="Arial"/>
                <w:color w:val="000000"/>
                <w:lang w:val="en-US" w:eastAsia="en-US"/>
              </w:rPr>
            </w:pPr>
            <w:r>
              <w:rPr>
                <w:rFonts w:ascii="Arial" w:hAnsi="Arial" w:cs="Arial"/>
                <w:color w:val="000000"/>
                <w:lang w:val="en-US" w:eastAsia="en-US"/>
              </w:rPr>
              <w:t>Fabric finished with BEMATIN PER 40 ( KONSERVAN P 40) (contains Permethrin) linked with TUBICOAT MOP NEU (acrylate/ polyurethane dispersion) Local Lymph Node Assay (OEC 429)</w:t>
            </w:r>
          </w:p>
          <w:p w14:paraId="6E6E73FC" w14:textId="77777777" w:rsidR="00A65E12" w:rsidRPr="00451C4F" w:rsidRDefault="00A65E12" w:rsidP="002F04EE">
            <w:pPr>
              <w:rPr>
                <w:rFonts w:ascii="Arial" w:hAnsi="Arial" w:cs="Arial"/>
                <w:color w:val="000000"/>
                <w:lang w:val="en-US" w:eastAsia="en-US"/>
              </w:rPr>
            </w:pPr>
            <w:r>
              <w:rPr>
                <w:rFonts w:ascii="Arial" w:hAnsi="Arial" w:cs="Arial"/>
                <w:color w:val="000000"/>
                <w:lang w:val="en-US" w:eastAsia="en-US"/>
              </w:rPr>
              <w:t>Thor/ GmbH</w:t>
            </w:r>
          </w:p>
        </w:tc>
        <w:tc>
          <w:tcPr>
            <w:tcW w:w="1275" w:type="dxa"/>
            <w:gridSpan w:val="2"/>
            <w:tcBorders>
              <w:top w:val="nil"/>
              <w:left w:val="nil"/>
              <w:bottom w:val="single" w:sz="4" w:space="0" w:color="auto"/>
              <w:right w:val="single" w:sz="4" w:space="0" w:color="auto"/>
            </w:tcBorders>
            <w:shd w:val="clear" w:color="auto" w:fill="auto"/>
          </w:tcPr>
          <w:p w14:paraId="1E648EF3" w14:textId="77777777" w:rsidR="00A65E12" w:rsidRPr="00451C4F" w:rsidRDefault="00A65E12" w:rsidP="002F04EE">
            <w:pPr>
              <w:jc w:val="center"/>
              <w:rPr>
                <w:rFonts w:ascii="Arial" w:hAnsi="Arial" w:cs="Arial"/>
                <w:color w:val="000000"/>
                <w:lang w:val="en-US" w:eastAsia="en-US"/>
              </w:rPr>
            </w:pPr>
            <w:r>
              <w:rPr>
                <w:rFonts w:ascii="Arial" w:hAnsi="Arial" w:cs="Arial"/>
                <w:color w:val="000000"/>
                <w:lang w:val="en-US" w:eastAsia="en-US"/>
              </w:rPr>
              <w:t xml:space="preserve">Yes </w:t>
            </w:r>
          </w:p>
        </w:tc>
        <w:tc>
          <w:tcPr>
            <w:tcW w:w="993" w:type="dxa"/>
            <w:gridSpan w:val="2"/>
            <w:tcBorders>
              <w:top w:val="nil"/>
              <w:left w:val="nil"/>
              <w:bottom w:val="single" w:sz="4" w:space="0" w:color="auto"/>
              <w:right w:val="single" w:sz="4" w:space="0" w:color="auto"/>
            </w:tcBorders>
            <w:shd w:val="clear" w:color="auto" w:fill="auto"/>
          </w:tcPr>
          <w:p w14:paraId="12CCB242" w14:textId="77777777" w:rsidR="00A65E12" w:rsidRPr="00451C4F" w:rsidRDefault="00A65E12" w:rsidP="002F04EE">
            <w:pPr>
              <w:jc w:val="center"/>
              <w:rPr>
                <w:rFonts w:ascii="Arial" w:hAnsi="Arial" w:cs="Arial"/>
                <w:color w:val="000000"/>
                <w:lang w:val="en-US" w:eastAsia="en-US"/>
              </w:rPr>
            </w:pPr>
            <w:r>
              <w:rPr>
                <w:rFonts w:ascii="Arial" w:hAnsi="Arial" w:cs="Arial"/>
                <w:color w:val="000000"/>
                <w:lang w:val="en-US" w:eastAsia="en-US"/>
              </w:rPr>
              <w:t>Thor</w:t>
            </w:r>
          </w:p>
        </w:tc>
        <w:tc>
          <w:tcPr>
            <w:tcW w:w="1217" w:type="dxa"/>
            <w:gridSpan w:val="2"/>
            <w:tcBorders>
              <w:top w:val="nil"/>
              <w:left w:val="nil"/>
              <w:bottom w:val="single" w:sz="4" w:space="0" w:color="auto"/>
              <w:right w:val="single" w:sz="4" w:space="0" w:color="auto"/>
            </w:tcBorders>
            <w:shd w:val="clear" w:color="auto" w:fill="auto"/>
          </w:tcPr>
          <w:p w14:paraId="51DF475F" w14:textId="77777777" w:rsidR="00A65E12" w:rsidRPr="00451C4F" w:rsidRDefault="00A65E12" w:rsidP="002F04EE">
            <w:pPr>
              <w:jc w:val="center"/>
              <w:rPr>
                <w:rFonts w:ascii="Arial" w:hAnsi="Arial" w:cs="Arial"/>
                <w:color w:val="000000"/>
                <w:lang w:val="en-US" w:eastAsia="en-US"/>
              </w:rPr>
            </w:pPr>
            <w:r>
              <w:rPr>
                <w:rFonts w:ascii="Arial" w:hAnsi="Arial" w:cs="Arial"/>
                <w:color w:val="000000"/>
                <w:lang w:val="en-US" w:eastAsia="en-US"/>
              </w:rPr>
              <w:t>2017</w:t>
            </w:r>
          </w:p>
        </w:tc>
      </w:tr>
    </w:tbl>
    <w:p w14:paraId="12B84251" w14:textId="77777777" w:rsidR="003D7978" w:rsidRDefault="003D7978">
      <w:pPr>
        <w:rPr>
          <w:rFonts w:eastAsia="Calibri"/>
          <w:b/>
          <w:caps/>
          <w:sz w:val="28"/>
          <w:szCs w:val="28"/>
          <w:lang w:eastAsia="en-US"/>
        </w:rPr>
      </w:pPr>
    </w:p>
    <w:p w14:paraId="41D4E2E2" w14:textId="77777777" w:rsidR="003D7978" w:rsidRDefault="003D7978">
      <w:pPr>
        <w:rPr>
          <w:rFonts w:eastAsia="Calibri"/>
          <w:b/>
          <w:caps/>
          <w:sz w:val="28"/>
          <w:szCs w:val="28"/>
          <w:lang w:eastAsia="en-US"/>
        </w:rPr>
      </w:pPr>
    </w:p>
    <w:p w14:paraId="1F10E08E" w14:textId="77777777" w:rsidR="003D7978" w:rsidRDefault="003D7978">
      <w:pPr>
        <w:rPr>
          <w:rFonts w:eastAsia="Calibri"/>
          <w:b/>
          <w:caps/>
          <w:sz w:val="28"/>
          <w:szCs w:val="28"/>
          <w:lang w:eastAsia="en-US"/>
        </w:rPr>
      </w:pPr>
    </w:p>
    <w:p w14:paraId="65836301" w14:textId="77777777" w:rsidR="009D0C0B" w:rsidRDefault="00FA480B">
      <w:pPr>
        <w:pStyle w:val="Titre2"/>
        <w:rPr>
          <w:caps/>
          <w:sz w:val="28"/>
          <w:szCs w:val="28"/>
          <w:lang w:eastAsia="en-US"/>
        </w:rPr>
      </w:pPr>
      <w:bookmarkStart w:id="221" w:name="_Toc111202104"/>
      <w:r>
        <w:t>Output tables from exposure assessment tools</w:t>
      </w:r>
      <w:bookmarkEnd w:id="221"/>
    </w:p>
    <w:p w14:paraId="7C79F8C6" w14:textId="77777777" w:rsidR="009D0C0B" w:rsidRDefault="009D0C0B">
      <w:pPr>
        <w:rPr>
          <w:rFonts w:eastAsia="Calibri"/>
          <w:b/>
          <w:caps/>
          <w:sz w:val="28"/>
          <w:szCs w:val="28"/>
          <w:lang w:eastAsia="en-US"/>
        </w:rPr>
      </w:pPr>
    </w:p>
    <w:p w14:paraId="6E49B4D8" w14:textId="72DB958D" w:rsidR="002363AD" w:rsidRDefault="003A73F2">
      <w:pPr>
        <w:rPr>
          <w:rFonts w:eastAsia="Calibri"/>
          <w:b/>
          <w:caps/>
          <w:sz w:val="28"/>
          <w:szCs w:val="28"/>
          <w:lang w:eastAsia="en-US"/>
        </w:rPr>
      </w:pPr>
      <w:r>
        <w:rPr>
          <w:rFonts w:eastAsia="Calibri"/>
          <w:b/>
          <w:caps/>
          <w:sz w:val="28"/>
          <w:szCs w:val="28"/>
          <w:lang w:eastAsia="en-US"/>
        </w:rPr>
        <w:t xml:space="preserve"> </w:t>
      </w:r>
      <w:r w:rsidRPr="00A257B8">
        <w:rPr>
          <w:rFonts w:eastAsia="Calibri"/>
          <w:b/>
          <w:caps/>
          <w:sz w:val="28"/>
          <w:szCs w:val="28"/>
          <w:lang w:eastAsia="en-US"/>
        </w:rPr>
        <w:object w:dxaOrig="1632" w:dyaOrig="1056" w14:anchorId="10C86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0.55pt" o:ole="">
            <v:imagedata r:id="rId41" o:title=""/>
          </v:shape>
          <o:OLEObject Type="Embed" ProgID="Excel.Sheet.8" ShapeID="_x0000_i1025" DrawAspect="Icon" ObjectID="_1721817784" r:id="rId42"/>
        </w:object>
      </w:r>
    </w:p>
    <w:p w14:paraId="1CABB87C" w14:textId="77777777" w:rsidR="002F04EE" w:rsidRDefault="002F04EE">
      <w:pPr>
        <w:rPr>
          <w:rFonts w:eastAsia="Calibri"/>
          <w:b/>
          <w:caps/>
          <w:sz w:val="28"/>
          <w:szCs w:val="28"/>
          <w:lang w:eastAsia="en-US"/>
        </w:rPr>
      </w:pPr>
    </w:p>
    <w:p w14:paraId="02D123D3" w14:textId="77777777" w:rsidR="009D0C0B" w:rsidRDefault="00FA480B">
      <w:pPr>
        <w:pStyle w:val="Titre2"/>
        <w:rPr>
          <w:caps/>
          <w:sz w:val="28"/>
          <w:szCs w:val="28"/>
          <w:lang w:eastAsia="en-US"/>
        </w:rPr>
      </w:pPr>
      <w:bookmarkStart w:id="222" w:name="_Toc111202105"/>
      <w:r>
        <w:t>New information on the active substance</w:t>
      </w:r>
      <w:bookmarkEnd w:id="222"/>
    </w:p>
    <w:p w14:paraId="2C5800AA" w14:textId="77777777" w:rsidR="009D0C0B" w:rsidRDefault="009D0C0B">
      <w:pPr>
        <w:rPr>
          <w:rFonts w:eastAsia="Calibri"/>
          <w:b/>
          <w:caps/>
          <w:sz w:val="28"/>
          <w:szCs w:val="28"/>
          <w:lang w:eastAsia="en-US"/>
        </w:rPr>
      </w:pPr>
    </w:p>
    <w:p w14:paraId="471E3747" w14:textId="77777777" w:rsidR="002F04EE" w:rsidRDefault="002F04EE">
      <w:pPr>
        <w:rPr>
          <w:rFonts w:eastAsia="Calibri"/>
          <w:b/>
          <w:caps/>
          <w:sz w:val="28"/>
          <w:szCs w:val="28"/>
          <w:lang w:eastAsia="en-US"/>
        </w:rPr>
      </w:pPr>
    </w:p>
    <w:p w14:paraId="6D3B6E24" w14:textId="77777777" w:rsidR="009D0C0B" w:rsidRDefault="00FA480B">
      <w:pPr>
        <w:pStyle w:val="Titre2"/>
        <w:rPr>
          <w:caps/>
          <w:sz w:val="28"/>
          <w:szCs w:val="28"/>
          <w:lang w:val="de-DE" w:eastAsia="en-US"/>
        </w:rPr>
      </w:pPr>
      <w:bookmarkStart w:id="223" w:name="_Toc111202106"/>
      <w:r>
        <w:rPr>
          <w:lang w:val="de-DE"/>
        </w:rPr>
        <w:t>Residue behaviour</w:t>
      </w:r>
      <w:bookmarkEnd w:id="223"/>
    </w:p>
    <w:p w14:paraId="1BFD42A2" w14:textId="77777777" w:rsidR="009D0C0B" w:rsidRDefault="009D0C0B">
      <w:pPr>
        <w:rPr>
          <w:rFonts w:eastAsia="Calibri"/>
          <w:b/>
          <w:caps/>
          <w:sz w:val="28"/>
          <w:szCs w:val="28"/>
          <w:lang w:val="de-DE" w:eastAsia="en-US"/>
        </w:rPr>
      </w:pPr>
    </w:p>
    <w:p w14:paraId="5DF1F586" w14:textId="77777777" w:rsidR="00043D54" w:rsidRDefault="00043D54">
      <w:pPr>
        <w:pStyle w:val="Titre2"/>
        <w:sectPr w:rsidR="00043D54" w:rsidSect="00C71567">
          <w:headerReference w:type="default" r:id="rId43"/>
          <w:pgSz w:w="11906" w:h="16838"/>
          <w:pgMar w:top="1474" w:right="1247" w:bottom="2013" w:left="1446" w:header="850" w:footer="850" w:gutter="0"/>
          <w:cols w:space="720"/>
          <w:docGrid w:linePitch="272"/>
        </w:sectPr>
      </w:pPr>
    </w:p>
    <w:p w14:paraId="26650A1F" w14:textId="48ECB808" w:rsidR="009D0C0B" w:rsidRDefault="00FA480B">
      <w:pPr>
        <w:pStyle w:val="Titre2"/>
        <w:rPr>
          <w:caps/>
          <w:sz w:val="28"/>
          <w:szCs w:val="28"/>
          <w:lang w:eastAsia="en-US"/>
        </w:rPr>
      </w:pPr>
      <w:bookmarkStart w:id="224" w:name="_Toc111202107"/>
      <w:r>
        <w:lastRenderedPageBreak/>
        <w:t>Summaries of the efficacy studies (B.5.10.1-xx)</w:t>
      </w:r>
      <w:bookmarkEnd w:id="224"/>
    </w:p>
    <w:p w14:paraId="0D420515" w14:textId="77777777" w:rsidR="00043D54" w:rsidRDefault="00043D54" w:rsidP="00043D54">
      <w:pPr>
        <w:spacing w:before="240"/>
        <w:rPr>
          <w:lang w:val="de-DE" w:eastAsia="fr-FR"/>
        </w:rPr>
      </w:pPr>
      <w:r w:rsidRPr="0059515D">
        <w:rPr>
          <w:iCs/>
          <w:lang w:eastAsia="en-US"/>
        </w:rPr>
        <w:t>Not relevant (</w:t>
      </w:r>
      <w:r w:rsidR="002F04EE">
        <w:rPr>
          <w:iCs/>
          <w:lang w:eastAsia="en-US"/>
        </w:rPr>
        <w:t xml:space="preserve">See </w:t>
      </w:r>
      <w:r w:rsidRPr="0059515D">
        <w:rPr>
          <w:iCs/>
          <w:lang w:eastAsia="en-US"/>
        </w:rPr>
        <w:t>IUCLID file available)</w:t>
      </w:r>
      <w:r w:rsidRPr="0059515D" w:rsidDel="00D92344">
        <w:rPr>
          <w:iCs/>
          <w:lang w:eastAsia="en-US"/>
        </w:rPr>
        <w:t xml:space="preserve"> </w:t>
      </w:r>
    </w:p>
    <w:p w14:paraId="38C9A47C" w14:textId="77777777" w:rsidR="009D0C0B" w:rsidRDefault="009D0C0B">
      <w:pPr>
        <w:rPr>
          <w:rFonts w:eastAsia="Calibri"/>
          <w:b/>
          <w:caps/>
          <w:sz w:val="28"/>
          <w:szCs w:val="28"/>
          <w:lang w:val="de-DE" w:eastAsia="en-US"/>
        </w:rPr>
      </w:pPr>
    </w:p>
    <w:p w14:paraId="2AB8092E" w14:textId="77777777" w:rsidR="00043D54" w:rsidRPr="00012EEB" w:rsidRDefault="00043D54" w:rsidP="00043D54">
      <w:pPr>
        <w:rPr>
          <w:iCs/>
          <w:lang w:eastAsia="en-US"/>
        </w:rPr>
      </w:pPr>
      <w:r w:rsidRPr="00012EEB">
        <w:rPr>
          <w:iCs/>
          <w:lang w:eastAsia="en-US"/>
        </w:rPr>
        <w:t>Supportive efficacy data</w:t>
      </w:r>
    </w:p>
    <w:tbl>
      <w:tblPr>
        <w:tblpPr w:leftFromText="141" w:rightFromText="141" w:vertAnchor="page" w:horzAnchor="margin" w:tblpY="3144"/>
        <w:tblW w:w="5000" w:type="pct"/>
        <w:tblLayout w:type="fixed"/>
        <w:tblCellMar>
          <w:left w:w="0" w:type="dxa"/>
          <w:right w:w="0" w:type="dxa"/>
        </w:tblCellMar>
        <w:tblLook w:val="0000" w:firstRow="0" w:lastRow="0" w:firstColumn="0" w:lastColumn="0" w:noHBand="0" w:noVBand="0"/>
      </w:tblPr>
      <w:tblGrid>
        <w:gridCol w:w="880"/>
        <w:gridCol w:w="965"/>
        <w:gridCol w:w="1185"/>
        <w:gridCol w:w="1630"/>
        <w:gridCol w:w="1121"/>
        <w:gridCol w:w="1868"/>
        <w:gridCol w:w="4563"/>
        <w:gridCol w:w="1129"/>
      </w:tblGrid>
      <w:tr w:rsidR="00043D54" w:rsidRPr="00935D36" w14:paraId="2B9F9489" w14:textId="77777777" w:rsidTr="005B0995">
        <w:tc>
          <w:tcPr>
            <w:tcW w:w="330" w:type="pct"/>
            <w:tcBorders>
              <w:top w:val="single" w:sz="5" w:space="0" w:color="000000"/>
              <w:left w:val="single" w:sz="4" w:space="0" w:color="000000"/>
              <w:bottom w:val="single" w:sz="5" w:space="0" w:color="000000"/>
              <w:right w:val="single" w:sz="5" w:space="0" w:color="000000"/>
            </w:tcBorders>
          </w:tcPr>
          <w:p w14:paraId="71450545" w14:textId="77777777" w:rsidR="00043D54" w:rsidRPr="005B0995" w:rsidRDefault="00043D54" w:rsidP="00043D54">
            <w:pPr>
              <w:widowControl w:val="0"/>
              <w:kinsoku w:val="0"/>
              <w:overflowPunct w:val="0"/>
              <w:autoSpaceDE w:val="0"/>
              <w:autoSpaceDN w:val="0"/>
              <w:adjustRightInd w:val="0"/>
              <w:spacing w:before="1"/>
              <w:ind w:left="256" w:right="52" w:hanging="188"/>
              <w:rPr>
                <w:sz w:val="16"/>
                <w:lang w:val="fr-FR" w:eastAsia="fr-FR"/>
              </w:rPr>
            </w:pPr>
            <w:r w:rsidRPr="005B0995">
              <w:rPr>
                <w:b/>
                <w:bCs/>
                <w:sz w:val="16"/>
                <w:szCs w:val="18"/>
                <w:lang w:val="fr-FR" w:eastAsia="fr-FR"/>
              </w:rPr>
              <w:t>Function</w:t>
            </w:r>
          </w:p>
        </w:tc>
        <w:tc>
          <w:tcPr>
            <w:tcW w:w="362" w:type="pct"/>
            <w:tcBorders>
              <w:top w:val="single" w:sz="5" w:space="0" w:color="000000"/>
              <w:left w:val="single" w:sz="5" w:space="0" w:color="000000"/>
              <w:bottom w:val="single" w:sz="5" w:space="0" w:color="000000"/>
              <w:right w:val="single" w:sz="5" w:space="0" w:color="000000"/>
            </w:tcBorders>
          </w:tcPr>
          <w:p w14:paraId="7FE826EB" w14:textId="77777777" w:rsidR="00043D54" w:rsidRPr="005B0995" w:rsidRDefault="00043D54" w:rsidP="00043D54">
            <w:pPr>
              <w:widowControl w:val="0"/>
              <w:kinsoku w:val="0"/>
              <w:overflowPunct w:val="0"/>
              <w:autoSpaceDE w:val="0"/>
              <w:autoSpaceDN w:val="0"/>
              <w:adjustRightInd w:val="0"/>
              <w:spacing w:before="1"/>
              <w:ind w:left="60" w:right="68"/>
              <w:rPr>
                <w:sz w:val="16"/>
                <w:lang w:val="en-US" w:eastAsia="fr-FR"/>
              </w:rPr>
            </w:pPr>
            <w:r w:rsidRPr="005B0995">
              <w:rPr>
                <w:b/>
                <w:bCs/>
                <w:sz w:val="16"/>
                <w:szCs w:val="18"/>
                <w:lang w:val="en-US" w:eastAsia="fr-FR"/>
              </w:rPr>
              <w:t>Field of use envisa ged</w:t>
            </w:r>
          </w:p>
        </w:tc>
        <w:tc>
          <w:tcPr>
            <w:tcW w:w="444" w:type="pct"/>
            <w:tcBorders>
              <w:top w:val="single" w:sz="5" w:space="0" w:color="000000"/>
              <w:left w:val="single" w:sz="5" w:space="0" w:color="000000"/>
              <w:bottom w:val="single" w:sz="5" w:space="0" w:color="000000"/>
              <w:right w:val="single" w:sz="5" w:space="0" w:color="000000"/>
            </w:tcBorders>
          </w:tcPr>
          <w:p w14:paraId="0829F325" w14:textId="77777777" w:rsidR="00043D54" w:rsidRPr="005B0995" w:rsidRDefault="00043D54" w:rsidP="00043D54">
            <w:pPr>
              <w:widowControl w:val="0"/>
              <w:kinsoku w:val="0"/>
              <w:overflowPunct w:val="0"/>
              <w:autoSpaceDE w:val="0"/>
              <w:autoSpaceDN w:val="0"/>
              <w:adjustRightInd w:val="0"/>
              <w:spacing w:before="1"/>
              <w:ind w:left="62" w:right="70"/>
              <w:rPr>
                <w:sz w:val="16"/>
                <w:lang w:val="fr-FR" w:eastAsia="fr-FR"/>
              </w:rPr>
            </w:pPr>
            <w:r w:rsidRPr="005B0995">
              <w:rPr>
                <w:b/>
                <w:bCs/>
                <w:sz w:val="16"/>
                <w:szCs w:val="18"/>
                <w:lang w:val="fr-FR" w:eastAsia="fr-FR"/>
              </w:rPr>
              <w:t>Test substance</w:t>
            </w:r>
          </w:p>
        </w:tc>
        <w:tc>
          <w:tcPr>
            <w:tcW w:w="611" w:type="pct"/>
            <w:tcBorders>
              <w:top w:val="single" w:sz="5" w:space="0" w:color="000000"/>
              <w:left w:val="single" w:sz="5" w:space="0" w:color="000000"/>
              <w:bottom w:val="single" w:sz="5" w:space="0" w:color="000000"/>
              <w:right w:val="single" w:sz="5" w:space="0" w:color="000000"/>
            </w:tcBorders>
          </w:tcPr>
          <w:p w14:paraId="4C6189F6" w14:textId="77777777" w:rsidR="00043D54" w:rsidRPr="005B0995" w:rsidRDefault="00043D54" w:rsidP="00043D54">
            <w:pPr>
              <w:widowControl w:val="0"/>
              <w:kinsoku w:val="0"/>
              <w:overflowPunct w:val="0"/>
              <w:autoSpaceDE w:val="0"/>
              <w:autoSpaceDN w:val="0"/>
              <w:adjustRightInd w:val="0"/>
              <w:spacing w:before="1"/>
              <w:ind w:left="62" w:right="61"/>
              <w:rPr>
                <w:b/>
                <w:bCs/>
                <w:sz w:val="16"/>
                <w:szCs w:val="18"/>
                <w:lang w:val="fr-FR" w:eastAsia="fr-FR"/>
              </w:rPr>
            </w:pPr>
            <w:r w:rsidRPr="005B0995">
              <w:rPr>
                <w:b/>
                <w:bCs/>
                <w:sz w:val="16"/>
                <w:szCs w:val="18"/>
                <w:lang w:val="fr-FR" w:eastAsia="fr-FR"/>
              </w:rPr>
              <w:t xml:space="preserve">Test </w:t>
            </w:r>
          </w:p>
          <w:p w14:paraId="54F6930F" w14:textId="77777777" w:rsidR="00043D54" w:rsidRPr="005B0995" w:rsidRDefault="00043D54" w:rsidP="00043D54">
            <w:pPr>
              <w:widowControl w:val="0"/>
              <w:kinsoku w:val="0"/>
              <w:overflowPunct w:val="0"/>
              <w:autoSpaceDE w:val="0"/>
              <w:autoSpaceDN w:val="0"/>
              <w:adjustRightInd w:val="0"/>
              <w:spacing w:before="1"/>
              <w:ind w:left="62" w:right="61"/>
              <w:rPr>
                <w:b/>
                <w:bCs/>
                <w:sz w:val="16"/>
                <w:szCs w:val="18"/>
                <w:lang w:val="fr-FR" w:eastAsia="fr-FR"/>
              </w:rPr>
            </w:pPr>
            <w:r w:rsidRPr="005B0995">
              <w:rPr>
                <w:b/>
                <w:bCs/>
                <w:sz w:val="16"/>
                <w:szCs w:val="18"/>
                <w:lang w:val="fr-FR" w:eastAsia="fr-FR"/>
              </w:rPr>
              <w:t>Organism (s)</w:t>
            </w:r>
          </w:p>
        </w:tc>
        <w:tc>
          <w:tcPr>
            <w:tcW w:w="420" w:type="pct"/>
            <w:tcBorders>
              <w:top w:val="single" w:sz="5" w:space="0" w:color="000000"/>
              <w:left w:val="single" w:sz="5" w:space="0" w:color="000000"/>
              <w:bottom w:val="single" w:sz="5" w:space="0" w:color="000000"/>
              <w:right w:val="single" w:sz="5" w:space="0" w:color="000000"/>
            </w:tcBorders>
          </w:tcPr>
          <w:p w14:paraId="1274877C" w14:textId="77777777" w:rsidR="00043D54" w:rsidRPr="005B0995" w:rsidRDefault="00043D54" w:rsidP="00043D54">
            <w:pPr>
              <w:widowControl w:val="0"/>
              <w:kinsoku w:val="0"/>
              <w:overflowPunct w:val="0"/>
              <w:autoSpaceDE w:val="0"/>
              <w:autoSpaceDN w:val="0"/>
              <w:adjustRightInd w:val="0"/>
              <w:spacing w:before="1"/>
              <w:ind w:left="60" w:right="49"/>
              <w:rPr>
                <w:sz w:val="16"/>
                <w:lang w:val="fr-FR" w:eastAsia="fr-FR"/>
              </w:rPr>
            </w:pPr>
            <w:r w:rsidRPr="005B0995">
              <w:rPr>
                <w:b/>
                <w:bCs/>
                <w:sz w:val="16"/>
                <w:szCs w:val="18"/>
                <w:lang w:val="fr-FR" w:eastAsia="fr-FR"/>
              </w:rPr>
              <w:t>Test method</w:t>
            </w:r>
          </w:p>
        </w:tc>
        <w:tc>
          <w:tcPr>
            <w:tcW w:w="700" w:type="pct"/>
            <w:tcBorders>
              <w:top w:val="single" w:sz="5" w:space="0" w:color="000000"/>
              <w:left w:val="single" w:sz="5" w:space="0" w:color="000000"/>
              <w:bottom w:val="single" w:sz="5" w:space="0" w:color="000000"/>
              <w:right w:val="single" w:sz="5" w:space="0" w:color="000000"/>
            </w:tcBorders>
          </w:tcPr>
          <w:p w14:paraId="1B7E5C24" w14:textId="77777777" w:rsidR="00043D54" w:rsidRPr="005B0995" w:rsidRDefault="00043D54" w:rsidP="00043D54">
            <w:pPr>
              <w:widowControl w:val="0"/>
              <w:kinsoku w:val="0"/>
              <w:overflowPunct w:val="0"/>
              <w:autoSpaceDE w:val="0"/>
              <w:autoSpaceDN w:val="0"/>
              <w:adjustRightInd w:val="0"/>
              <w:spacing w:before="1"/>
              <w:ind w:left="62" w:right="49"/>
              <w:rPr>
                <w:sz w:val="16"/>
                <w:lang w:val="en-US" w:eastAsia="fr-FR"/>
              </w:rPr>
            </w:pPr>
            <w:r w:rsidRPr="005B0995">
              <w:rPr>
                <w:b/>
                <w:bCs/>
                <w:sz w:val="16"/>
                <w:szCs w:val="18"/>
                <w:lang w:val="en-US" w:eastAsia="fr-FR"/>
              </w:rPr>
              <w:t>Test system / concentrat ions applied / exposure time</w:t>
            </w:r>
          </w:p>
        </w:tc>
        <w:tc>
          <w:tcPr>
            <w:tcW w:w="1710" w:type="pct"/>
            <w:tcBorders>
              <w:top w:val="single" w:sz="5" w:space="0" w:color="000000"/>
              <w:left w:val="single" w:sz="5" w:space="0" w:color="000000"/>
              <w:bottom w:val="single" w:sz="5" w:space="0" w:color="000000"/>
              <w:right w:val="single" w:sz="5" w:space="0" w:color="000000"/>
            </w:tcBorders>
          </w:tcPr>
          <w:p w14:paraId="59A19E7A" w14:textId="77777777" w:rsidR="00043D54" w:rsidRPr="005B0995" w:rsidRDefault="00043D54" w:rsidP="00043D54">
            <w:pPr>
              <w:widowControl w:val="0"/>
              <w:kinsoku w:val="0"/>
              <w:overflowPunct w:val="0"/>
              <w:autoSpaceDE w:val="0"/>
              <w:autoSpaceDN w:val="0"/>
              <w:adjustRightInd w:val="0"/>
              <w:spacing w:before="1"/>
              <w:ind w:left="62" w:right="130"/>
              <w:rPr>
                <w:sz w:val="16"/>
                <w:lang w:val="fr-FR" w:eastAsia="fr-FR"/>
              </w:rPr>
            </w:pPr>
            <w:r w:rsidRPr="005B0995">
              <w:rPr>
                <w:b/>
                <w:bCs/>
                <w:sz w:val="16"/>
                <w:szCs w:val="18"/>
                <w:lang w:val="fr-FR" w:eastAsia="fr-FR"/>
              </w:rPr>
              <w:t>Test results: effects</w:t>
            </w:r>
          </w:p>
        </w:tc>
        <w:tc>
          <w:tcPr>
            <w:tcW w:w="423" w:type="pct"/>
            <w:tcBorders>
              <w:top w:val="single" w:sz="5" w:space="0" w:color="000000"/>
              <w:left w:val="single" w:sz="5" w:space="0" w:color="000000"/>
              <w:bottom w:val="single" w:sz="5" w:space="0" w:color="000000"/>
              <w:right w:val="single" w:sz="4" w:space="0" w:color="000000"/>
            </w:tcBorders>
          </w:tcPr>
          <w:p w14:paraId="2849A083" w14:textId="77777777" w:rsidR="00043D54" w:rsidRPr="005B0995" w:rsidRDefault="00043D54" w:rsidP="00043D54">
            <w:pPr>
              <w:widowControl w:val="0"/>
              <w:kinsoku w:val="0"/>
              <w:overflowPunct w:val="0"/>
              <w:autoSpaceDE w:val="0"/>
              <w:autoSpaceDN w:val="0"/>
              <w:adjustRightInd w:val="0"/>
              <w:spacing w:before="1"/>
              <w:ind w:left="59" w:right="120"/>
              <w:rPr>
                <w:sz w:val="16"/>
                <w:lang w:val="fr-FR" w:eastAsia="fr-FR"/>
              </w:rPr>
            </w:pPr>
            <w:r w:rsidRPr="005B0995">
              <w:rPr>
                <w:b/>
                <w:bCs/>
                <w:sz w:val="16"/>
                <w:szCs w:val="18"/>
                <w:lang w:val="fr-FR" w:eastAsia="fr-FR"/>
              </w:rPr>
              <w:t>Reference</w:t>
            </w:r>
          </w:p>
        </w:tc>
      </w:tr>
      <w:tr w:rsidR="00043D54" w:rsidRPr="00935D36" w14:paraId="5A0CE502" w14:textId="77777777" w:rsidTr="005B0995">
        <w:tc>
          <w:tcPr>
            <w:tcW w:w="330" w:type="pct"/>
            <w:tcBorders>
              <w:top w:val="single" w:sz="5" w:space="0" w:color="000000"/>
              <w:left w:val="single" w:sz="4" w:space="0" w:color="000000"/>
              <w:bottom w:val="single" w:sz="5" w:space="0" w:color="000000"/>
              <w:right w:val="single" w:sz="5" w:space="0" w:color="000000"/>
            </w:tcBorders>
          </w:tcPr>
          <w:p w14:paraId="24122888" w14:textId="77777777" w:rsidR="00043D54" w:rsidRPr="00935D36" w:rsidRDefault="00043D54" w:rsidP="00043D54">
            <w:pPr>
              <w:widowControl w:val="0"/>
              <w:kinsoku w:val="0"/>
              <w:overflowPunct w:val="0"/>
              <w:autoSpaceDE w:val="0"/>
              <w:autoSpaceDN w:val="0"/>
              <w:adjustRightInd w:val="0"/>
              <w:spacing w:before="4" w:line="219" w:lineRule="exact"/>
              <w:ind w:left="64" w:right="52"/>
              <w:rPr>
                <w:sz w:val="16"/>
                <w:szCs w:val="16"/>
                <w:lang w:val="fr-FR" w:eastAsia="fr-FR"/>
              </w:rPr>
            </w:pPr>
            <w:r w:rsidRPr="00935D36">
              <w:rPr>
                <w:sz w:val="16"/>
                <w:szCs w:val="16"/>
                <w:lang w:val="fr-FR" w:eastAsia="fr-FR"/>
              </w:rPr>
              <w:t>MG 3,</w:t>
            </w:r>
          </w:p>
          <w:p w14:paraId="67A9BE4C" w14:textId="77777777" w:rsidR="00043D54" w:rsidRPr="00935D36" w:rsidRDefault="00043D54" w:rsidP="00043D54">
            <w:pPr>
              <w:widowControl w:val="0"/>
              <w:kinsoku w:val="0"/>
              <w:overflowPunct w:val="0"/>
              <w:autoSpaceDE w:val="0"/>
              <w:autoSpaceDN w:val="0"/>
              <w:adjustRightInd w:val="0"/>
              <w:ind w:left="64" w:right="55"/>
              <w:rPr>
                <w:sz w:val="16"/>
                <w:szCs w:val="16"/>
                <w:lang w:val="fr-FR" w:eastAsia="fr-FR"/>
              </w:rPr>
            </w:pPr>
            <w:r w:rsidRPr="00935D36">
              <w:rPr>
                <w:sz w:val="16"/>
                <w:szCs w:val="16"/>
                <w:lang w:val="fr-FR" w:eastAsia="fr-FR"/>
              </w:rPr>
              <w:t>Pest control</w:t>
            </w:r>
          </w:p>
        </w:tc>
        <w:tc>
          <w:tcPr>
            <w:tcW w:w="362" w:type="pct"/>
            <w:tcBorders>
              <w:top w:val="single" w:sz="5" w:space="0" w:color="000000"/>
              <w:left w:val="single" w:sz="5" w:space="0" w:color="000000"/>
              <w:bottom w:val="single" w:sz="5" w:space="0" w:color="000000"/>
              <w:right w:val="single" w:sz="5" w:space="0" w:color="000000"/>
            </w:tcBorders>
          </w:tcPr>
          <w:p w14:paraId="75F66217" w14:textId="77777777" w:rsidR="00043D54" w:rsidRPr="008A6EC6" w:rsidRDefault="00043D54" w:rsidP="00043D54">
            <w:pPr>
              <w:widowControl w:val="0"/>
              <w:kinsoku w:val="0"/>
              <w:overflowPunct w:val="0"/>
              <w:autoSpaceDE w:val="0"/>
              <w:autoSpaceDN w:val="0"/>
              <w:adjustRightInd w:val="0"/>
              <w:spacing w:before="4" w:line="219" w:lineRule="exact"/>
              <w:ind w:left="60" w:right="102"/>
              <w:rPr>
                <w:iCs/>
                <w:sz w:val="16"/>
                <w:szCs w:val="16"/>
                <w:lang w:val="fr-FR" w:eastAsia="fr-FR"/>
              </w:rPr>
            </w:pPr>
            <w:r w:rsidRPr="008A6EC6">
              <w:rPr>
                <w:iCs/>
                <w:sz w:val="16"/>
                <w:szCs w:val="16"/>
                <w:lang w:val="fr-FR" w:eastAsia="fr-FR"/>
              </w:rPr>
              <w:t>PT 18</w:t>
            </w:r>
          </w:p>
          <w:p w14:paraId="081E0F8F" w14:textId="77777777" w:rsidR="00043D54" w:rsidRPr="00086552" w:rsidRDefault="00043D54" w:rsidP="00043D54">
            <w:pPr>
              <w:widowControl w:val="0"/>
              <w:kinsoku w:val="0"/>
              <w:overflowPunct w:val="0"/>
              <w:autoSpaceDE w:val="0"/>
              <w:autoSpaceDN w:val="0"/>
              <w:adjustRightInd w:val="0"/>
              <w:ind w:left="60" w:right="67"/>
              <w:rPr>
                <w:sz w:val="16"/>
                <w:szCs w:val="16"/>
                <w:lang w:val="fr-FR" w:eastAsia="fr-FR"/>
              </w:rPr>
            </w:pPr>
            <w:r w:rsidRPr="00086552">
              <w:rPr>
                <w:iCs/>
                <w:sz w:val="16"/>
                <w:szCs w:val="16"/>
                <w:lang w:val="fr-FR" w:eastAsia="fr-FR"/>
              </w:rPr>
              <w:t>Insecticide</w:t>
            </w:r>
          </w:p>
        </w:tc>
        <w:tc>
          <w:tcPr>
            <w:tcW w:w="444" w:type="pct"/>
            <w:tcBorders>
              <w:top w:val="single" w:sz="5" w:space="0" w:color="000000"/>
              <w:left w:val="single" w:sz="5" w:space="0" w:color="000000"/>
              <w:bottom w:val="single" w:sz="5" w:space="0" w:color="000000"/>
              <w:right w:val="single" w:sz="5" w:space="0" w:color="000000"/>
            </w:tcBorders>
          </w:tcPr>
          <w:p w14:paraId="04479687" w14:textId="77777777" w:rsidR="00043D54" w:rsidRPr="00935D36" w:rsidRDefault="00043D54" w:rsidP="00043D54">
            <w:pPr>
              <w:widowControl w:val="0"/>
              <w:kinsoku w:val="0"/>
              <w:overflowPunct w:val="0"/>
              <w:autoSpaceDE w:val="0"/>
              <w:autoSpaceDN w:val="0"/>
              <w:adjustRightInd w:val="0"/>
              <w:spacing w:before="4"/>
              <w:ind w:left="62" w:right="136"/>
              <w:rPr>
                <w:sz w:val="16"/>
                <w:szCs w:val="16"/>
                <w:lang w:val="en-US" w:eastAsia="fr-FR"/>
              </w:rPr>
            </w:pPr>
            <w:r w:rsidRPr="00935D36">
              <w:rPr>
                <w:sz w:val="16"/>
                <w:szCs w:val="16"/>
                <w:lang w:val="en-US" w:eastAsia="fr-FR"/>
              </w:rPr>
              <w:t>Vario</w:t>
            </w:r>
            <w:r w:rsidRPr="008F66DE">
              <w:rPr>
                <w:sz w:val="16"/>
                <w:szCs w:val="16"/>
                <w:lang w:val="en-US" w:eastAsia="fr-FR"/>
              </w:rPr>
              <w:t>us fabrics treated with Konserv</w:t>
            </w:r>
            <w:r w:rsidRPr="00935D36">
              <w:rPr>
                <w:sz w:val="16"/>
                <w:szCs w:val="16"/>
                <w:lang w:val="en-US" w:eastAsia="fr-FR"/>
              </w:rPr>
              <w:t>an P 40</w:t>
            </w:r>
          </w:p>
        </w:tc>
        <w:tc>
          <w:tcPr>
            <w:tcW w:w="611" w:type="pct"/>
            <w:tcBorders>
              <w:top w:val="single" w:sz="5" w:space="0" w:color="000000"/>
              <w:left w:val="single" w:sz="5" w:space="0" w:color="000000"/>
              <w:bottom w:val="single" w:sz="5" w:space="0" w:color="000000"/>
              <w:right w:val="single" w:sz="5" w:space="0" w:color="000000"/>
            </w:tcBorders>
          </w:tcPr>
          <w:p w14:paraId="496667A6" w14:textId="77777777" w:rsidR="00043D54" w:rsidRPr="008F66DE" w:rsidRDefault="00043D54" w:rsidP="00043D54">
            <w:pPr>
              <w:widowControl w:val="0"/>
              <w:kinsoku w:val="0"/>
              <w:overflowPunct w:val="0"/>
              <w:autoSpaceDE w:val="0"/>
              <w:autoSpaceDN w:val="0"/>
              <w:adjustRightInd w:val="0"/>
              <w:spacing w:before="4"/>
              <w:ind w:left="62" w:right="526"/>
              <w:rPr>
                <w:iCs/>
                <w:sz w:val="16"/>
                <w:szCs w:val="16"/>
                <w:lang w:val="fr-FR" w:eastAsia="fr-FR"/>
              </w:rPr>
            </w:pPr>
            <w:r w:rsidRPr="00935D36">
              <w:rPr>
                <w:i/>
                <w:iCs/>
                <w:sz w:val="16"/>
                <w:szCs w:val="16"/>
                <w:lang w:val="fr-FR" w:eastAsia="fr-FR"/>
              </w:rPr>
              <w:t>Aedes aegypti</w:t>
            </w:r>
          </w:p>
          <w:p w14:paraId="78A32464" w14:textId="77777777" w:rsidR="00043D54" w:rsidRPr="00935D36" w:rsidRDefault="00043D54" w:rsidP="00043D54">
            <w:pPr>
              <w:widowControl w:val="0"/>
              <w:kinsoku w:val="0"/>
              <w:overflowPunct w:val="0"/>
              <w:autoSpaceDE w:val="0"/>
              <w:autoSpaceDN w:val="0"/>
              <w:adjustRightInd w:val="0"/>
              <w:spacing w:before="4"/>
              <w:ind w:left="62" w:right="526"/>
              <w:rPr>
                <w:sz w:val="16"/>
                <w:szCs w:val="16"/>
                <w:lang w:val="fr-FR" w:eastAsia="fr-FR"/>
              </w:rPr>
            </w:pPr>
            <w:r w:rsidRPr="008F66DE">
              <w:rPr>
                <w:iCs/>
                <w:sz w:val="16"/>
                <w:szCs w:val="16"/>
                <w:lang w:val="fr-FR" w:eastAsia="fr-FR"/>
              </w:rPr>
              <w:t>(10</w:t>
            </w:r>
            <w:r>
              <w:rPr>
                <w:iCs/>
                <w:sz w:val="16"/>
                <w:szCs w:val="16"/>
                <w:lang w:val="fr-FR" w:eastAsia="fr-FR"/>
              </w:rPr>
              <w:t xml:space="preserve"> </w:t>
            </w:r>
            <w:r w:rsidRPr="008F66DE">
              <w:rPr>
                <w:iCs/>
                <w:sz w:val="16"/>
                <w:szCs w:val="16"/>
                <w:lang w:val="fr-FR" w:eastAsia="fr-FR"/>
              </w:rPr>
              <w:t>adult</w:t>
            </w:r>
            <w:r>
              <w:rPr>
                <w:iCs/>
                <w:sz w:val="16"/>
                <w:szCs w:val="16"/>
                <w:lang w:val="fr-FR" w:eastAsia="fr-FR"/>
              </w:rPr>
              <w:t>s</w:t>
            </w:r>
            <w:r w:rsidRPr="008F66DE">
              <w:rPr>
                <w:iCs/>
                <w:sz w:val="16"/>
                <w:szCs w:val="16"/>
                <w:lang w:val="fr-FR" w:eastAsia="fr-FR"/>
              </w:rPr>
              <w:t xml:space="preserve"> female/ replication)</w:t>
            </w:r>
          </w:p>
        </w:tc>
        <w:tc>
          <w:tcPr>
            <w:tcW w:w="420" w:type="pct"/>
            <w:tcBorders>
              <w:top w:val="single" w:sz="5" w:space="0" w:color="000000"/>
              <w:left w:val="single" w:sz="5" w:space="0" w:color="000000"/>
              <w:bottom w:val="single" w:sz="5" w:space="0" w:color="000000"/>
              <w:right w:val="single" w:sz="5" w:space="0" w:color="000000"/>
            </w:tcBorders>
          </w:tcPr>
          <w:p w14:paraId="25B80F69" w14:textId="77777777" w:rsidR="00043D54" w:rsidRPr="00F177C1"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F177C1">
              <w:rPr>
                <w:sz w:val="16"/>
                <w:szCs w:val="16"/>
                <w:lang w:val="en-US" w:eastAsia="fr-FR"/>
              </w:rPr>
              <w:t>WHO Tube test</w:t>
            </w:r>
          </w:p>
          <w:p w14:paraId="2133E505"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 :</w:t>
            </w:r>
          </w:p>
          <w:p w14:paraId="5EE5BB4B"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27</w:t>
            </w:r>
            <w:r w:rsidRPr="00346224">
              <w:rPr>
                <w:sz w:val="16"/>
                <w:szCs w:val="16"/>
                <w:lang w:val="en-US" w:eastAsia="fr-FR"/>
              </w:rPr>
              <w:t xml:space="preserve"> +/-1°C</w:t>
            </w:r>
          </w:p>
          <w:p w14:paraId="2E4F1B37"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RH 60-80%</w:t>
            </w:r>
          </w:p>
          <w:p w14:paraId="2BD3E732"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p>
          <w:p w14:paraId="7B593750"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28ABE336"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27-29</w:t>
            </w:r>
            <w:r w:rsidRPr="00346224">
              <w:rPr>
                <w:sz w:val="16"/>
                <w:szCs w:val="16"/>
                <w:lang w:val="en-US" w:eastAsia="fr-FR"/>
              </w:rPr>
              <w:t xml:space="preserve"> °C</w:t>
            </w:r>
          </w:p>
          <w:p w14:paraId="65385EDD"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75-85</w:t>
            </w:r>
            <w:r w:rsidRPr="00346224">
              <w:rPr>
                <w:sz w:val="16"/>
                <w:szCs w:val="16"/>
                <w:lang w:val="en-US" w:eastAsia="fr-FR"/>
              </w:rPr>
              <w:t>%</w:t>
            </w:r>
          </w:p>
          <w:p w14:paraId="3E9C32BB"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p>
        </w:tc>
        <w:tc>
          <w:tcPr>
            <w:tcW w:w="700" w:type="pct"/>
            <w:tcBorders>
              <w:top w:val="single" w:sz="5" w:space="0" w:color="000000"/>
              <w:left w:val="single" w:sz="5" w:space="0" w:color="000000"/>
              <w:bottom w:val="single" w:sz="5" w:space="0" w:color="000000"/>
              <w:right w:val="single" w:sz="5" w:space="0" w:color="000000"/>
            </w:tcBorders>
          </w:tcPr>
          <w:p w14:paraId="0952FFBC" w14:textId="77777777" w:rsidR="00043D5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A test sample is inserted into a standard WHO plastic tube</w:t>
            </w:r>
            <w:r>
              <w:rPr>
                <w:sz w:val="16"/>
                <w:szCs w:val="16"/>
                <w:lang w:val="en-US" w:eastAsia="fr-FR"/>
              </w:rPr>
              <w:t>. 10 mosquitoes are collec</w:t>
            </w:r>
            <w:r w:rsidRPr="00346224">
              <w:rPr>
                <w:sz w:val="16"/>
                <w:szCs w:val="16"/>
                <w:lang w:val="en-US" w:eastAsia="fr-FR"/>
              </w:rPr>
              <w:t>ted into a</w:t>
            </w:r>
            <w:r>
              <w:rPr>
                <w:sz w:val="16"/>
                <w:szCs w:val="16"/>
                <w:lang w:val="en-US" w:eastAsia="fr-FR"/>
              </w:rPr>
              <w:t xml:space="preserve"> transfer tube with an aspirato</w:t>
            </w:r>
            <w:r w:rsidRPr="00346224">
              <w:rPr>
                <w:sz w:val="16"/>
                <w:szCs w:val="16"/>
                <w:lang w:val="en-US" w:eastAsia="fr-FR"/>
              </w:rPr>
              <w:t>, the transfer tube is then closed with a plastic slide and connected to the exposure tube, containing the textile sample. The slide is opened and test mosquitoes are gently blown into the exposure tube and the slide is closed again. The exposure time is 10 min.</w:t>
            </w:r>
          </w:p>
          <w:p w14:paraId="502993EE"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Post monitoring:</w:t>
            </w:r>
            <w:r w:rsidRPr="00346224">
              <w:rPr>
                <w:sz w:val="16"/>
                <w:szCs w:val="16"/>
                <w:lang w:val="en-US" w:eastAsia="fr-FR"/>
              </w:rPr>
              <w:t xml:space="preserve"> Mosquitoes are kept in insecticide free air</w:t>
            </w:r>
            <w:r>
              <w:rPr>
                <w:sz w:val="16"/>
                <w:szCs w:val="16"/>
                <w:lang w:val="en-US" w:eastAsia="fr-FR"/>
              </w:rPr>
              <w:t>.</w:t>
            </w:r>
            <w:r>
              <w:t xml:space="preserve"> </w:t>
            </w:r>
            <w:r w:rsidRPr="00346224">
              <w:rPr>
                <w:sz w:val="16"/>
                <w:szCs w:val="16"/>
                <w:lang w:val="en-US" w:eastAsia="fr-FR"/>
              </w:rPr>
              <w:t>One hour after the exposu</w:t>
            </w:r>
            <w:r>
              <w:rPr>
                <w:sz w:val="16"/>
                <w:szCs w:val="16"/>
                <w:lang w:val="en-US" w:eastAsia="fr-FR"/>
              </w:rPr>
              <w:t>re the number of knocked-down m</w:t>
            </w:r>
            <w:r w:rsidRPr="00346224">
              <w:rPr>
                <w:sz w:val="16"/>
                <w:szCs w:val="16"/>
                <w:lang w:val="en-US" w:eastAsia="fr-FR"/>
              </w:rPr>
              <w:t>osquitoes is counted</w:t>
            </w:r>
            <w:r>
              <w:rPr>
                <w:sz w:val="16"/>
                <w:szCs w:val="16"/>
                <w:lang w:val="en-US" w:eastAsia="fr-FR"/>
              </w:rPr>
              <w:t>.</w:t>
            </w:r>
            <w:r w:rsidRPr="00346224">
              <w:rPr>
                <w:sz w:val="16"/>
                <w:szCs w:val="16"/>
                <w:lang w:val="en-US" w:eastAsia="fr-FR"/>
              </w:rPr>
              <w:t xml:space="preserve"> The mortality is </w:t>
            </w:r>
            <w:r w:rsidRPr="00346224">
              <w:rPr>
                <w:sz w:val="16"/>
                <w:szCs w:val="16"/>
                <w:lang w:val="en-US" w:eastAsia="fr-FR"/>
              </w:rPr>
              <w:lastRenderedPageBreak/>
              <w:t>determined after 24 h.</w:t>
            </w:r>
          </w:p>
          <w:p w14:paraId="661CF9FC"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5 replication/ sample</w:t>
            </w:r>
          </w:p>
          <w:p w14:paraId="00AF214D"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5 samples</w:t>
            </w:r>
            <w:r>
              <w:rPr>
                <w:sz w:val="16"/>
                <w:szCs w:val="16"/>
                <w:lang w:val="en-US" w:eastAsia="fr-FR"/>
              </w:rPr>
              <w:t xml:space="preserve">  of fabric were tested</w:t>
            </w:r>
            <w:r w:rsidRPr="00346224">
              <w:rPr>
                <w:sz w:val="16"/>
                <w:szCs w:val="16"/>
                <w:lang w:val="en-US" w:eastAsia="fr-FR"/>
              </w:rPr>
              <w:t>:</w:t>
            </w:r>
          </w:p>
          <w:p w14:paraId="599D37E6"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S 1</w:t>
            </w:r>
            <w:r>
              <w:rPr>
                <w:sz w:val="16"/>
                <w:szCs w:val="16"/>
                <w:lang w:val="en-US" w:eastAsia="fr-FR"/>
              </w:rPr>
              <w:t>-O</w:t>
            </w:r>
            <w:r w:rsidRPr="00346224">
              <w:rPr>
                <w:sz w:val="16"/>
                <w:szCs w:val="16"/>
                <w:lang w:val="en-US" w:eastAsia="fr-FR"/>
              </w:rPr>
              <w:t>: original</w:t>
            </w:r>
            <w:r>
              <w:rPr>
                <w:sz w:val="16"/>
                <w:szCs w:val="16"/>
                <w:lang w:val="en-US" w:eastAsia="fr-FR"/>
              </w:rPr>
              <w:t xml:space="preserve"> fabric</w:t>
            </w:r>
            <w:r w:rsidRPr="00346224">
              <w:rPr>
                <w:sz w:val="16"/>
                <w:szCs w:val="16"/>
                <w:lang w:val="en-US" w:eastAsia="fr-FR"/>
              </w:rPr>
              <w:t xml:space="preserve"> (unwashed</w:t>
            </w:r>
            <w:r>
              <w:rPr>
                <w:sz w:val="16"/>
                <w:szCs w:val="16"/>
                <w:lang w:val="en-US" w:eastAsia="fr-FR"/>
              </w:rPr>
              <w:t xml:space="preserve">), </w:t>
            </w:r>
            <w:r w:rsidRPr="00F273A8">
              <w:rPr>
                <w:sz w:val="16"/>
                <w:szCs w:val="16"/>
                <w:lang w:val="en-US" w:eastAsia="fr-FR"/>
              </w:rPr>
              <w:t>permethrin content</w:t>
            </w:r>
            <w:r w:rsidRPr="00346224">
              <w:rPr>
                <w:sz w:val="16"/>
                <w:szCs w:val="16"/>
                <w:lang w:val="en-US" w:eastAsia="fr-FR"/>
              </w:rPr>
              <w:t xml:space="preserve"> </w:t>
            </w:r>
            <w:r w:rsidRPr="00A00BF7">
              <w:rPr>
                <w:b/>
                <w:sz w:val="16"/>
                <w:szCs w:val="16"/>
                <w:lang w:val="en-US" w:eastAsia="fr-FR"/>
              </w:rPr>
              <w:t>19</w:t>
            </w:r>
            <w:r>
              <w:rPr>
                <w:b/>
                <w:sz w:val="16"/>
                <w:szCs w:val="16"/>
                <w:lang w:val="en-US" w:eastAsia="fr-FR"/>
              </w:rPr>
              <w:t>43</w:t>
            </w:r>
            <w:r w:rsidRPr="00A00BF7">
              <w:rPr>
                <w:b/>
                <w:sz w:val="16"/>
                <w:szCs w:val="16"/>
                <w:lang w:val="en-US" w:eastAsia="fr-FR"/>
              </w:rPr>
              <w:t xml:space="preserve"> mg/m²</w:t>
            </w:r>
            <w:r w:rsidRPr="00346224">
              <w:rPr>
                <w:sz w:val="16"/>
                <w:szCs w:val="16"/>
                <w:lang w:val="en-US" w:eastAsia="fr-FR"/>
              </w:rPr>
              <w:t xml:space="preserve">, </w:t>
            </w:r>
            <w:r>
              <w:rPr>
                <w:sz w:val="16"/>
                <w:szCs w:val="16"/>
                <w:lang w:val="en-US" w:eastAsia="fr-FR"/>
              </w:rPr>
              <w:t>S1-W:</w:t>
            </w:r>
            <w:r w:rsidRPr="00346224">
              <w:rPr>
                <w:sz w:val="16"/>
                <w:szCs w:val="16"/>
                <w:lang w:val="en-US" w:eastAsia="fr-FR"/>
              </w:rPr>
              <w:t>washed</w:t>
            </w:r>
            <w:r>
              <w:rPr>
                <w:sz w:val="16"/>
                <w:szCs w:val="16"/>
                <w:lang w:val="en-US" w:eastAsia="fr-FR"/>
              </w:rPr>
              <w:t xml:space="preserve"> </w:t>
            </w:r>
            <w:r w:rsidRPr="00346224">
              <w:rPr>
                <w:sz w:val="16"/>
                <w:szCs w:val="16"/>
                <w:lang w:val="en-US" w:eastAsia="fr-FR"/>
              </w:rPr>
              <w:t>30 time</w:t>
            </w:r>
            <w:r>
              <w:rPr>
                <w:sz w:val="16"/>
                <w:szCs w:val="16"/>
                <w:lang w:val="en-US" w:eastAsia="fr-FR"/>
              </w:rPr>
              <w:t>s</w:t>
            </w:r>
            <w:r w:rsidRPr="00346224">
              <w:rPr>
                <w:sz w:val="16"/>
                <w:szCs w:val="16"/>
                <w:lang w:val="en-US" w:eastAsia="fr-FR"/>
              </w:rPr>
              <w:t xml:space="preserve"> at 40°C</w:t>
            </w:r>
            <w:r>
              <w:rPr>
                <w:sz w:val="16"/>
                <w:szCs w:val="16"/>
                <w:lang w:val="en-US" w:eastAsia="fr-FR"/>
              </w:rPr>
              <w:t xml:space="preserve">, </w:t>
            </w:r>
            <w:r w:rsidRPr="00F273A8">
              <w:rPr>
                <w:sz w:val="16"/>
                <w:szCs w:val="16"/>
                <w:lang w:val="en-US" w:eastAsia="fr-FR"/>
              </w:rPr>
              <w:t>permethrin content</w:t>
            </w:r>
            <w:r w:rsidRPr="00346224">
              <w:rPr>
                <w:sz w:val="16"/>
                <w:szCs w:val="16"/>
                <w:lang w:val="en-US" w:eastAsia="fr-FR"/>
              </w:rPr>
              <w:t xml:space="preserve"> </w:t>
            </w:r>
            <w:r w:rsidRPr="00A00BF7">
              <w:rPr>
                <w:b/>
                <w:sz w:val="16"/>
                <w:szCs w:val="16"/>
                <w:lang w:val="en-US" w:eastAsia="fr-FR"/>
              </w:rPr>
              <w:t>19</w:t>
            </w:r>
            <w:r>
              <w:rPr>
                <w:b/>
                <w:sz w:val="16"/>
                <w:szCs w:val="16"/>
                <w:lang w:val="en-US" w:eastAsia="fr-FR"/>
              </w:rPr>
              <w:t>64</w:t>
            </w:r>
            <w:r w:rsidRPr="00A00BF7">
              <w:rPr>
                <w:b/>
                <w:sz w:val="16"/>
                <w:szCs w:val="16"/>
                <w:lang w:val="en-US" w:eastAsia="fr-FR"/>
              </w:rPr>
              <w:t>mg/m²</w:t>
            </w:r>
          </w:p>
          <w:p w14:paraId="7F7663D8" w14:textId="77777777" w:rsidR="00043D5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S 2</w:t>
            </w:r>
            <w:r>
              <w:rPr>
                <w:sz w:val="16"/>
                <w:szCs w:val="16"/>
                <w:lang w:val="en-US" w:eastAsia="fr-FR"/>
              </w:rPr>
              <w:t>-O</w:t>
            </w:r>
            <w:r w:rsidRPr="00346224">
              <w:rPr>
                <w:sz w:val="16"/>
                <w:szCs w:val="16"/>
                <w:lang w:val="en-US" w:eastAsia="fr-FR"/>
              </w:rPr>
              <w:t>: original</w:t>
            </w:r>
            <w:r>
              <w:rPr>
                <w:sz w:val="16"/>
                <w:szCs w:val="16"/>
                <w:lang w:val="en-US" w:eastAsia="fr-FR"/>
              </w:rPr>
              <w:t xml:space="preserve"> </w:t>
            </w:r>
            <w:r w:rsidRPr="00346224">
              <w:rPr>
                <w:sz w:val="16"/>
                <w:szCs w:val="16"/>
                <w:lang w:val="en-US" w:eastAsia="fr-FR"/>
              </w:rPr>
              <w:t>(unwashed</w:t>
            </w:r>
            <w:r>
              <w:rPr>
                <w:sz w:val="16"/>
                <w:szCs w:val="16"/>
                <w:lang w:val="en-US" w:eastAsia="fr-FR"/>
              </w:rPr>
              <w:t xml:space="preserve">) </w:t>
            </w:r>
            <w:r w:rsidRPr="00A00BF7">
              <w:rPr>
                <w:b/>
                <w:sz w:val="16"/>
                <w:szCs w:val="16"/>
                <w:lang w:val="en-US" w:eastAsia="fr-FR"/>
              </w:rPr>
              <w:t>4652 mg/m²</w:t>
            </w:r>
          </w:p>
          <w:p w14:paraId="7BE15358"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S2-W:</w:t>
            </w:r>
            <w:r w:rsidRPr="00346224">
              <w:rPr>
                <w:sz w:val="16"/>
                <w:szCs w:val="16"/>
                <w:lang w:val="en-US" w:eastAsia="fr-FR"/>
              </w:rPr>
              <w:t xml:space="preserve"> washed </w:t>
            </w:r>
            <w:r>
              <w:rPr>
                <w:sz w:val="16"/>
                <w:szCs w:val="16"/>
                <w:lang w:val="en-US" w:eastAsia="fr-FR"/>
              </w:rPr>
              <w:t>fabric</w:t>
            </w:r>
            <w:r w:rsidRPr="00346224">
              <w:rPr>
                <w:sz w:val="16"/>
                <w:szCs w:val="16"/>
                <w:lang w:val="en-US" w:eastAsia="fr-FR"/>
              </w:rPr>
              <w:t xml:space="preserve"> 30 time</w:t>
            </w:r>
            <w:r>
              <w:rPr>
                <w:sz w:val="16"/>
                <w:szCs w:val="16"/>
                <w:lang w:val="en-US" w:eastAsia="fr-FR"/>
              </w:rPr>
              <w:t>s</w:t>
            </w:r>
            <w:r w:rsidRPr="00346224">
              <w:rPr>
                <w:sz w:val="16"/>
                <w:szCs w:val="16"/>
                <w:lang w:val="en-US" w:eastAsia="fr-FR"/>
              </w:rPr>
              <w:t xml:space="preserve"> at 40°C</w:t>
            </w:r>
            <w:r>
              <w:rPr>
                <w:sz w:val="16"/>
                <w:szCs w:val="16"/>
                <w:lang w:val="en-US" w:eastAsia="fr-FR"/>
              </w:rPr>
              <w:t>,</w:t>
            </w:r>
            <w:r w:rsidRPr="00F273A8">
              <w:rPr>
                <w:sz w:val="16"/>
                <w:szCs w:val="16"/>
                <w:lang w:val="en-US" w:eastAsia="fr-FR"/>
              </w:rPr>
              <w:t xml:space="preserve"> permethrin content</w:t>
            </w:r>
            <w:r w:rsidRPr="00346224">
              <w:rPr>
                <w:sz w:val="16"/>
                <w:szCs w:val="16"/>
                <w:lang w:val="en-US" w:eastAsia="fr-FR"/>
              </w:rPr>
              <w:t xml:space="preserve"> </w:t>
            </w:r>
            <w:r w:rsidRPr="00F263BE">
              <w:rPr>
                <w:b/>
                <w:sz w:val="16"/>
                <w:szCs w:val="16"/>
                <w:lang w:val="en-US" w:eastAsia="fr-FR"/>
              </w:rPr>
              <w:t>4316</w:t>
            </w:r>
            <w:r>
              <w:rPr>
                <w:sz w:val="16"/>
                <w:szCs w:val="16"/>
                <w:lang w:val="en-US" w:eastAsia="fr-FR"/>
              </w:rPr>
              <w:t xml:space="preserve"> mg/m²</w:t>
            </w:r>
          </w:p>
          <w:p w14:paraId="0E475D2B"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S3</w:t>
            </w:r>
            <w:r>
              <w:rPr>
                <w:sz w:val="16"/>
                <w:szCs w:val="16"/>
                <w:lang w:val="en-US" w:eastAsia="fr-FR"/>
              </w:rPr>
              <w:t>-W</w:t>
            </w:r>
            <w:r w:rsidRPr="00346224">
              <w:rPr>
                <w:sz w:val="16"/>
                <w:szCs w:val="16"/>
                <w:lang w:val="en-US" w:eastAsia="fr-FR"/>
              </w:rPr>
              <w:t>: washed 30 time</w:t>
            </w:r>
            <w:r>
              <w:rPr>
                <w:sz w:val="16"/>
                <w:szCs w:val="16"/>
                <w:lang w:val="en-US" w:eastAsia="fr-FR"/>
              </w:rPr>
              <w:t>s</w:t>
            </w:r>
            <w:r w:rsidRPr="00346224">
              <w:rPr>
                <w:sz w:val="16"/>
                <w:szCs w:val="16"/>
                <w:lang w:val="en-US" w:eastAsia="fr-FR"/>
              </w:rPr>
              <w:t xml:space="preserve"> at 40°C</w:t>
            </w:r>
            <w:r>
              <w:rPr>
                <w:sz w:val="16"/>
                <w:szCs w:val="16"/>
                <w:lang w:val="en-US" w:eastAsia="fr-FR"/>
              </w:rPr>
              <w:t>,</w:t>
            </w:r>
            <w:r w:rsidRPr="00346224">
              <w:rPr>
                <w:sz w:val="16"/>
                <w:szCs w:val="16"/>
                <w:lang w:val="en-US" w:eastAsia="fr-FR"/>
              </w:rPr>
              <w:t xml:space="preserve"> </w:t>
            </w:r>
            <w:r w:rsidRPr="00F273A8">
              <w:rPr>
                <w:sz w:val="16"/>
                <w:szCs w:val="16"/>
                <w:lang w:val="en-US" w:eastAsia="fr-FR"/>
              </w:rPr>
              <w:t xml:space="preserve">permethrin content </w:t>
            </w:r>
            <w:r w:rsidRPr="00F263BE">
              <w:rPr>
                <w:b/>
                <w:sz w:val="16"/>
                <w:szCs w:val="16"/>
                <w:lang w:val="en-US" w:eastAsia="fr-FR"/>
              </w:rPr>
              <w:t>3617</w:t>
            </w:r>
            <w:r w:rsidRPr="00346224">
              <w:rPr>
                <w:sz w:val="16"/>
                <w:szCs w:val="16"/>
                <w:lang w:val="en-US" w:eastAsia="fr-FR"/>
              </w:rPr>
              <w:t xml:space="preserve"> </w:t>
            </w:r>
            <w:r>
              <w:rPr>
                <w:b/>
                <w:sz w:val="16"/>
                <w:szCs w:val="16"/>
                <w:lang w:val="en-US" w:eastAsia="fr-FR"/>
              </w:rPr>
              <w:t>mg/m²</w:t>
            </w:r>
            <w:r w:rsidRPr="00F273A8">
              <w:rPr>
                <w:sz w:val="16"/>
                <w:szCs w:val="16"/>
                <w:lang w:val="en-US" w:eastAsia="fr-FR"/>
              </w:rPr>
              <w:t xml:space="preserve"> </w:t>
            </w:r>
          </w:p>
          <w:p w14:paraId="62CDFA62" w14:textId="77777777" w:rsidR="00043D54" w:rsidRPr="00F263BE" w:rsidRDefault="00043D54" w:rsidP="00043D54">
            <w:pPr>
              <w:widowControl w:val="0"/>
              <w:kinsoku w:val="0"/>
              <w:overflowPunct w:val="0"/>
              <w:autoSpaceDE w:val="0"/>
              <w:autoSpaceDN w:val="0"/>
              <w:adjustRightInd w:val="0"/>
              <w:spacing w:before="4"/>
              <w:ind w:left="62" w:right="300"/>
              <w:rPr>
                <w:b/>
                <w:sz w:val="16"/>
                <w:szCs w:val="16"/>
                <w:lang w:val="en-US" w:eastAsia="fr-FR"/>
              </w:rPr>
            </w:pPr>
            <w:r w:rsidRPr="00346224">
              <w:rPr>
                <w:sz w:val="16"/>
                <w:szCs w:val="16"/>
                <w:lang w:val="en-US" w:eastAsia="fr-FR"/>
              </w:rPr>
              <w:t>S4</w:t>
            </w:r>
            <w:r>
              <w:rPr>
                <w:sz w:val="16"/>
                <w:szCs w:val="16"/>
                <w:lang w:val="en-US" w:eastAsia="fr-FR"/>
              </w:rPr>
              <w:t>-W</w:t>
            </w:r>
            <w:r w:rsidRPr="00346224">
              <w:rPr>
                <w:sz w:val="16"/>
                <w:szCs w:val="16"/>
                <w:lang w:val="en-US" w:eastAsia="fr-FR"/>
              </w:rPr>
              <w:t>: washed 30 time</w:t>
            </w:r>
            <w:r>
              <w:rPr>
                <w:sz w:val="16"/>
                <w:szCs w:val="16"/>
                <w:lang w:val="en-US" w:eastAsia="fr-FR"/>
              </w:rPr>
              <w:t>s</w:t>
            </w:r>
            <w:r w:rsidRPr="00346224">
              <w:rPr>
                <w:sz w:val="16"/>
                <w:szCs w:val="16"/>
                <w:lang w:val="en-US" w:eastAsia="fr-FR"/>
              </w:rPr>
              <w:t xml:space="preserve"> at 40°C</w:t>
            </w:r>
            <w:r>
              <w:rPr>
                <w:sz w:val="16"/>
                <w:szCs w:val="16"/>
                <w:lang w:val="en-US" w:eastAsia="fr-FR"/>
              </w:rPr>
              <w:t>,</w:t>
            </w:r>
            <w:r w:rsidRPr="00F273A8">
              <w:rPr>
                <w:sz w:val="16"/>
                <w:szCs w:val="16"/>
                <w:lang w:val="en-US" w:eastAsia="fr-FR"/>
              </w:rPr>
              <w:t xml:space="preserve"> permethrin content</w:t>
            </w:r>
            <w:r>
              <w:rPr>
                <w:sz w:val="16"/>
                <w:szCs w:val="16"/>
                <w:lang w:val="en-US" w:eastAsia="fr-FR"/>
              </w:rPr>
              <w:t xml:space="preserve"> </w:t>
            </w:r>
            <w:r w:rsidRPr="00F263BE">
              <w:rPr>
                <w:b/>
                <w:sz w:val="16"/>
                <w:szCs w:val="16"/>
                <w:lang w:val="en-US" w:eastAsia="fr-FR"/>
              </w:rPr>
              <w:t>2792 mg/m²</w:t>
            </w:r>
          </w:p>
          <w:p w14:paraId="130B718C" w14:textId="77777777" w:rsidR="00043D54" w:rsidRDefault="00043D54" w:rsidP="00043D54">
            <w:pPr>
              <w:widowControl w:val="0"/>
              <w:kinsoku w:val="0"/>
              <w:overflowPunct w:val="0"/>
              <w:autoSpaceDE w:val="0"/>
              <w:autoSpaceDN w:val="0"/>
              <w:adjustRightInd w:val="0"/>
              <w:spacing w:before="4"/>
              <w:ind w:left="62" w:right="300"/>
              <w:rPr>
                <w:sz w:val="16"/>
                <w:szCs w:val="16"/>
                <w:lang w:val="en-US" w:eastAsia="fr-FR"/>
              </w:rPr>
            </w:pPr>
            <w:r w:rsidRPr="00346224">
              <w:rPr>
                <w:sz w:val="16"/>
                <w:szCs w:val="16"/>
                <w:lang w:val="en-US" w:eastAsia="fr-FR"/>
              </w:rPr>
              <w:t>S5</w:t>
            </w:r>
            <w:r>
              <w:rPr>
                <w:sz w:val="16"/>
                <w:szCs w:val="16"/>
                <w:lang w:val="en-US" w:eastAsia="fr-FR"/>
              </w:rPr>
              <w:t>-O</w:t>
            </w:r>
            <w:r w:rsidRPr="00346224">
              <w:rPr>
                <w:sz w:val="16"/>
                <w:szCs w:val="16"/>
                <w:lang w:val="en-US" w:eastAsia="fr-FR"/>
              </w:rPr>
              <w:t>: original (unwashed</w:t>
            </w:r>
            <w:r>
              <w:rPr>
                <w:sz w:val="16"/>
                <w:szCs w:val="16"/>
                <w:lang w:val="en-US" w:eastAsia="fr-FR"/>
              </w:rPr>
              <w:t>)</w:t>
            </w:r>
            <w:r w:rsidRPr="00346224">
              <w:rPr>
                <w:sz w:val="16"/>
                <w:szCs w:val="16"/>
                <w:lang w:val="en-US" w:eastAsia="fr-FR"/>
              </w:rPr>
              <w:t xml:space="preserve"> </w:t>
            </w:r>
            <w:r w:rsidRPr="00F263BE">
              <w:rPr>
                <w:sz w:val="16"/>
                <w:szCs w:val="16"/>
                <w:lang w:val="en-US" w:eastAsia="fr-FR"/>
              </w:rPr>
              <w:t xml:space="preserve">permethrin content </w:t>
            </w:r>
            <w:r w:rsidRPr="00F263BE">
              <w:rPr>
                <w:b/>
                <w:sz w:val="16"/>
                <w:szCs w:val="16"/>
                <w:lang w:val="en-US" w:eastAsia="fr-FR"/>
              </w:rPr>
              <w:t>3225 mg/m²</w:t>
            </w:r>
          </w:p>
          <w:p w14:paraId="390FC992" w14:textId="77777777" w:rsidR="00043D54" w:rsidRPr="00935D36" w:rsidRDefault="00043D54" w:rsidP="00043D54">
            <w:pPr>
              <w:widowControl w:val="0"/>
              <w:kinsoku w:val="0"/>
              <w:overflowPunct w:val="0"/>
              <w:autoSpaceDE w:val="0"/>
              <w:autoSpaceDN w:val="0"/>
              <w:adjustRightInd w:val="0"/>
              <w:spacing w:before="4"/>
              <w:ind w:left="62" w:right="300"/>
              <w:rPr>
                <w:sz w:val="24"/>
                <w:lang w:val="en-US" w:eastAsia="fr-FR"/>
              </w:rPr>
            </w:pPr>
            <w:r w:rsidRPr="00346224">
              <w:rPr>
                <w:sz w:val="16"/>
                <w:szCs w:val="16"/>
                <w:lang w:val="en-US" w:eastAsia="fr-FR"/>
              </w:rPr>
              <w:t xml:space="preserve"> </w:t>
            </w:r>
            <w:r>
              <w:rPr>
                <w:sz w:val="16"/>
                <w:szCs w:val="16"/>
                <w:lang w:val="en-US" w:eastAsia="fr-FR"/>
              </w:rPr>
              <w:t xml:space="preserve">S5-W: </w:t>
            </w:r>
            <w:r w:rsidRPr="00346224">
              <w:rPr>
                <w:sz w:val="16"/>
                <w:szCs w:val="16"/>
                <w:lang w:val="en-US" w:eastAsia="fr-FR"/>
              </w:rPr>
              <w:t>washed</w:t>
            </w:r>
            <w:r>
              <w:rPr>
                <w:sz w:val="16"/>
                <w:szCs w:val="16"/>
                <w:lang w:val="en-US" w:eastAsia="fr-FR"/>
              </w:rPr>
              <w:t xml:space="preserve"> fabric</w:t>
            </w:r>
            <w:r w:rsidRPr="00346224">
              <w:rPr>
                <w:sz w:val="16"/>
                <w:szCs w:val="16"/>
                <w:lang w:val="en-US" w:eastAsia="fr-FR"/>
              </w:rPr>
              <w:t xml:space="preserve"> 30 time</w:t>
            </w:r>
            <w:r>
              <w:rPr>
                <w:sz w:val="16"/>
                <w:szCs w:val="16"/>
                <w:lang w:val="en-US" w:eastAsia="fr-FR"/>
              </w:rPr>
              <w:t>s</w:t>
            </w:r>
            <w:r w:rsidRPr="00346224">
              <w:rPr>
                <w:sz w:val="16"/>
                <w:szCs w:val="16"/>
                <w:lang w:val="en-US" w:eastAsia="fr-FR"/>
              </w:rPr>
              <w:t xml:space="preserve"> at 40°C</w:t>
            </w:r>
            <w:r>
              <w:rPr>
                <w:sz w:val="16"/>
                <w:szCs w:val="16"/>
                <w:lang w:val="en-US" w:eastAsia="fr-FR"/>
              </w:rPr>
              <w:t>,</w:t>
            </w:r>
            <w:r w:rsidRPr="00F273A8">
              <w:rPr>
                <w:sz w:val="16"/>
                <w:szCs w:val="16"/>
                <w:lang w:val="en-US" w:eastAsia="fr-FR"/>
              </w:rPr>
              <w:t xml:space="preserve"> permethrin content</w:t>
            </w:r>
            <w:r>
              <w:rPr>
                <w:sz w:val="16"/>
                <w:szCs w:val="16"/>
                <w:lang w:val="en-US" w:eastAsia="fr-FR"/>
              </w:rPr>
              <w:t xml:space="preserve"> </w:t>
            </w:r>
            <w:r w:rsidRPr="00F263BE">
              <w:rPr>
                <w:b/>
                <w:sz w:val="16"/>
                <w:szCs w:val="16"/>
                <w:lang w:val="en-US" w:eastAsia="fr-FR"/>
              </w:rPr>
              <w:t>1840 mg/m²</w:t>
            </w:r>
          </w:p>
        </w:tc>
        <w:tc>
          <w:tcPr>
            <w:tcW w:w="1710" w:type="pct"/>
            <w:tcBorders>
              <w:top w:val="single" w:sz="5" w:space="0" w:color="000000"/>
              <w:left w:val="single" w:sz="5" w:space="0" w:color="000000"/>
              <w:bottom w:val="single" w:sz="5" w:space="0" w:color="000000"/>
              <w:right w:val="single" w:sz="5" w:space="0" w:color="000000"/>
            </w:tcBorders>
          </w:tcPr>
          <w:p w14:paraId="2DB4CB58" w14:textId="77777777" w:rsidR="00043D54" w:rsidRPr="008F66DE" w:rsidRDefault="00043D54" w:rsidP="00043D54">
            <w:pPr>
              <w:widowControl w:val="0"/>
              <w:kinsoku w:val="0"/>
              <w:overflowPunct w:val="0"/>
              <w:autoSpaceDE w:val="0"/>
              <w:autoSpaceDN w:val="0"/>
              <w:adjustRightInd w:val="0"/>
              <w:spacing w:before="4"/>
              <w:ind w:left="62" w:right="155"/>
              <w:rPr>
                <w:sz w:val="16"/>
                <w:szCs w:val="16"/>
                <w:lang w:val="en-US" w:eastAsia="fr-FR"/>
              </w:rPr>
            </w:pPr>
            <w:r w:rsidRPr="008F66DE">
              <w:rPr>
                <w:sz w:val="16"/>
                <w:szCs w:val="16"/>
                <w:lang w:val="en-US" w:eastAsia="fr-FR"/>
              </w:rPr>
              <w:lastRenderedPageBreak/>
              <w:t>O= original, W = washed</w:t>
            </w:r>
          </w:p>
          <w:tbl>
            <w:tblPr>
              <w:tblStyle w:val="Grilledutableau"/>
              <w:tblpPr w:leftFromText="141" w:rightFromText="141" w:vertAnchor="text" w:horzAnchor="margin" w:tblpY="-72"/>
              <w:tblOverlap w:val="never"/>
              <w:tblW w:w="4248" w:type="dxa"/>
              <w:tblLayout w:type="fixed"/>
              <w:tblLook w:val="04A0" w:firstRow="1" w:lastRow="0" w:firstColumn="1" w:lastColumn="0" w:noHBand="0" w:noVBand="1"/>
            </w:tblPr>
            <w:tblGrid>
              <w:gridCol w:w="1764"/>
              <w:gridCol w:w="1066"/>
              <w:gridCol w:w="1418"/>
            </w:tblGrid>
            <w:tr w:rsidR="00043D54" w14:paraId="24D933D9" w14:textId="77777777" w:rsidTr="005B0995">
              <w:trPr>
                <w:trHeight w:val="135"/>
              </w:trPr>
              <w:tc>
                <w:tcPr>
                  <w:tcW w:w="1764" w:type="dxa"/>
                </w:tcPr>
                <w:p w14:paraId="0BE9B8A0"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066" w:type="dxa"/>
                </w:tcPr>
                <w:p w14:paraId="205C9ACF"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Kd (%)</w:t>
                  </w:r>
                </w:p>
              </w:tc>
              <w:tc>
                <w:tcPr>
                  <w:tcW w:w="1418" w:type="dxa"/>
                </w:tcPr>
                <w:p w14:paraId="1BABB205" w14:textId="77777777" w:rsidR="00043D54" w:rsidRPr="008F66DE" w:rsidRDefault="00043D54" w:rsidP="005B0995">
                  <w:pPr>
                    <w:widowControl w:val="0"/>
                    <w:kinsoku w:val="0"/>
                    <w:overflowPunct w:val="0"/>
                    <w:autoSpaceDE w:val="0"/>
                    <w:autoSpaceDN w:val="0"/>
                    <w:adjustRightInd w:val="0"/>
                    <w:spacing w:before="4"/>
                    <w:rPr>
                      <w:rFonts w:eastAsia="Times New Roman"/>
                      <w:sz w:val="16"/>
                      <w:szCs w:val="16"/>
                      <w:lang w:val="en-US" w:eastAsia="fr-FR"/>
                    </w:rPr>
                  </w:pPr>
                  <w:r w:rsidRPr="008F66DE">
                    <w:rPr>
                      <w:rFonts w:eastAsia="Times New Roman"/>
                      <w:sz w:val="16"/>
                      <w:szCs w:val="16"/>
                      <w:lang w:val="en-US" w:eastAsia="fr-FR"/>
                    </w:rPr>
                    <w:t>Mortality (%)</w:t>
                  </w:r>
                </w:p>
              </w:tc>
            </w:tr>
            <w:tr w:rsidR="00043D54" w14:paraId="325B9FFF" w14:textId="77777777" w:rsidTr="005B0995">
              <w:trPr>
                <w:trHeight w:val="223"/>
              </w:trPr>
              <w:tc>
                <w:tcPr>
                  <w:tcW w:w="1764" w:type="dxa"/>
                </w:tcPr>
                <w:p w14:paraId="3BA6D0FE"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Untreated (control)</w:t>
                  </w:r>
                </w:p>
              </w:tc>
              <w:tc>
                <w:tcPr>
                  <w:tcW w:w="1066" w:type="dxa"/>
                  <w:vAlign w:val="center"/>
                </w:tcPr>
                <w:p w14:paraId="09AC6CDB"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418" w:type="dxa"/>
                  <w:vAlign w:val="center"/>
                </w:tcPr>
                <w:p w14:paraId="36D8B319"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Pr>
                      <w:rFonts w:eastAsia="Times New Roman"/>
                      <w:sz w:val="16"/>
                      <w:szCs w:val="16"/>
                      <w:lang w:val="en-US" w:eastAsia="fr-FR"/>
                    </w:rPr>
                    <w:t>0</w:t>
                  </w:r>
                </w:p>
              </w:tc>
            </w:tr>
            <w:tr w:rsidR="00043D54" w14:paraId="645B7ACD" w14:textId="77777777" w:rsidTr="005B0995">
              <w:trPr>
                <w:trHeight w:val="223"/>
              </w:trPr>
              <w:tc>
                <w:tcPr>
                  <w:tcW w:w="1764" w:type="dxa"/>
                </w:tcPr>
                <w:p w14:paraId="0015D248"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S1- O</w:t>
                  </w:r>
                </w:p>
                <w:p w14:paraId="6030C30F"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S1- W</w:t>
                  </w:r>
                </w:p>
                <w:p w14:paraId="49B80B6A"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p>
              </w:tc>
              <w:tc>
                <w:tcPr>
                  <w:tcW w:w="1066" w:type="dxa"/>
                  <w:vAlign w:val="center"/>
                </w:tcPr>
                <w:p w14:paraId="349AB760"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78</w:t>
                  </w:r>
                </w:p>
                <w:p w14:paraId="2E79BDDC"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66</w:t>
                  </w:r>
                </w:p>
              </w:tc>
              <w:tc>
                <w:tcPr>
                  <w:tcW w:w="1418" w:type="dxa"/>
                  <w:vAlign w:val="center"/>
                </w:tcPr>
                <w:p w14:paraId="0F756E8D"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40</w:t>
                  </w:r>
                </w:p>
                <w:p w14:paraId="271ED198"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26</w:t>
                  </w:r>
                </w:p>
              </w:tc>
            </w:tr>
            <w:tr w:rsidR="00043D54" w14:paraId="6A0FBC44" w14:textId="77777777" w:rsidTr="005B0995">
              <w:trPr>
                <w:trHeight w:val="135"/>
              </w:trPr>
              <w:tc>
                <w:tcPr>
                  <w:tcW w:w="1764" w:type="dxa"/>
                </w:tcPr>
                <w:p w14:paraId="2482E85C"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S-2-O</w:t>
                  </w:r>
                </w:p>
                <w:p w14:paraId="4D18DBC0"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S2-W</w:t>
                  </w:r>
                </w:p>
              </w:tc>
              <w:tc>
                <w:tcPr>
                  <w:tcW w:w="1066" w:type="dxa"/>
                  <w:vAlign w:val="center"/>
                </w:tcPr>
                <w:p w14:paraId="4DB335C8"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96</w:t>
                  </w:r>
                </w:p>
                <w:p w14:paraId="6F231C1C"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96</w:t>
                  </w:r>
                </w:p>
              </w:tc>
              <w:tc>
                <w:tcPr>
                  <w:tcW w:w="1418" w:type="dxa"/>
                  <w:vAlign w:val="center"/>
                </w:tcPr>
                <w:p w14:paraId="30FA51F0"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90</w:t>
                  </w:r>
                </w:p>
                <w:p w14:paraId="0E263018"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56</w:t>
                  </w:r>
                </w:p>
              </w:tc>
            </w:tr>
            <w:tr w:rsidR="00043D54" w14:paraId="61CBA8A0" w14:textId="77777777" w:rsidTr="005B0995">
              <w:trPr>
                <w:trHeight w:val="126"/>
              </w:trPr>
              <w:tc>
                <w:tcPr>
                  <w:tcW w:w="1764" w:type="dxa"/>
                </w:tcPr>
                <w:p w14:paraId="78B67BB4"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S3-W</w:t>
                  </w:r>
                </w:p>
              </w:tc>
              <w:tc>
                <w:tcPr>
                  <w:tcW w:w="1066" w:type="dxa"/>
                  <w:vAlign w:val="center"/>
                </w:tcPr>
                <w:p w14:paraId="0BB4A407"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80</w:t>
                  </w:r>
                </w:p>
              </w:tc>
              <w:tc>
                <w:tcPr>
                  <w:tcW w:w="1418" w:type="dxa"/>
                  <w:vAlign w:val="center"/>
                </w:tcPr>
                <w:p w14:paraId="2C0548EE"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44</w:t>
                  </w:r>
                </w:p>
              </w:tc>
            </w:tr>
            <w:tr w:rsidR="00043D54" w14:paraId="0D45BB8F" w14:textId="77777777" w:rsidTr="005B0995">
              <w:trPr>
                <w:trHeight w:val="135"/>
              </w:trPr>
              <w:tc>
                <w:tcPr>
                  <w:tcW w:w="1764" w:type="dxa"/>
                </w:tcPr>
                <w:p w14:paraId="5D10FDFB"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S4-W</w:t>
                  </w:r>
                </w:p>
              </w:tc>
              <w:tc>
                <w:tcPr>
                  <w:tcW w:w="1066" w:type="dxa"/>
                  <w:vAlign w:val="center"/>
                </w:tcPr>
                <w:p w14:paraId="6FEC69B0"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82</w:t>
                  </w:r>
                </w:p>
              </w:tc>
              <w:tc>
                <w:tcPr>
                  <w:tcW w:w="1418" w:type="dxa"/>
                  <w:vAlign w:val="center"/>
                </w:tcPr>
                <w:p w14:paraId="5B9F672B"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40</w:t>
                  </w:r>
                </w:p>
              </w:tc>
            </w:tr>
            <w:tr w:rsidR="00043D54" w14:paraId="05207DDC" w14:textId="77777777" w:rsidTr="005B0995">
              <w:trPr>
                <w:trHeight w:val="135"/>
              </w:trPr>
              <w:tc>
                <w:tcPr>
                  <w:tcW w:w="1764" w:type="dxa"/>
                </w:tcPr>
                <w:p w14:paraId="473915BF"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S5-O</w:t>
                  </w:r>
                </w:p>
                <w:p w14:paraId="74040E16"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S5-W</w:t>
                  </w:r>
                </w:p>
              </w:tc>
              <w:tc>
                <w:tcPr>
                  <w:tcW w:w="1066" w:type="dxa"/>
                  <w:vAlign w:val="center"/>
                </w:tcPr>
                <w:p w14:paraId="5A9D49B1"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98</w:t>
                  </w:r>
                </w:p>
                <w:p w14:paraId="5F20F420"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90</w:t>
                  </w:r>
                </w:p>
              </w:tc>
              <w:tc>
                <w:tcPr>
                  <w:tcW w:w="1418" w:type="dxa"/>
                  <w:vAlign w:val="center"/>
                </w:tcPr>
                <w:p w14:paraId="0E424DE3"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80</w:t>
                  </w:r>
                </w:p>
                <w:p w14:paraId="20B2C446" w14:textId="77777777" w:rsidR="00043D54" w:rsidRPr="008F66DE" w:rsidRDefault="00043D54" w:rsidP="005B0995">
                  <w:pPr>
                    <w:widowControl w:val="0"/>
                    <w:kinsoku w:val="0"/>
                    <w:overflowPunct w:val="0"/>
                    <w:autoSpaceDE w:val="0"/>
                    <w:autoSpaceDN w:val="0"/>
                    <w:adjustRightInd w:val="0"/>
                    <w:spacing w:before="4"/>
                    <w:jc w:val="center"/>
                    <w:rPr>
                      <w:rFonts w:eastAsia="Times New Roman"/>
                      <w:sz w:val="16"/>
                      <w:szCs w:val="16"/>
                      <w:lang w:val="en-US" w:eastAsia="fr-FR"/>
                    </w:rPr>
                  </w:pPr>
                  <w:r w:rsidRPr="008F66DE">
                    <w:rPr>
                      <w:rFonts w:eastAsia="Times New Roman"/>
                      <w:sz w:val="16"/>
                      <w:szCs w:val="16"/>
                      <w:lang w:val="en-US" w:eastAsia="fr-FR"/>
                    </w:rPr>
                    <w:t>28</w:t>
                  </w:r>
                </w:p>
              </w:tc>
            </w:tr>
          </w:tbl>
          <w:p w14:paraId="4A891EE3" w14:textId="77777777" w:rsidR="00043D54" w:rsidRDefault="00043D54" w:rsidP="00043D54">
            <w:pPr>
              <w:widowControl w:val="0"/>
              <w:kinsoku w:val="0"/>
              <w:overflowPunct w:val="0"/>
              <w:autoSpaceDE w:val="0"/>
              <w:autoSpaceDN w:val="0"/>
              <w:adjustRightInd w:val="0"/>
              <w:spacing w:before="4"/>
              <w:ind w:left="62" w:right="155"/>
              <w:rPr>
                <w:sz w:val="18"/>
                <w:szCs w:val="18"/>
                <w:lang w:val="en-US" w:eastAsia="fr-FR"/>
              </w:rPr>
            </w:pPr>
          </w:p>
          <w:p w14:paraId="0972CCA0" w14:textId="77777777" w:rsidR="00043D54" w:rsidRPr="008F66DE" w:rsidRDefault="00043D54" w:rsidP="00043D54">
            <w:pPr>
              <w:widowControl w:val="0"/>
              <w:kinsoku w:val="0"/>
              <w:overflowPunct w:val="0"/>
              <w:autoSpaceDE w:val="0"/>
              <w:autoSpaceDN w:val="0"/>
              <w:adjustRightInd w:val="0"/>
              <w:spacing w:before="4"/>
              <w:ind w:left="62" w:right="155"/>
              <w:rPr>
                <w:sz w:val="16"/>
                <w:szCs w:val="16"/>
                <w:lang w:val="en-US" w:eastAsia="fr-FR"/>
              </w:rPr>
            </w:pPr>
            <w:r>
              <w:rPr>
                <w:sz w:val="16"/>
                <w:szCs w:val="16"/>
                <w:lang w:val="en-US" w:eastAsia="fr-FR"/>
              </w:rPr>
              <w:t>Kd and m</w:t>
            </w:r>
            <w:r w:rsidRPr="008F66DE">
              <w:rPr>
                <w:sz w:val="16"/>
                <w:szCs w:val="16"/>
                <w:lang w:val="en-US" w:eastAsia="fr-FR"/>
              </w:rPr>
              <w:t>ortality for some samples don’t fulfill requirement of TNsG PT 18.</w:t>
            </w:r>
          </w:p>
          <w:p w14:paraId="1420C7A8" w14:textId="77777777" w:rsidR="00043D54" w:rsidRPr="008F66DE" w:rsidRDefault="00043D54" w:rsidP="00043D54">
            <w:pPr>
              <w:widowControl w:val="0"/>
              <w:kinsoku w:val="0"/>
              <w:overflowPunct w:val="0"/>
              <w:autoSpaceDE w:val="0"/>
              <w:autoSpaceDN w:val="0"/>
              <w:adjustRightInd w:val="0"/>
              <w:spacing w:before="4"/>
              <w:ind w:left="62" w:right="155"/>
              <w:rPr>
                <w:sz w:val="16"/>
                <w:szCs w:val="16"/>
                <w:lang w:val="en-US" w:eastAsia="fr-FR"/>
              </w:rPr>
            </w:pPr>
          </w:p>
          <w:p w14:paraId="48982DFB" w14:textId="77777777" w:rsidR="00043D54" w:rsidRPr="008F66DE" w:rsidRDefault="00043D54" w:rsidP="00043D54">
            <w:pPr>
              <w:widowControl w:val="0"/>
              <w:kinsoku w:val="0"/>
              <w:overflowPunct w:val="0"/>
              <w:autoSpaceDE w:val="0"/>
              <w:autoSpaceDN w:val="0"/>
              <w:adjustRightInd w:val="0"/>
              <w:spacing w:before="4"/>
              <w:ind w:right="155"/>
              <w:rPr>
                <w:sz w:val="16"/>
                <w:szCs w:val="16"/>
                <w:lang w:val="en-US" w:eastAsia="fr-FR"/>
              </w:rPr>
            </w:pPr>
            <w:r w:rsidRPr="008F66DE">
              <w:rPr>
                <w:sz w:val="16"/>
                <w:szCs w:val="16"/>
                <w:lang w:val="en-US" w:eastAsia="fr-FR"/>
              </w:rPr>
              <w:t>This study was considered as a supportive data.</w:t>
            </w:r>
          </w:p>
          <w:p w14:paraId="1128C7A2" w14:textId="77777777" w:rsidR="00043D54" w:rsidRDefault="00043D54" w:rsidP="00043D54">
            <w:pPr>
              <w:widowControl w:val="0"/>
              <w:kinsoku w:val="0"/>
              <w:overflowPunct w:val="0"/>
              <w:autoSpaceDE w:val="0"/>
              <w:autoSpaceDN w:val="0"/>
              <w:adjustRightInd w:val="0"/>
              <w:spacing w:before="4"/>
              <w:ind w:right="155"/>
              <w:rPr>
                <w:sz w:val="16"/>
                <w:szCs w:val="16"/>
                <w:lang w:val="en-US" w:eastAsia="fr-FR"/>
              </w:rPr>
            </w:pPr>
          </w:p>
          <w:p w14:paraId="647F5656" w14:textId="77777777" w:rsidR="00043D54" w:rsidRPr="00346224" w:rsidRDefault="00043D54" w:rsidP="00043D54">
            <w:pPr>
              <w:widowControl w:val="0"/>
              <w:kinsoku w:val="0"/>
              <w:overflowPunct w:val="0"/>
              <w:autoSpaceDE w:val="0"/>
              <w:autoSpaceDN w:val="0"/>
              <w:adjustRightInd w:val="0"/>
              <w:ind w:left="62" w:right="130"/>
              <w:rPr>
                <w:sz w:val="24"/>
                <w:lang w:val="en-US" w:eastAsia="fr-FR"/>
              </w:rPr>
            </w:pPr>
          </w:p>
        </w:tc>
        <w:tc>
          <w:tcPr>
            <w:tcW w:w="423" w:type="pct"/>
            <w:tcBorders>
              <w:top w:val="single" w:sz="5" w:space="0" w:color="000000"/>
              <w:left w:val="single" w:sz="5" w:space="0" w:color="000000"/>
              <w:bottom w:val="single" w:sz="5" w:space="0" w:color="000000"/>
              <w:right w:val="single" w:sz="4" w:space="0" w:color="000000"/>
            </w:tcBorders>
          </w:tcPr>
          <w:p w14:paraId="041FFBD6" w14:textId="77777777" w:rsidR="00043D54" w:rsidRPr="00935D36" w:rsidRDefault="00043D54" w:rsidP="00043D54">
            <w:pPr>
              <w:widowControl w:val="0"/>
              <w:kinsoku w:val="0"/>
              <w:overflowPunct w:val="0"/>
              <w:autoSpaceDE w:val="0"/>
              <w:autoSpaceDN w:val="0"/>
              <w:adjustRightInd w:val="0"/>
              <w:ind w:left="59" w:right="117"/>
              <w:rPr>
                <w:sz w:val="24"/>
                <w:lang w:val="fr-FR" w:eastAsia="fr-FR"/>
              </w:rPr>
            </w:pPr>
            <w:r w:rsidRPr="00935D36">
              <w:rPr>
                <w:sz w:val="16"/>
                <w:szCs w:val="16"/>
                <w:lang w:val="fr-FR" w:eastAsia="fr-FR"/>
              </w:rPr>
              <w:t xml:space="preserve">Kröckel, 2016 </w:t>
            </w:r>
            <w:r w:rsidRPr="00E16F78">
              <w:rPr>
                <w:sz w:val="16"/>
                <w:szCs w:val="16"/>
                <w:lang w:val="fr-FR" w:eastAsia="fr-FR"/>
              </w:rPr>
              <w:t>TL-8305-0331</w:t>
            </w:r>
          </w:p>
        </w:tc>
      </w:tr>
      <w:tr w:rsidR="00043D54" w:rsidRPr="00935D36" w14:paraId="270E09D2" w14:textId="77777777" w:rsidTr="005B0995">
        <w:tc>
          <w:tcPr>
            <w:tcW w:w="330" w:type="pct"/>
            <w:tcBorders>
              <w:top w:val="single" w:sz="5" w:space="0" w:color="000000"/>
              <w:left w:val="single" w:sz="4" w:space="0" w:color="000000"/>
              <w:bottom w:val="single" w:sz="5" w:space="0" w:color="000000"/>
              <w:right w:val="single" w:sz="5" w:space="0" w:color="000000"/>
            </w:tcBorders>
          </w:tcPr>
          <w:p w14:paraId="3BBA5445" w14:textId="77777777" w:rsidR="00043D54" w:rsidRPr="00935D36" w:rsidRDefault="00043D54" w:rsidP="00043D54">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lastRenderedPageBreak/>
              <w:t>MG 3,</w:t>
            </w:r>
          </w:p>
          <w:p w14:paraId="763FAD09" w14:textId="77777777" w:rsidR="00043D54" w:rsidRPr="00935D36" w:rsidRDefault="00043D54" w:rsidP="00043D54">
            <w:pPr>
              <w:widowControl w:val="0"/>
              <w:kinsoku w:val="0"/>
              <w:overflowPunct w:val="0"/>
              <w:autoSpaceDE w:val="0"/>
              <w:autoSpaceDN w:val="0"/>
              <w:adjustRightInd w:val="0"/>
              <w:ind w:left="64" w:right="55"/>
              <w:rPr>
                <w:sz w:val="16"/>
                <w:szCs w:val="16"/>
                <w:lang w:val="fr-FR" w:eastAsia="fr-FR"/>
              </w:rPr>
            </w:pPr>
            <w:r w:rsidRPr="00935D36">
              <w:rPr>
                <w:sz w:val="16"/>
                <w:szCs w:val="16"/>
                <w:lang w:val="fr-FR" w:eastAsia="fr-FR"/>
              </w:rPr>
              <w:t>Pest control</w:t>
            </w:r>
          </w:p>
        </w:tc>
        <w:tc>
          <w:tcPr>
            <w:tcW w:w="362" w:type="pct"/>
            <w:tcBorders>
              <w:top w:val="single" w:sz="5" w:space="0" w:color="000000"/>
              <w:left w:val="single" w:sz="5" w:space="0" w:color="000000"/>
              <w:bottom w:val="single" w:sz="5" w:space="0" w:color="000000"/>
              <w:right w:val="single" w:sz="5" w:space="0" w:color="000000"/>
            </w:tcBorders>
          </w:tcPr>
          <w:p w14:paraId="03DE2789" w14:textId="77777777" w:rsidR="00043D54" w:rsidRPr="00086552" w:rsidRDefault="00043D54" w:rsidP="00043D54">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7C9F7095" w14:textId="77777777" w:rsidR="00043D54" w:rsidRPr="00086552" w:rsidRDefault="00043D54" w:rsidP="00043D54">
            <w:pPr>
              <w:widowControl w:val="0"/>
              <w:kinsoku w:val="0"/>
              <w:overflowPunct w:val="0"/>
              <w:autoSpaceDE w:val="0"/>
              <w:autoSpaceDN w:val="0"/>
              <w:adjustRightInd w:val="0"/>
              <w:ind w:left="60" w:right="67"/>
              <w:rPr>
                <w:sz w:val="16"/>
                <w:szCs w:val="16"/>
                <w:lang w:val="fr-FR" w:eastAsia="fr-FR"/>
              </w:rPr>
            </w:pPr>
            <w:r w:rsidRPr="00086552">
              <w:rPr>
                <w:iCs/>
                <w:sz w:val="16"/>
                <w:szCs w:val="16"/>
                <w:lang w:val="fr-FR" w:eastAsia="fr-FR"/>
              </w:rPr>
              <w:t>Insecticide</w:t>
            </w:r>
          </w:p>
        </w:tc>
        <w:tc>
          <w:tcPr>
            <w:tcW w:w="444" w:type="pct"/>
            <w:tcBorders>
              <w:top w:val="single" w:sz="5" w:space="0" w:color="000000"/>
              <w:left w:val="single" w:sz="5" w:space="0" w:color="000000"/>
              <w:bottom w:val="single" w:sz="5" w:space="0" w:color="000000"/>
              <w:right w:val="single" w:sz="5" w:space="0" w:color="000000"/>
            </w:tcBorders>
          </w:tcPr>
          <w:p w14:paraId="0BAEFEB7" w14:textId="77777777" w:rsidR="00043D54" w:rsidRPr="00935D36" w:rsidRDefault="00043D54" w:rsidP="00043D54">
            <w:pPr>
              <w:widowControl w:val="0"/>
              <w:kinsoku w:val="0"/>
              <w:overflowPunct w:val="0"/>
              <w:autoSpaceDE w:val="0"/>
              <w:autoSpaceDN w:val="0"/>
              <w:adjustRightInd w:val="0"/>
              <w:spacing w:before="1"/>
              <w:ind w:left="62" w:right="120"/>
              <w:rPr>
                <w:sz w:val="16"/>
                <w:szCs w:val="16"/>
                <w:lang w:val="en-US" w:eastAsia="fr-FR"/>
              </w:rPr>
            </w:pPr>
            <w:r w:rsidRPr="00935D36">
              <w:rPr>
                <w:sz w:val="16"/>
                <w:szCs w:val="16"/>
                <w:lang w:val="en-US" w:eastAsia="fr-FR"/>
              </w:rPr>
              <w:t>V</w:t>
            </w:r>
            <w:r>
              <w:rPr>
                <w:sz w:val="16"/>
                <w:szCs w:val="16"/>
                <w:lang w:val="en-US" w:eastAsia="fr-FR"/>
              </w:rPr>
              <w:t>arious fabrics treated with/wit</w:t>
            </w:r>
            <w:r w:rsidRPr="00935D36">
              <w:rPr>
                <w:sz w:val="16"/>
                <w:szCs w:val="16"/>
                <w:lang w:val="en-US" w:eastAsia="fr-FR"/>
              </w:rPr>
              <w:t>hout Bematin Per 40</w:t>
            </w:r>
          </w:p>
        </w:tc>
        <w:tc>
          <w:tcPr>
            <w:tcW w:w="611" w:type="pct"/>
            <w:tcBorders>
              <w:top w:val="single" w:sz="5" w:space="0" w:color="000000"/>
              <w:left w:val="single" w:sz="5" w:space="0" w:color="000000"/>
              <w:bottom w:val="single" w:sz="5" w:space="0" w:color="000000"/>
              <w:right w:val="single" w:sz="5" w:space="0" w:color="000000"/>
            </w:tcBorders>
          </w:tcPr>
          <w:p w14:paraId="536E6C40" w14:textId="77777777" w:rsidR="00043D54" w:rsidRDefault="00043D54" w:rsidP="00043D54">
            <w:pPr>
              <w:widowControl w:val="0"/>
              <w:kinsoku w:val="0"/>
              <w:overflowPunct w:val="0"/>
              <w:autoSpaceDE w:val="0"/>
              <w:autoSpaceDN w:val="0"/>
              <w:adjustRightInd w:val="0"/>
              <w:spacing w:before="1"/>
              <w:ind w:left="62" w:right="262"/>
              <w:rPr>
                <w:i/>
                <w:iCs/>
                <w:sz w:val="16"/>
                <w:szCs w:val="16"/>
                <w:lang w:val="fr-FR" w:eastAsia="fr-FR"/>
              </w:rPr>
            </w:pPr>
            <w:r w:rsidRPr="00935D36">
              <w:rPr>
                <w:i/>
                <w:iCs/>
                <w:sz w:val="16"/>
                <w:szCs w:val="16"/>
                <w:lang w:val="fr-FR" w:eastAsia="fr-FR"/>
              </w:rPr>
              <w:t>Anopheles gambiae</w:t>
            </w:r>
          </w:p>
          <w:p w14:paraId="4E3BAED0" w14:textId="77777777" w:rsidR="00043D54" w:rsidRPr="00346224" w:rsidRDefault="00043D54" w:rsidP="00043D54">
            <w:pPr>
              <w:widowControl w:val="0"/>
              <w:kinsoku w:val="0"/>
              <w:overflowPunct w:val="0"/>
              <w:autoSpaceDE w:val="0"/>
              <w:autoSpaceDN w:val="0"/>
              <w:adjustRightInd w:val="0"/>
              <w:spacing w:before="1"/>
              <w:ind w:left="62" w:right="262"/>
              <w:rPr>
                <w:sz w:val="16"/>
                <w:szCs w:val="16"/>
                <w:lang w:val="fr-FR" w:eastAsia="fr-FR"/>
              </w:rPr>
            </w:pPr>
            <w:r w:rsidRPr="008F66DE">
              <w:rPr>
                <w:iCs/>
                <w:sz w:val="16"/>
                <w:szCs w:val="16"/>
                <w:lang w:val="fr-FR" w:eastAsia="fr-FR"/>
              </w:rPr>
              <w:t>(10</w:t>
            </w:r>
            <w:r>
              <w:rPr>
                <w:iCs/>
                <w:sz w:val="16"/>
                <w:szCs w:val="16"/>
                <w:lang w:val="fr-FR" w:eastAsia="fr-FR"/>
              </w:rPr>
              <w:t xml:space="preserve"> </w:t>
            </w:r>
            <w:r w:rsidRPr="008F66DE">
              <w:rPr>
                <w:iCs/>
                <w:sz w:val="16"/>
                <w:szCs w:val="16"/>
                <w:lang w:val="fr-FR" w:eastAsia="fr-FR"/>
              </w:rPr>
              <w:t>adult</w:t>
            </w:r>
            <w:r>
              <w:rPr>
                <w:iCs/>
                <w:sz w:val="16"/>
                <w:szCs w:val="16"/>
                <w:lang w:val="fr-FR" w:eastAsia="fr-FR"/>
              </w:rPr>
              <w:t>s</w:t>
            </w:r>
            <w:r w:rsidRPr="008F66DE">
              <w:rPr>
                <w:iCs/>
                <w:sz w:val="16"/>
                <w:szCs w:val="16"/>
                <w:lang w:val="fr-FR" w:eastAsia="fr-FR"/>
              </w:rPr>
              <w:t xml:space="preserve"> female/ replication)</w:t>
            </w:r>
          </w:p>
        </w:tc>
        <w:tc>
          <w:tcPr>
            <w:tcW w:w="420" w:type="pct"/>
            <w:tcBorders>
              <w:top w:val="single" w:sz="5" w:space="0" w:color="000000"/>
              <w:left w:val="single" w:sz="5" w:space="0" w:color="000000"/>
              <w:bottom w:val="single" w:sz="5" w:space="0" w:color="000000"/>
              <w:right w:val="single" w:sz="5" w:space="0" w:color="000000"/>
            </w:tcBorders>
          </w:tcPr>
          <w:p w14:paraId="62AE3A0D" w14:textId="77777777" w:rsidR="00043D54" w:rsidRPr="00F177C1" w:rsidRDefault="00043D54" w:rsidP="00043D54">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 Tube test</w:t>
            </w:r>
          </w:p>
          <w:p w14:paraId="50F5F26B" w14:textId="77777777" w:rsidR="00043D54" w:rsidRPr="00F177C1" w:rsidRDefault="00043D54" w:rsidP="00043D54">
            <w:pPr>
              <w:widowControl w:val="0"/>
              <w:kinsoku w:val="0"/>
              <w:overflowPunct w:val="0"/>
              <w:autoSpaceDE w:val="0"/>
              <w:autoSpaceDN w:val="0"/>
              <w:adjustRightInd w:val="0"/>
              <w:spacing w:before="1"/>
              <w:ind w:left="60" w:right="49"/>
              <w:rPr>
                <w:sz w:val="16"/>
                <w:szCs w:val="16"/>
                <w:lang w:val="en-US" w:eastAsia="fr-FR"/>
              </w:rPr>
            </w:pPr>
          </w:p>
          <w:p w14:paraId="0661C9B8"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w:t>
            </w:r>
          </w:p>
          <w:p w14:paraId="708438F6"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Temperature 26 +/-1°C</w:t>
            </w:r>
          </w:p>
          <w:p w14:paraId="1B8A1A26"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RH 60-80%</w:t>
            </w:r>
          </w:p>
          <w:p w14:paraId="1C19E31F"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p>
          <w:p w14:paraId="282AE265"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103C1722"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27-29</w:t>
            </w:r>
            <w:r w:rsidRPr="00346224">
              <w:rPr>
                <w:sz w:val="16"/>
                <w:szCs w:val="16"/>
                <w:lang w:val="en-US" w:eastAsia="fr-FR"/>
              </w:rPr>
              <w:t xml:space="preserve"> °C</w:t>
            </w:r>
          </w:p>
          <w:p w14:paraId="6C50300B"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75-85</w:t>
            </w:r>
            <w:r w:rsidRPr="00346224">
              <w:rPr>
                <w:sz w:val="16"/>
                <w:szCs w:val="16"/>
                <w:lang w:val="en-US" w:eastAsia="fr-FR"/>
              </w:rPr>
              <w:t>%</w:t>
            </w:r>
          </w:p>
          <w:p w14:paraId="5B4FF4C7" w14:textId="77777777" w:rsidR="00043D54" w:rsidRPr="002133A1" w:rsidRDefault="00043D54" w:rsidP="00043D54">
            <w:pPr>
              <w:widowControl w:val="0"/>
              <w:kinsoku w:val="0"/>
              <w:overflowPunct w:val="0"/>
              <w:autoSpaceDE w:val="0"/>
              <w:autoSpaceDN w:val="0"/>
              <w:adjustRightInd w:val="0"/>
              <w:spacing w:before="1"/>
              <w:ind w:left="60" w:right="49"/>
              <w:rPr>
                <w:sz w:val="16"/>
                <w:szCs w:val="16"/>
                <w:lang w:val="en-US" w:eastAsia="fr-FR"/>
              </w:rPr>
            </w:pPr>
          </w:p>
        </w:tc>
        <w:tc>
          <w:tcPr>
            <w:tcW w:w="700" w:type="pct"/>
            <w:tcBorders>
              <w:top w:val="single" w:sz="5" w:space="0" w:color="000000"/>
              <w:left w:val="single" w:sz="5" w:space="0" w:color="000000"/>
              <w:bottom w:val="single" w:sz="5" w:space="0" w:color="000000"/>
              <w:right w:val="single" w:sz="5" w:space="0" w:color="000000"/>
            </w:tcBorders>
          </w:tcPr>
          <w:p w14:paraId="256E6DF5"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sidRPr="00346224">
              <w:rPr>
                <w:sz w:val="16"/>
                <w:szCs w:val="16"/>
                <w:lang w:val="en-US" w:eastAsia="fr-FR"/>
              </w:rPr>
              <w:t>A test sample is inserted into a standard WHO plastic tube</w:t>
            </w:r>
            <w:r>
              <w:rPr>
                <w:sz w:val="16"/>
                <w:szCs w:val="16"/>
                <w:lang w:val="en-US" w:eastAsia="fr-FR"/>
              </w:rPr>
              <w:t>. 10 mosquitoes are collec</w:t>
            </w:r>
            <w:r w:rsidRPr="00346224">
              <w:rPr>
                <w:sz w:val="16"/>
                <w:szCs w:val="16"/>
                <w:lang w:val="en-US" w:eastAsia="fr-FR"/>
              </w:rPr>
              <w:t xml:space="preserve">ted into a transfer tube with an aspirator, the transfer tube is then closed with a plastic slide and connected to the exposure tube, containing the textile sample. The slide is opened and test mosquitoes are gently blown into the exposure tube and the slide is closed again. The exposure time is </w:t>
            </w:r>
            <w:r>
              <w:rPr>
                <w:sz w:val="16"/>
                <w:szCs w:val="16"/>
                <w:lang w:val="en-US" w:eastAsia="fr-FR"/>
              </w:rPr>
              <w:t>5</w:t>
            </w:r>
            <w:r w:rsidRPr="00346224">
              <w:rPr>
                <w:sz w:val="16"/>
                <w:szCs w:val="16"/>
                <w:lang w:val="en-US" w:eastAsia="fr-FR"/>
              </w:rPr>
              <w:t xml:space="preserve"> min.</w:t>
            </w:r>
          </w:p>
          <w:p w14:paraId="187D068E"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Post monitoring:</w:t>
            </w:r>
            <w:r w:rsidRPr="00346224">
              <w:rPr>
                <w:sz w:val="16"/>
                <w:szCs w:val="16"/>
                <w:lang w:val="en-US" w:eastAsia="fr-FR"/>
              </w:rPr>
              <w:t xml:space="preserve"> Mosquitoes are kept in insecticide free air</w:t>
            </w:r>
            <w:r>
              <w:rPr>
                <w:sz w:val="16"/>
                <w:szCs w:val="16"/>
                <w:lang w:val="en-US" w:eastAsia="fr-FR"/>
              </w:rPr>
              <w:t>.</w:t>
            </w:r>
            <w:r>
              <w:t xml:space="preserve"> </w:t>
            </w:r>
            <w:r w:rsidRPr="00346224">
              <w:rPr>
                <w:sz w:val="16"/>
                <w:szCs w:val="16"/>
                <w:lang w:val="en-US" w:eastAsia="fr-FR"/>
              </w:rPr>
              <w:t>One hour after the exposu</w:t>
            </w:r>
            <w:r>
              <w:rPr>
                <w:sz w:val="16"/>
                <w:szCs w:val="16"/>
                <w:lang w:val="en-US" w:eastAsia="fr-FR"/>
              </w:rPr>
              <w:t>re the number of knocked-down m</w:t>
            </w:r>
            <w:r w:rsidRPr="00346224">
              <w:rPr>
                <w:sz w:val="16"/>
                <w:szCs w:val="16"/>
                <w:lang w:val="en-US" w:eastAsia="fr-FR"/>
              </w:rPr>
              <w:t>osquitoes is counted</w:t>
            </w:r>
            <w:r>
              <w:rPr>
                <w:sz w:val="16"/>
                <w:szCs w:val="16"/>
                <w:lang w:val="en-US" w:eastAsia="fr-FR"/>
              </w:rPr>
              <w:t>.</w:t>
            </w:r>
            <w:r w:rsidRPr="00346224">
              <w:rPr>
                <w:sz w:val="16"/>
                <w:szCs w:val="16"/>
                <w:lang w:val="en-US" w:eastAsia="fr-FR"/>
              </w:rPr>
              <w:t xml:space="preserve"> The mortality is determined after 24 h.</w:t>
            </w:r>
          </w:p>
          <w:p w14:paraId="0F71320E"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5</w:t>
            </w:r>
            <w:r w:rsidRPr="00346224">
              <w:rPr>
                <w:sz w:val="16"/>
                <w:szCs w:val="16"/>
                <w:lang w:val="en-US" w:eastAsia="fr-FR"/>
              </w:rPr>
              <w:t xml:space="preserve"> replication/ sample</w:t>
            </w:r>
          </w:p>
          <w:p w14:paraId="049A0CF8" w14:textId="77777777" w:rsidR="00043D54" w:rsidRDefault="00043D54" w:rsidP="00043D54">
            <w:pPr>
              <w:widowControl w:val="0"/>
              <w:kinsoku w:val="0"/>
              <w:overflowPunct w:val="0"/>
              <w:autoSpaceDE w:val="0"/>
              <w:autoSpaceDN w:val="0"/>
              <w:adjustRightInd w:val="0"/>
              <w:spacing w:before="4"/>
              <w:ind w:left="62" w:right="300"/>
              <w:rPr>
                <w:sz w:val="16"/>
                <w:szCs w:val="16"/>
                <w:lang w:val="en-US" w:eastAsia="fr-FR"/>
              </w:rPr>
            </w:pPr>
          </w:p>
          <w:p w14:paraId="24F03D51"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3</w:t>
            </w:r>
            <w:r w:rsidRPr="00346224">
              <w:rPr>
                <w:sz w:val="16"/>
                <w:szCs w:val="16"/>
                <w:lang w:val="en-US" w:eastAsia="fr-FR"/>
              </w:rPr>
              <w:t xml:space="preserve"> samples</w:t>
            </w:r>
            <w:r>
              <w:rPr>
                <w:sz w:val="16"/>
                <w:szCs w:val="16"/>
                <w:lang w:val="en-US" w:eastAsia="fr-FR"/>
              </w:rPr>
              <w:t xml:space="preserve"> of fabric were tested</w:t>
            </w:r>
            <w:r w:rsidRPr="00346224">
              <w:rPr>
                <w:sz w:val="16"/>
                <w:szCs w:val="16"/>
                <w:lang w:val="en-US" w:eastAsia="fr-FR"/>
              </w:rPr>
              <w:t>:</w:t>
            </w:r>
          </w:p>
          <w:p w14:paraId="2F6D213F"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08A1390B"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r>
              <w:rPr>
                <w:sz w:val="16"/>
                <w:szCs w:val="16"/>
                <w:lang w:val="en-US" w:eastAsia="fr-FR"/>
              </w:rPr>
              <w:t xml:space="preserve">BEMATIN PER 40: permethrin content </w:t>
            </w:r>
            <w:r w:rsidRPr="00F263BE">
              <w:rPr>
                <w:b/>
                <w:sz w:val="16"/>
                <w:szCs w:val="16"/>
                <w:lang w:val="en-US" w:eastAsia="fr-FR"/>
              </w:rPr>
              <w:t>1400 mg/m²</w:t>
            </w:r>
          </w:p>
          <w:p w14:paraId="2C161597"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r>
              <w:rPr>
                <w:sz w:val="16"/>
                <w:szCs w:val="16"/>
                <w:lang w:val="en-US" w:eastAsia="fr-FR"/>
              </w:rPr>
              <w:t xml:space="preserve">BEMATIN PER 40 + </w:t>
            </w:r>
            <w:r>
              <w:rPr>
                <w:sz w:val="16"/>
                <w:szCs w:val="16"/>
                <w:lang w:val="en-US" w:eastAsia="fr-FR"/>
              </w:rPr>
              <w:lastRenderedPageBreak/>
              <w:t xml:space="preserve">binding agent: permethrin content </w:t>
            </w:r>
            <w:r w:rsidRPr="00F263BE">
              <w:rPr>
                <w:b/>
                <w:sz w:val="16"/>
                <w:szCs w:val="16"/>
                <w:lang w:val="en-US" w:eastAsia="fr-FR"/>
              </w:rPr>
              <w:t>1300 mg/m²</w:t>
            </w:r>
            <w:r>
              <w:rPr>
                <w:sz w:val="16"/>
                <w:szCs w:val="16"/>
                <w:lang w:val="en-US" w:eastAsia="fr-FR"/>
              </w:rPr>
              <w:t>, Binding agent: 100 g/L</w:t>
            </w:r>
          </w:p>
          <w:p w14:paraId="66471D57"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513D8A7D"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40F6CF3A"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5778BA89"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4D990B23" w14:textId="77777777" w:rsidR="00043D54" w:rsidRPr="008F66DE"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034D10BD" w14:textId="77777777" w:rsidR="00043D54" w:rsidRPr="00935D36" w:rsidRDefault="00043D54" w:rsidP="00043D54">
            <w:pPr>
              <w:widowControl w:val="0"/>
              <w:kinsoku w:val="0"/>
              <w:overflowPunct w:val="0"/>
              <w:autoSpaceDE w:val="0"/>
              <w:autoSpaceDN w:val="0"/>
              <w:adjustRightInd w:val="0"/>
              <w:spacing w:before="1"/>
              <w:ind w:left="62" w:right="152"/>
              <w:rPr>
                <w:sz w:val="16"/>
                <w:szCs w:val="16"/>
                <w:lang w:val="en-US" w:eastAsia="fr-FR"/>
              </w:rPr>
            </w:pPr>
          </w:p>
        </w:tc>
        <w:tc>
          <w:tcPr>
            <w:tcW w:w="1710" w:type="pct"/>
            <w:tcBorders>
              <w:top w:val="single" w:sz="5" w:space="0" w:color="000000"/>
              <w:left w:val="single" w:sz="5" w:space="0" w:color="000000"/>
              <w:bottom w:val="single" w:sz="5" w:space="0" w:color="000000"/>
              <w:right w:val="single" w:sz="5" w:space="0" w:color="000000"/>
            </w:tcBorders>
          </w:tcPr>
          <w:p w14:paraId="3E87E007"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904" w:type="dxa"/>
              <w:tblLayout w:type="fixed"/>
              <w:tblLook w:val="04A0" w:firstRow="1" w:lastRow="0" w:firstColumn="1" w:lastColumn="0" w:noHBand="0" w:noVBand="1"/>
            </w:tblPr>
            <w:tblGrid>
              <w:gridCol w:w="1630"/>
              <w:gridCol w:w="1272"/>
              <w:gridCol w:w="2002"/>
            </w:tblGrid>
            <w:tr w:rsidR="00043D54" w14:paraId="1BA23F6A" w14:textId="77777777" w:rsidTr="005B0995">
              <w:trPr>
                <w:trHeight w:val="123"/>
              </w:trPr>
              <w:tc>
                <w:tcPr>
                  <w:tcW w:w="1630" w:type="dxa"/>
                </w:tcPr>
                <w:p w14:paraId="7DAA3D51"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72" w:type="dxa"/>
                </w:tcPr>
                <w:p w14:paraId="06FF35EE"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Kd (%)</w:t>
                  </w:r>
                </w:p>
              </w:tc>
              <w:tc>
                <w:tcPr>
                  <w:tcW w:w="2002" w:type="dxa"/>
                </w:tcPr>
                <w:p w14:paraId="07C4955A"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Mortality (%)</w:t>
                  </w:r>
                </w:p>
              </w:tc>
            </w:tr>
            <w:tr w:rsidR="00043D54" w14:paraId="3719E52B" w14:textId="77777777" w:rsidTr="005B0995">
              <w:trPr>
                <w:trHeight w:val="203"/>
              </w:trPr>
              <w:tc>
                <w:tcPr>
                  <w:tcW w:w="1630" w:type="dxa"/>
                </w:tcPr>
                <w:p w14:paraId="3A67954F"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Untreated (control)</w:t>
                  </w:r>
                </w:p>
              </w:tc>
              <w:tc>
                <w:tcPr>
                  <w:tcW w:w="1272" w:type="dxa"/>
                  <w:vAlign w:val="center"/>
                </w:tcPr>
                <w:p w14:paraId="32D7BC56"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2002" w:type="dxa"/>
                  <w:vAlign w:val="center"/>
                </w:tcPr>
                <w:p w14:paraId="1960F168"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6</w:t>
                  </w:r>
                </w:p>
              </w:tc>
            </w:tr>
            <w:tr w:rsidR="00043D54" w14:paraId="41E83303" w14:textId="77777777" w:rsidTr="005B0995">
              <w:trPr>
                <w:trHeight w:val="203"/>
              </w:trPr>
              <w:tc>
                <w:tcPr>
                  <w:tcW w:w="1630" w:type="dxa"/>
                </w:tcPr>
                <w:p w14:paraId="777979E9"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BEMATIN PER 40</w:t>
                  </w:r>
                </w:p>
              </w:tc>
              <w:tc>
                <w:tcPr>
                  <w:tcW w:w="1272" w:type="dxa"/>
                  <w:vAlign w:val="center"/>
                </w:tcPr>
                <w:p w14:paraId="0A46D0F1"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76</w:t>
                  </w:r>
                </w:p>
              </w:tc>
              <w:tc>
                <w:tcPr>
                  <w:tcW w:w="2002" w:type="dxa"/>
                  <w:vAlign w:val="center"/>
                </w:tcPr>
                <w:p w14:paraId="59CA533D"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38</w:t>
                  </w:r>
                </w:p>
              </w:tc>
            </w:tr>
            <w:tr w:rsidR="00043D54" w14:paraId="4D3AD5B3" w14:textId="77777777" w:rsidTr="005B0995">
              <w:trPr>
                <w:trHeight w:val="123"/>
              </w:trPr>
              <w:tc>
                <w:tcPr>
                  <w:tcW w:w="1630" w:type="dxa"/>
                </w:tcPr>
                <w:p w14:paraId="03F9CA7E"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BEMATIN PER 40 + binding agent</w:t>
                  </w:r>
                </w:p>
              </w:tc>
              <w:tc>
                <w:tcPr>
                  <w:tcW w:w="1272" w:type="dxa"/>
                  <w:vAlign w:val="center"/>
                </w:tcPr>
                <w:p w14:paraId="20D9F36E"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45</w:t>
                  </w:r>
                </w:p>
              </w:tc>
              <w:tc>
                <w:tcPr>
                  <w:tcW w:w="2002" w:type="dxa"/>
                  <w:vAlign w:val="center"/>
                </w:tcPr>
                <w:p w14:paraId="645C8A84"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13</w:t>
                  </w:r>
                </w:p>
              </w:tc>
            </w:tr>
            <w:tr w:rsidR="00043D54" w14:paraId="691DE59E" w14:textId="77777777" w:rsidTr="005B0995">
              <w:trPr>
                <w:trHeight w:val="114"/>
              </w:trPr>
              <w:tc>
                <w:tcPr>
                  <w:tcW w:w="1630" w:type="dxa"/>
                </w:tcPr>
                <w:p w14:paraId="65251582"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Binding agent</w:t>
                  </w:r>
                </w:p>
              </w:tc>
              <w:tc>
                <w:tcPr>
                  <w:tcW w:w="1272" w:type="dxa"/>
                  <w:vAlign w:val="center"/>
                </w:tcPr>
                <w:p w14:paraId="5AB70221"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2002" w:type="dxa"/>
                  <w:vAlign w:val="center"/>
                </w:tcPr>
                <w:p w14:paraId="39D98707"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bl>
          <w:p w14:paraId="3AFEC294"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5A7B7BFC"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E5052AE" w14:textId="77777777" w:rsidR="00043D54" w:rsidRPr="008F66DE" w:rsidRDefault="00043D54" w:rsidP="00043D54">
            <w:pPr>
              <w:widowControl w:val="0"/>
              <w:kinsoku w:val="0"/>
              <w:overflowPunct w:val="0"/>
              <w:autoSpaceDE w:val="0"/>
              <w:autoSpaceDN w:val="0"/>
              <w:adjustRightInd w:val="0"/>
              <w:spacing w:before="4"/>
              <w:ind w:left="62" w:right="155"/>
              <w:rPr>
                <w:sz w:val="16"/>
                <w:szCs w:val="16"/>
                <w:lang w:val="en-US" w:eastAsia="fr-FR"/>
              </w:rPr>
            </w:pPr>
            <w:r>
              <w:rPr>
                <w:sz w:val="16"/>
                <w:szCs w:val="16"/>
                <w:lang w:val="en-US" w:eastAsia="fr-FR"/>
              </w:rPr>
              <w:t>Kd and m</w:t>
            </w:r>
            <w:r w:rsidRPr="008F66DE">
              <w:rPr>
                <w:sz w:val="16"/>
                <w:szCs w:val="16"/>
                <w:lang w:val="en-US" w:eastAsia="fr-FR"/>
              </w:rPr>
              <w:t>ortality don’t fu</w:t>
            </w:r>
            <w:r>
              <w:rPr>
                <w:sz w:val="16"/>
                <w:szCs w:val="16"/>
                <w:lang w:val="en-US" w:eastAsia="fr-FR"/>
              </w:rPr>
              <w:t>lfill requirement of TNsG PT 18</w:t>
            </w:r>
          </w:p>
          <w:p w14:paraId="7A80B8C5"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373D5C6C" w14:textId="77777777" w:rsidR="00043D54" w:rsidRPr="008F66DE" w:rsidRDefault="00043D54" w:rsidP="00043D54">
            <w:pPr>
              <w:widowControl w:val="0"/>
              <w:kinsoku w:val="0"/>
              <w:overflowPunct w:val="0"/>
              <w:autoSpaceDE w:val="0"/>
              <w:autoSpaceDN w:val="0"/>
              <w:adjustRightInd w:val="0"/>
              <w:spacing w:before="4"/>
              <w:ind w:right="155"/>
              <w:rPr>
                <w:sz w:val="16"/>
                <w:szCs w:val="16"/>
                <w:lang w:val="en-US" w:eastAsia="fr-FR"/>
              </w:rPr>
            </w:pPr>
            <w:r w:rsidRPr="008F66DE">
              <w:rPr>
                <w:sz w:val="16"/>
                <w:szCs w:val="16"/>
                <w:lang w:val="en-US" w:eastAsia="fr-FR"/>
              </w:rPr>
              <w:t xml:space="preserve">This study was </w:t>
            </w:r>
            <w:r>
              <w:rPr>
                <w:sz w:val="16"/>
                <w:szCs w:val="16"/>
                <w:lang w:val="en-US" w:eastAsia="fr-FR"/>
              </w:rPr>
              <w:t>considered as a supportive data</w:t>
            </w:r>
          </w:p>
          <w:p w14:paraId="480F62A4"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11480B64"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13E9BEB1"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09454B18"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25E9370"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14B009C"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7563411A"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7BC579E1" w14:textId="77777777" w:rsidR="00043D54" w:rsidRPr="00F177C1" w:rsidRDefault="00043D54" w:rsidP="00043D54">
            <w:pPr>
              <w:widowControl w:val="0"/>
              <w:kinsoku w:val="0"/>
              <w:overflowPunct w:val="0"/>
              <w:autoSpaceDE w:val="0"/>
              <w:autoSpaceDN w:val="0"/>
              <w:adjustRightInd w:val="0"/>
              <w:ind w:left="62" w:right="130"/>
              <w:rPr>
                <w:sz w:val="16"/>
                <w:szCs w:val="16"/>
                <w:lang w:val="en-US" w:eastAsia="fr-FR"/>
              </w:rPr>
            </w:pPr>
          </w:p>
        </w:tc>
        <w:tc>
          <w:tcPr>
            <w:tcW w:w="423" w:type="pct"/>
            <w:tcBorders>
              <w:top w:val="single" w:sz="5" w:space="0" w:color="000000"/>
              <w:left w:val="single" w:sz="5" w:space="0" w:color="000000"/>
              <w:bottom w:val="single" w:sz="5" w:space="0" w:color="000000"/>
              <w:right w:val="single" w:sz="4" w:space="0" w:color="000000"/>
            </w:tcBorders>
          </w:tcPr>
          <w:p w14:paraId="61E19B41" w14:textId="77777777" w:rsidR="00043D54" w:rsidRPr="00935D36" w:rsidRDefault="00043D54" w:rsidP="00043D54">
            <w:pPr>
              <w:widowControl w:val="0"/>
              <w:kinsoku w:val="0"/>
              <w:overflowPunct w:val="0"/>
              <w:autoSpaceDE w:val="0"/>
              <w:autoSpaceDN w:val="0"/>
              <w:adjustRightInd w:val="0"/>
              <w:ind w:left="59" w:right="117"/>
              <w:rPr>
                <w:sz w:val="16"/>
                <w:szCs w:val="16"/>
                <w:lang w:val="fr-FR" w:eastAsia="fr-FR"/>
              </w:rPr>
            </w:pPr>
            <w:r w:rsidRPr="00935D36">
              <w:rPr>
                <w:sz w:val="16"/>
                <w:szCs w:val="16"/>
                <w:lang w:val="fr-FR" w:eastAsia="fr-FR"/>
              </w:rPr>
              <w:t xml:space="preserve">Kröckel, 2016 </w:t>
            </w:r>
            <w:r w:rsidRPr="00E16F78">
              <w:rPr>
                <w:sz w:val="16"/>
                <w:szCs w:val="16"/>
                <w:lang w:val="fr-FR" w:eastAsia="fr-FR"/>
              </w:rPr>
              <w:t>BG-36325/02</w:t>
            </w:r>
          </w:p>
        </w:tc>
      </w:tr>
      <w:tr w:rsidR="00043D54" w:rsidRPr="00935D36" w14:paraId="22A0E80E" w14:textId="77777777" w:rsidTr="005B0995">
        <w:tc>
          <w:tcPr>
            <w:tcW w:w="330" w:type="pct"/>
            <w:tcBorders>
              <w:top w:val="single" w:sz="5" w:space="0" w:color="000000"/>
              <w:left w:val="single" w:sz="4" w:space="0" w:color="000000"/>
              <w:bottom w:val="single" w:sz="5" w:space="0" w:color="000000"/>
              <w:right w:val="single" w:sz="5" w:space="0" w:color="000000"/>
            </w:tcBorders>
          </w:tcPr>
          <w:p w14:paraId="609B84C5" w14:textId="77777777" w:rsidR="00043D54" w:rsidRPr="00935D36" w:rsidRDefault="00043D54" w:rsidP="00043D54">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MG 3,</w:t>
            </w:r>
          </w:p>
          <w:p w14:paraId="49415E58" w14:textId="77777777" w:rsidR="00043D54" w:rsidRPr="00935D36" w:rsidRDefault="00043D54" w:rsidP="00043D54">
            <w:pPr>
              <w:widowControl w:val="0"/>
              <w:kinsoku w:val="0"/>
              <w:overflowPunct w:val="0"/>
              <w:autoSpaceDE w:val="0"/>
              <w:autoSpaceDN w:val="0"/>
              <w:adjustRightInd w:val="0"/>
              <w:spacing w:before="1" w:line="219" w:lineRule="exact"/>
              <w:ind w:left="64" w:right="52"/>
              <w:rPr>
                <w:sz w:val="16"/>
                <w:szCs w:val="16"/>
                <w:lang w:val="fr-FR" w:eastAsia="fr-FR"/>
              </w:rPr>
            </w:pPr>
            <w:r w:rsidRPr="00935D36">
              <w:rPr>
                <w:sz w:val="16"/>
                <w:szCs w:val="16"/>
                <w:lang w:val="fr-FR" w:eastAsia="fr-FR"/>
              </w:rPr>
              <w:t>Pest control</w:t>
            </w:r>
          </w:p>
        </w:tc>
        <w:tc>
          <w:tcPr>
            <w:tcW w:w="362" w:type="pct"/>
            <w:tcBorders>
              <w:top w:val="single" w:sz="5" w:space="0" w:color="000000"/>
              <w:left w:val="single" w:sz="5" w:space="0" w:color="000000"/>
              <w:bottom w:val="single" w:sz="5" w:space="0" w:color="000000"/>
              <w:right w:val="single" w:sz="5" w:space="0" w:color="000000"/>
            </w:tcBorders>
          </w:tcPr>
          <w:p w14:paraId="6BCD3B92" w14:textId="77777777" w:rsidR="00043D54" w:rsidRPr="00086552" w:rsidRDefault="00043D54" w:rsidP="00043D54">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PT 18</w:t>
            </w:r>
          </w:p>
          <w:p w14:paraId="3B733591" w14:textId="77777777" w:rsidR="00043D54" w:rsidRPr="00086552" w:rsidRDefault="00043D54" w:rsidP="00043D54">
            <w:pPr>
              <w:widowControl w:val="0"/>
              <w:kinsoku w:val="0"/>
              <w:overflowPunct w:val="0"/>
              <w:autoSpaceDE w:val="0"/>
              <w:autoSpaceDN w:val="0"/>
              <w:adjustRightInd w:val="0"/>
              <w:spacing w:before="1" w:line="219" w:lineRule="exact"/>
              <w:ind w:left="60" w:right="102"/>
              <w:rPr>
                <w:iCs/>
                <w:sz w:val="16"/>
                <w:szCs w:val="16"/>
                <w:lang w:val="fr-FR" w:eastAsia="fr-FR"/>
              </w:rPr>
            </w:pPr>
            <w:r w:rsidRPr="00086552">
              <w:rPr>
                <w:iCs/>
                <w:sz w:val="16"/>
                <w:szCs w:val="16"/>
                <w:lang w:val="fr-FR" w:eastAsia="fr-FR"/>
              </w:rPr>
              <w:t>Insectici des</w:t>
            </w:r>
          </w:p>
        </w:tc>
        <w:tc>
          <w:tcPr>
            <w:tcW w:w="444" w:type="pct"/>
            <w:tcBorders>
              <w:top w:val="single" w:sz="5" w:space="0" w:color="000000"/>
              <w:left w:val="single" w:sz="5" w:space="0" w:color="000000"/>
              <w:bottom w:val="single" w:sz="5" w:space="0" w:color="000000"/>
              <w:right w:val="single" w:sz="5" w:space="0" w:color="000000"/>
            </w:tcBorders>
          </w:tcPr>
          <w:p w14:paraId="4DDADA4F" w14:textId="77777777" w:rsidR="00043D54" w:rsidRPr="00935D36" w:rsidRDefault="00043D54" w:rsidP="00043D54">
            <w:pPr>
              <w:widowControl w:val="0"/>
              <w:kinsoku w:val="0"/>
              <w:overflowPunct w:val="0"/>
              <w:autoSpaceDE w:val="0"/>
              <w:autoSpaceDN w:val="0"/>
              <w:adjustRightInd w:val="0"/>
              <w:spacing w:before="1"/>
              <w:ind w:left="62" w:right="120"/>
              <w:rPr>
                <w:sz w:val="16"/>
                <w:szCs w:val="16"/>
                <w:lang w:val="en-US" w:eastAsia="fr-FR"/>
              </w:rPr>
            </w:pPr>
            <w:r>
              <w:rPr>
                <w:sz w:val="16"/>
                <w:szCs w:val="16"/>
                <w:lang w:val="en-US" w:eastAsia="fr-FR"/>
              </w:rPr>
              <w:t>Various fabrics treated with/wit</w:t>
            </w:r>
            <w:r w:rsidRPr="00935D36">
              <w:rPr>
                <w:sz w:val="16"/>
                <w:szCs w:val="16"/>
                <w:lang w:val="en-US" w:eastAsia="fr-FR"/>
              </w:rPr>
              <w:t>hout Bematin Per 40</w:t>
            </w:r>
          </w:p>
        </w:tc>
        <w:tc>
          <w:tcPr>
            <w:tcW w:w="611" w:type="pct"/>
            <w:tcBorders>
              <w:top w:val="single" w:sz="5" w:space="0" w:color="000000"/>
              <w:left w:val="single" w:sz="5" w:space="0" w:color="000000"/>
              <w:bottom w:val="single" w:sz="5" w:space="0" w:color="000000"/>
              <w:right w:val="single" w:sz="5" w:space="0" w:color="000000"/>
            </w:tcBorders>
          </w:tcPr>
          <w:p w14:paraId="5FF5F259" w14:textId="77777777" w:rsidR="00043D54" w:rsidRDefault="00043D54" w:rsidP="00043D54">
            <w:pPr>
              <w:widowControl w:val="0"/>
              <w:kinsoku w:val="0"/>
              <w:overflowPunct w:val="0"/>
              <w:autoSpaceDE w:val="0"/>
              <w:autoSpaceDN w:val="0"/>
              <w:adjustRightInd w:val="0"/>
              <w:spacing w:before="1"/>
              <w:ind w:left="62" w:right="262"/>
              <w:rPr>
                <w:i/>
                <w:iCs/>
                <w:sz w:val="16"/>
                <w:szCs w:val="16"/>
                <w:lang w:val="fr-FR" w:eastAsia="fr-FR"/>
              </w:rPr>
            </w:pPr>
            <w:r>
              <w:rPr>
                <w:i/>
                <w:iCs/>
                <w:sz w:val="16"/>
                <w:szCs w:val="16"/>
                <w:lang w:val="fr-FR" w:eastAsia="fr-FR"/>
              </w:rPr>
              <w:t>Culex quinquefasciatus</w:t>
            </w:r>
          </w:p>
          <w:p w14:paraId="795F1E84" w14:textId="77777777" w:rsidR="00043D54" w:rsidRPr="00935D36" w:rsidRDefault="00043D54" w:rsidP="00043D54">
            <w:pPr>
              <w:widowControl w:val="0"/>
              <w:kinsoku w:val="0"/>
              <w:overflowPunct w:val="0"/>
              <w:autoSpaceDE w:val="0"/>
              <w:autoSpaceDN w:val="0"/>
              <w:adjustRightInd w:val="0"/>
              <w:spacing w:before="1"/>
              <w:ind w:left="62" w:right="262"/>
              <w:rPr>
                <w:i/>
                <w:iCs/>
                <w:sz w:val="16"/>
                <w:szCs w:val="16"/>
                <w:lang w:val="fr-FR" w:eastAsia="fr-FR"/>
              </w:rPr>
            </w:pPr>
            <w:r w:rsidRPr="008F66DE">
              <w:rPr>
                <w:iCs/>
                <w:sz w:val="16"/>
                <w:szCs w:val="16"/>
                <w:lang w:val="fr-FR" w:eastAsia="fr-FR"/>
              </w:rPr>
              <w:t>(10</w:t>
            </w:r>
            <w:r>
              <w:rPr>
                <w:iCs/>
                <w:sz w:val="16"/>
                <w:szCs w:val="16"/>
                <w:lang w:val="fr-FR" w:eastAsia="fr-FR"/>
              </w:rPr>
              <w:t xml:space="preserve"> </w:t>
            </w:r>
            <w:r w:rsidRPr="008F66DE">
              <w:rPr>
                <w:iCs/>
                <w:sz w:val="16"/>
                <w:szCs w:val="16"/>
                <w:lang w:val="fr-FR" w:eastAsia="fr-FR"/>
              </w:rPr>
              <w:t>adult</w:t>
            </w:r>
            <w:r>
              <w:rPr>
                <w:iCs/>
                <w:sz w:val="16"/>
                <w:szCs w:val="16"/>
                <w:lang w:val="fr-FR" w:eastAsia="fr-FR"/>
              </w:rPr>
              <w:t>s</w:t>
            </w:r>
            <w:r w:rsidRPr="008F66DE">
              <w:rPr>
                <w:iCs/>
                <w:sz w:val="16"/>
                <w:szCs w:val="16"/>
                <w:lang w:val="fr-FR" w:eastAsia="fr-FR"/>
              </w:rPr>
              <w:t xml:space="preserve"> female/ replication)</w:t>
            </w:r>
          </w:p>
        </w:tc>
        <w:tc>
          <w:tcPr>
            <w:tcW w:w="420" w:type="pct"/>
            <w:tcBorders>
              <w:top w:val="single" w:sz="5" w:space="0" w:color="000000"/>
              <w:left w:val="single" w:sz="5" w:space="0" w:color="000000"/>
              <w:bottom w:val="single" w:sz="5" w:space="0" w:color="000000"/>
              <w:right w:val="single" w:sz="5" w:space="0" w:color="000000"/>
            </w:tcBorders>
          </w:tcPr>
          <w:p w14:paraId="51229428" w14:textId="77777777" w:rsidR="00043D54" w:rsidRPr="00F177C1" w:rsidRDefault="00043D54" w:rsidP="00043D54">
            <w:pPr>
              <w:widowControl w:val="0"/>
              <w:kinsoku w:val="0"/>
              <w:overflowPunct w:val="0"/>
              <w:autoSpaceDE w:val="0"/>
              <w:autoSpaceDN w:val="0"/>
              <w:adjustRightInd w:val="0"/>
              <w:spacing w:before="1"/>
              <w:ind w:left="60" w:right="49"/>
              <w:rPr>
                <w:sz w:val="16"/>
                <w:szCs w:val="16"/>
                <w:lang w:val="en-US" w:eastAsia="fr-FR"/>
              </w:rPr>
            </w:pPr>
            <w:r w:rsidRPr="00F177C1">
              <w:rPr>
                <w:sz w:val="16"/>
                <w:szCs w:val="16"/>
                <w:lang w:val="en-US" w:eastAsia="fr-FR"/>
              </w:rPr>
              <w:t>WHO Tube test</w:t>
            </w:r>
          </w:p>
          <w:p w14:paraId="369A9314" w14:textId="77777777" w:rsidR="00043D54" w:rsidRPr="00F177C1" w:rsidRDefault="00043D54" w:rsidP="00043D54">
            <w:pPr>
              <w:widowControl w:val="0"/>
              <w:kinsoku w:val="0"/>
              <w:overflowPunct w:val="0"/>
              <w:autoSpaceDE w:val="0"/>
              <w:autoSpaceDN w:val="0"/>
              <w:adjustRightInd w:val="0"/>
              <w:spacing w:before="1"/>
              <w:ind w:left="60" w:right="49"/>
              <w:rPr>
                <w:sz w:val="16"/>
                <w:szCs w:val="16"/>
                <w:lang w:val="en-US" w:eastAsia="fr-FR"/>
              </w:rPr>
            </w:pPr>
          </w:p>
          <w:p w14:paraId="63094A38"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Test c</w:t>
            </w:r>
            <w:r w:rsidRPr="00346224">
              <w:rPr>
                <w:sz w:val="16"/>
                <w:szCs w:val="16"/>
                <w:lang w:val="en-US" w:eastAsia="fr-FR"/>
              </w:rPr>
              <w:t>onditions:</w:t>
            </w:r>
          </w:p>
          <w:p w14:paraId="76712C05"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Temperature 26 +/-1°C</w:t>
            </w:r>
          </w:p>
          <w:p w14:paraId="6EB2A84F"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RH 60-80%</w:t>
            </w:r>
          </w:p>
          <w:p w14:paraId="56EFDF80"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p>
          <w:p w14:paraId="4B5E14A1"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Pr>
                <w:sz w:val="16"/>
                <w:szCs w:val="16"/>
                <w:lang w:val="en-US" w:eastAsia="fr-FR"/>
              </w:rPr>
              <w:t>Post monitoring:</w:t>
            </w:r>
          </w:p>
          <w:p w14:paraId="734A4A3D" w14:textId="77777777" w:rsidR="00043D54" w:rsidRPr="0034622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Temperature </w:t>
            </w:r>
            <w:r>
              <w:rPr>
                <w:sz w:val="16"/>
                <w:szCs w:val="16"/>
                <w:lang w:val="en-US" w:eastAsia="fr-FR"/>
              </w:rPr>
              <w:t>27-29</w:t>
            </w:r>
            <w:r w:rsidRPr="00346224">
              <w:rPr>
                <w:sz w:val="16"/>
                <w:szCs w:val="16"/>
                <w:lang w:val="en-US" w:eastAsia="fr-FR"/>
              </w:rPr>
              <w:t xml:space="preserve"> °C</w:t>
            </w:r>
          </w:p>
          <w:p w14:paraId="040EF9A1" w14:textId="77777777" w:rsidR="00043D54" w:rsidRDefault="00043D54" w:rsidP="00043D54">
            <w:pPr>
              <w:widowControl w:val="0"/>
              <w:kinsoku w:val="0"/>
              <w:overflowPunct w:val="0"/>
              <w:autoSpaceDE w:val="0"/>
              <w:autoSpaceDN w:val="0"/>
              <w:adjustRightInd w:val="0"/>
              <w:spacing w:before="4"/>
              <w:ind w:left="60" w:right="49"/>
              <w:rPr>
                <w:sz w:val="16"/>
                <w:szCs w:val="16"/>
                <w:lang w:val="en-US" w:eastAsia="fr-FR"/>
              </w:rPr>
            </w:pPr>
            <w:r w:rsidRPr="00346224">
              <w:rPr>
                <w:sz w:val="16"/>
                <w:szCs w:val="16"/>
                <w:lang w:val="en-US" w:eastAsia="fr-FR"/>
              </w:rPr>
              <w:t xml:space="preserve">RH </w:t>
            </w:r>
            <w:r>
              <w:rPr>
                <w:sz w:val="16"/>
                <w:szCs w:val="16"/>
                <w:lang w:val="en-US" w:eastAsia="fr-FR"/>
              </w:rPr>
              <w:t>75-85</w:t>
            </w:r>
            <w:r w:rsidRPr="00346224">
              <w:rPr>
                <w:sz w:val="16"/>
                <w:szCs w:val="16"/>
                <w:lang w:val="en-US" w:eastAsia="fr-FR"/>
              </w:rPr>
              <w:t>%</w:t>
            </w:r>
          </w:p>
          <w:p w14:paraId="4D8B4584" w14:textId="77777777" w:rsidR="00043D54" w:rsidRPr="00935D36" w:rsidRDefault="00043D54" w:rsidP="00043D54">
            <w:pPr>
              <w:widowControl w:val="0"/>
              <w:kinsoku w:val="0"/>
              <w:overflowPunct w:val="0"/>
              <w:autoSpaceDE w:val="0"/>
              <w:autoSpaceDN w:val="0"/>
              <w:adjustRightInd w:val="0"/>
              <w:spacing w:before="1"/>
              <w:ind w:left="60" w:right="49"/>
              <w:rPr>
                <w:sz w:val="16"/>
                <w:szCs w:val="16"/>
                <w:lang w:val="fr-FR" w:eastAsia="fr-FR"/>
              </w:rPr>
            </w:pPr>
          </w:p>
        </w:tc>
        <w:tc>
          <w:tcPr>
            <w:tcW w:w="700" w:type="pct"/>
            <w:tcBorders>
              <w:top w:val="single" w:sz="5" w:space="0" w:color="000000"/>
              <w:left w:val="single" w:sz="5" w:space="0" w:color="000000"/>
              <w:bottom w:val="single" w:sz="5" w:space="0" w:color="000000"/>
              <w:right w:val="single" w:sz="5" w:space="0" w:color="000000"/>
            </w:tcBorders>
          </w:tcPr>
          <w:p w14:paraId="72F6C359"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sidRPr="00346224">
              <w:rPr>
                <w:sz w:val="16"/>
                <w:szCs w:val="16"/>
                <w:lang w:val="en-US" w:eastAsia="fr-FR"/>
              </w:rPr>
              <w:t>A test sample is inserted into a standard WHO plastic tube</w:t>
            </w:r>
            <w:r>
              <w:rPr>
                <w:sz w:val="16"/>
                <w:szCs w:val="16"/>
                <w:lang w:val="en-US" w:eastAsia="fr-FR"/>
              </w:rPr>
              <w:t>. 10 mosquitoes are collec</w:t>
            </w:r>
            <w:r w:rsidRPr="00346224">
              <w:rPr>
                <w:sz w:val="16"/>
                <w:szCs w:val="16"/>
                <w:lang w:val="en-US" w:eastAsia="fr-FR"/>
              </w:rPr>
              <w:t xml:space="preserve">ted into a transfer tube with an aspirator; the transfer tube is then closed with a plastic slide and connected to the exposure tube, containing the textile sample. The slide is opened and test mosquitoes are gently blown into the exposure tube and the slide is closed again. The exposure time is </w:t>
            </w:r>
            <w:r>
              <w:rPr>
                <w:sz w:val="16"/>
                <w:szCs w:val="16"/>
                <w:lang w:val="en-US" w:eastAsia="fr-FR"/>
              </w:rPr>
              <w:t>5</w:t>
            </w:r>
            <w:r w:rsidRPr="00346224">
              <w:rPr>
                <w:sz w:val="16"/>
                <w:szCs w:val="16"/>
                <w:lang w:val="en-US" w:eastAsia="fr-FR"/>
              </w:rPr>
              <w:t xml:space="preserve"> min.</w:t>
            </w:r>
          </w:p>
          <w:p w14:paraId="7FB12AD5"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Post monitoring:</w:t>
            </w:r>
            <w:r w:rsidRPr="00346224">
              <w:rPr>
                <w:sz w:val="16"/>
                <w:szCs w:val="16"/>
                <w:lang w:val="en-US" w:eastAsia="fr-FR"/>
              </w:rPr>
              <w:t xml:space="preserve"> Mosquitoes are kept in insecticide free air</w:t>
            </w:r>
            <w:r>
              <w:rPr>
                <w:sz w:val="16"/>
                <w:szCs w:val="16"/>
                <w:lang w:val="en-US" w:eastAsia="fr-FR"/>
              </w:rPr>
              <w:t>.</w:t>
            </w:r>
            <w:r>
              <w:t xml:space="preserve"> </w:t>
            </w:r>
            <w:r w:rsidRPr="00346224">
              <w:rPr>
                <w:sz w:val="16"/>
                <w:szCs w:val="16"/>
                <w:lang w:val="en-US" w:eastAsia="fr-FR"/>
              </w:rPr>
              <w:t>One hour after the exposu</w:t>
            </w:r>
            <w:r>
              <w:rPr>
                <w:sz w:val="16"/>
                <w:szCs w:val="16"/>
                <w:lang w:val="en-US" w:eastAsia="fr-FR"/>
              </w:rPr>
              <w:t>re the number of knocked-down m</w:t>
            </w:r>
            <w:r w:rsidRPr="00346224">
              <w:rPr>
                <w:sz w:val="16"/>
                <w:szCs w:val="16"/>
                <w:lang w:val="en-US" w:eastAsia="fr-FR"/>
              </w:rPr>
              <w:t>osquitoes is counted</w:t>
            </w:r>
            <w:r>
              <w:rPr>
                <w:sz w:val="16"/>
                <w:szCs w:val="16"/>
                <w:lang w:val="en-US" w:eastAsia="fr-FR"/>
              </w:rPr>
              <w:t>.</w:t>
            </w:r>
            <w:r w:rsidRPr="00346224">
              <w:rPr>
                <w:sz w:val="16"/>
                <w:szCs w:val="16"/>
                <w:lang w:val="en-US" w:eastAsia="fr-FR"/>
              </w:rPr>
              <w:t xml:space="preserve"> The mortality is determined after 24 h.</w:t>
            </w:r>
          </w:p>
          <w:p w14:paraId="4AC5372C"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lastRenderedPageBreak/>
              <w:t>5</w:t>
            </w:r>
            <w:r w:rsidRPr="00346224">
              <w:rPr>
                <w:sz w:val="16"/>
                <w:szCs w:val="16"/>
                <w:lang w:val="en-US" w:eastAsia="fr-FR"/>
              </w:rPr>
              <w:t xml:space="preserve"> replication/ sample</w:t>
            </w:r>
          </w:p>
          <w:p w14:paraId="0AE26E53" w14:textId="77777777" w:rsidR="00043D54" w:rsidRDefault="00043D54" w:rsidP="00043D54">
            <w:pPr>
              <w:widowControl w:val="0"/>
              <w:kinsoku w:val="0"/>
              <w:overflowPunct w:val="0"/>
              <w:autoSpaceDE w:val="0"/>
              <w:autoSpaceDN w:val="0"/>
              <w:adjustRightInd w:val="0"/>
              <w:spacing w:before="4"/>
              <w:ind w:left="62" w:right="300"/>
              <w:rPr>
                <w:sz w:val="16"/>
                <w:szCs w:val="16"/>
                <w:lang w:val="en-US" w:eastAsia="fr-FR"/>
              </w:rPr>
            </w:pPr>
          </w:p>
          <w:p w14:paraId="2BAF29BD" w14:textId="77777777" w:rsidR="00043D54" w:rsidRPr="00346224" w:rsidRDefault="00043D54" w:rsidP="00043D54">
            <w:pPr>
              <w:widowControl w:val="0"/>
              <w:kinsoku w:val="0"/>
              <w:overflowPunct w:val="0"/>
              <w:autoSpaceDE w:val="0"/>
              <w:autoSpaceDN w:val="0"/>
              <w:adjustRightInd w:val="0"/>
              <w:spacing w:before="4"/>
              <w:ind w:left="62" w:right="300"/>
              <w:rPr>
                <w:sz w:val="16"/>
                <w:szCs w:val="16"/>
                <w:lang w:val="en-US" w:eastAsia="fr-FR"/>
              </w:rPr>
            </w:pPr>
            <w:r>
              <w:rPr>
                <w:sz w:val="16"/>
                <w:szCs w:val="16"/>
                <w:lang w:val="en-US" w:eastAsia="fr-FR"/>
              </w:rPr>
              <w:t>3</w:t>
            </w:r>
            <w:r w:rsidRPr="00346224">
              <w:rPr>
                <w:sz w:val="16"/>
                <w:szCs w:val="16"/>
                <w:lang w:val="en-US" w:eastAsia="fr-FR"/>
              </w:rPr>
              <w:t xml:space="preserve"> samples</w:t>
            </w:r>
            <w:r>
              <w:rPr>
                <w:sz w:val="16"/>
                <w:szCs w:val="16"/>
                <w:lang w:val="en-US" w:eastAsia="fr-FR"/>
              </w:rPr>
              <w:t xml:space="preserve">  of fabric were tested</w:t>
            </w:r>
            <w:r w:rsidRPr="00346224">
              <w:rPr>
                <w:sz w:val="16"/>
                <w:szCs w:val="16"/>
                <w:lang w:val="en-US" w:eastAsia="fr-FR"/>
              </w:rPr>
              <w:t>:</w:t>
            </w:r>
          </w:p>
          <w:p w14:paraId="79E10B5A"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497D77C7"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r>
              <w:rPr>
                <w:sz w:val="16"/>
                <w:szCs w:val="16"/>
                <w:lang w:val="en-US" w:eastAsia="fr-FR"/>
              </w:rPr>
              <w:t xml:space="preserve">BEMATIN PER 40: permethrin content </w:t>
            </w:r>
            <w:r w:rsidRPr="00F263BE">
              <w:rPr>
                <w:b/>
                <w:sz w:val="16"/>
                <w:szCs w:val="16"/>
                <w:lang w:val="en-US" w:eastAsia="fr-FR"/>
              </w:rPr>
              <w:t>1400 mg/m²</w:t>
            </w:r>
          </w:p>
          <w:p w14:paraId="6D68DF56"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r>
              <w:rPr>
                <w:sz w:val="16"/>
                <w:szCs w:val="16"/>
                <w:lang w:val="en-US" w:eastAsia="fr-FR"/>
              </w:rPr>
              <w:t xml:space="preserve">BEMATIN PER 40 + binding agent: permethrin content </w:t>
            </w:r>
            <w:r w:rsidRPr="00F263BE">
              <w:rPr>
                <w:b/>
                <w:sz w:val="16"/>
                <w:szCs w:val="16"/>
                <w:lang w:val="en-US" w:eastAsia="fr-FR"/>
              </w:rPr>
              <w:t>1300 mg/m²</w:t>
            </w:r>
            <w:r>
              <w:rPr>
                <w:sz w:val="16"/>
                <w:szCs w:val="16"/>
                <w:lang w:val="en-US" w:eastAsia="fr-FR"/>
              </w:rPr>
              <w:t>, Binding agent: 100 g/L</w:t>
            </w:r>
          </w:p>
          <w:p w14:paraId="6B4CE279"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7F991C16"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2FD779FE"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786FE4CE" w14:textId="77777777" w:rsidR="00043D54"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77A9A360" w14:textId="77777777" w:rsidR="00043D54" w:rsidRPr="008F66DE" w:rsidRDefault="00043D54" w:rsidP="00043D54">
            <w:pPr>
              <w:widowControl w:val="0"/>
              <w:kinsoku w:val="0"/>
              <w:overflowPunct w:val="0"/>
              <w:autoSpaceDE w:val="0"/>
              <w:autoSpaceDN w:val="0"/>
              <w:adjustRightInd w:val="0"/>
              <w:spacing w:before="1"/>
              <w:ind w:left="62" w:right="152"/>
              <w:rPr>
                <w:sz w:val="16"/>
                <w:szCs w:val="16"/>
                <w:lang w:val="en-US" w:eastAsia="fr-FR"/>
              </w:rPr>
            </w:pPr>
          </w:p>
          <w:p w14:paraId="41ED937C" w14:textId="77777777" w:rsidR="00043D54" w:rsidRPr="00346224" w:rsidRDefault="00043D54" w:rsidP="00043D54">
            <w:pPr>
              <w:widowControl w:val="0"/>
              <w:kinsoku w:val="0"/>
              <w:overflowPunct w:val="0"/>
              <w:autoSpaceDE w:val="0"/>
              <w:autoSpaceDN w:val="0"/>
              <w:adjustRightInd w:val="0"/>
              <w:spacing w:before="4"/>
              <w:ind w:right="300"/>
              <w:rPr>
                <w:sz w:val="16"/>
                <w:szCs w:val="16"/>
                <w:lang w:val="en-US" w:eastAsia="fr-FR"/>
              </w:rPr>
            </w:pPr>
          </w:p>
        </w:tc>
        <w:tc>
          <w:tcPr>
            <w:tcW w:w="1710" w:type="pct"/>
            <w:tcBorders>
              <w:top w:val="single" w:sz="5" w:space="0" w:color="000000"/>
              <w:left w:val="single" w:sz="5" w:space="0" w:color="000000"/>
              <w:bottom w:val="single" w:sz="5" w:space="0" w:color="000000"/>
              <w:right w:val="single" w:sz="5" w:space="0" w:color="000000"/>
            </w:tcBorders>
          </w:tcPr>
          <w:p w14:paraId="523FCE64"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tbl>
            <w:tblPr>
              <w:tblStyle w:val="Grilledutableau"/>
              <w:tblpPr w:leftFromText="141" w:rightFromText="141" w:vertAnchor="text" w:horzAnchor="margin" w:tblpY="-72"/>
              <w:tblOverlap w:val="never"/>
              <w:tblW w:w="4965" w:type="dxa"/>
              <w:tblLayout w:type="fixed"/>
              <w:tblLook w:val="04A0" w:firstRow="1" w:lastRow="0" w:firstColumn="1" w:lastColumn="0" w:noHBand="0" w:noVBand="1"/>
            </w:tblPr>
            <w:tblGrid>
              <w:gridCol w:w="1651"/>
              <w:gridCol w:w="1288"/>
              <w:gridCol w:w="2026"/>
            </w:tblGrid>
            <w:tr w:rsidR="00043D54" w14:paraId="548F0111" w14:textId="77777777" w:rsidTr="005B0995">
              <w:trPr>
                <w:trHeight w:val="132"/>
              </w:trPr>
              <w:tc>
                <w:tcPr>
                  <w:tcW w:w="1651" w:type="dxa"/>
                </w:tcPr>
                <w:p w14:paraId="74DDC411"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288" w:type="dxa"/>
                </w:tcPr>
                <w:p w14:paraId="7AB7B609"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Kd (%)</w:t>
                  </w:r>
                </w:p>
              </w:tc>
              <w:tc>
                <w:tcPr>
                  <w:tcW w:w="2026" w:type="dxa"/>
                </w:tcPr>
                <w:p w14:paraId="74CF6CD4"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Mortality (%)</w:t>
                  </w:r>
                </w:p>
              </w:tc>
            </w:tr>
            <w:tr w:rsidR="00043D54" w14:paraId="2B9C76F5" w14:textId="77777777" w:rsidTr="005B0995">
              <w:trPr>
                <w:trHeight w:val="219"/>
              </w:trPr>
              <w:tc>
                <w:tcPr>
                  <w:tcW w:w="1651" w:type="dxa"/>
                </w:tcPr>
                <w:p w14:paraId="0D28D35A"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Untreated (control)</w:t>
                  </w:r>
                </w:p>
              </w:tc>
              <w:tc>
                <w:tcPr>
                  <w:tcW w:w="1288" w:type="dxa"/>
                  <w:vAlign w:val="center"/>
                </w:tcPr>
                <w:p w14:paraId="7240E5EE"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c>
                <w:tcPr>
                  <w:tcW w:w="2026" w:type="dxa"/>
                  <w:vAlign w:val="center"/>
                </w:tcPr>
                <w:p w14:paraId="3EC1CB2E"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1A708158" w14:textId="77777777" w:rsidTr="005B0995">
              <w:trPr>
                <w:trHeight w:val="219"/>
              </w:trPr>
              <w:tc>
                <w:tcPr>
                  <w:tcW w:w="1651" w:type="dxa"/>
                </w:tcPr>
                <w:p w14:paraId="2C8C6747"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BEMATIN PER 40</w:t>
                  </w:r>
                </w:p>
              </w:tc>
              <w:tc>
                <w:tcPr>
                  <w:tcW w:w="1288" w:type="dxa"/>
                  <w:vAlign w:val="center"/>
                </w:tcPr>
                <w:p w14:paraId="2162D334"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30</w:t>
                  </w:r>
                </w:p>
              </w:tc>
              <w:tc>
                <w:tcPr>
                  <w:tcW w:w="2026" w:type="dxa"/>
                  <w:vAlign w:val="center"/>
                </w:tcPr>
                <w:p w14:paraId="674D4582"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22</w:t>
                  </w:r>
                </w:p>
              </w:tc>
            </w:tr>
            <w:tr w:rsidR="00043D54" w14:paraId="3E7AB3E4" w14:textId="77777777" w:rsidTr="005B0995">
              <w:trPr>
                <w:trHeight w:val="132"/>
              </w:trPr>
              <w:tc>
                <w:tcPr>
                  <w:tcW w:w="1651" w:type="dxa"/>
                </w:tcPr>
                <w:p w14:paraId="691EBCC5"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BEMATIN PER 40 + binding agent</w:t>
                  </w:r>
                </w:p>
              </w:tc>
              <w:tc>
                <w:tcPr>
                  <w:tcW w:w="1288" w:type="dxa"/>
                  <w:vAlign w:val="center"/>
                </w:tcPr>
                <w:p w14:paraId="5B3CCD6C"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6</w:t>
                  </w:r>
                </w:p>
              </w:tc>
              <w:tc>
                <w:tcPr>
                  <w:tcW w:w="2026" w:type="dxa"/>
                  <w:vAlign w:val="center"/>
                </w:tcPr>
                <w:p w14:paraId="46A18BBD"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6</w:t>
                  </w:r>
                </w:p>
              </w:tc>
            </w:tr>
            <w:tr w:rsidR="00043D54" w14:paraId="13D90B87" w14:textId="77777777" w:rsidTr="005B0995">
              <w:trPr>
                <w:trHeight w:val="124"/>
              </w:trPr>
              <w:tc>
                <w:tcPr>
                  <w:tcW w:w="1651" w:type="dxa"/>
                </w:tcPr>
                <w:p w14:paraId="045410B1"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Binding agent</w:t>
                  </w:r>
                </w:p>
              </w:tc>
              <w:tc>
                <w:tcPr>
                  <w:tcW w:w="1288" w:type="dxa"/>
                  <w:vAlign w:val="center"/>
                </w:tcPr>
                <w:p w14:paraId="28110821"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4</w:t>
                  </w:r>
                </w:p>
              </w:tc>
              <w:tc>
                <w:tcPr>
                  <w:tcW w:w="2026" w:type="dxa"/>
                  <w:vAlign w:val="center"/>
                </w:tcPr>
                <w:p w14:paraId="3071ABD0"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r>
          </w:tbl>
          <w:p w14:paraId="089C0008"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63B9D90B"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6BC8664B" w14:textId="77777777" w:rsidR="00043D54" w:rsidRPr="008F66DE" w:rsidRDefault="00043D54" w:rsidP="00043D54">
            <w:pPr>
              <w:widowControl w:val="0"/>
              <w:kinsoku w:val="0"/>
              <w:overflowPunct w:val="0"/>
              <w:autoSpaceDE w:val="0"/>
              <w:autoSpaceDN w:val="0"/>
              <w:adjustRightInd w:val="0"/>
              <w:spacing w:before="4"/>
              <w:ind w:left="62" w:right="155"/>
              <w:rPr>
                <w:sz w:val="16"/>
                <w:szCs w:val="16"/>
                <w:lang w:val="en-US" w:eastAsia="fr-FR"/>
              </w:rPr>
            </w:pPr>
            <w:r>
              <w:rPr>
                <w:sz w:val="16"/>
                <w:szCs w:val="16"/>
                <w:lang w:val="en-US" w:eastAsia="fr-FR"/>
              </w:rPr>
              <w:t>Kd and m</w:t>
            </w:r>
            <w:r w:rsidRPr="008F66DE">
              <w:rPr>
                <w:sz w:val="16"/>
                <w:szCs w:val="16"/>
                <w:lang w:val="en-US" w:eastAsia="fr-FR"/>
              </w:rPr>
              <w:t>ortality don’t fu</w:t>
            </w:r>
            <w:r>
              <w:rPr>
                <w:sz w:val="16"/>
                <w:szCs w:val="16"/>
                <w:lang w:val="en-US" w:eastAsia="fr-FR"/>
              </w:rPr>
              <w:t>lfill requirement of TNsG PT 18</w:t>
            </w:r>
          </w:p>
          <w:p w14:paraId="02092949"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3481877F" w14:textId="77777777" w:rsidR="00043D54" w:rsidRPr="008F66DE" w:rsidRDefault="00043D54" w:rsidP="00043D54">
            <w:pPr>
              <w:widowControl w:val="0"/>
              <w:kinsoku w:val="0"/>
              <w:overflowPunct w:val="0"/>
              <w:autoSpaceDE w:val="0"/>
              <w:autoSpaceDN w:val="0"/>
              <w:adjustRightInd w:val="0"/>
              <w:spacing w:before="4"/>
              <w:ind w:right="155"/>
              <w:rPr>
                <w:sz w:val="16"/>
                <w:szCs w:val="16"/>
                <w:lang w:val="en-US" w:eastAsia="fr-FR"/>
              </w:rPr>
            </w:pPr>
            <w:r w:rsidRPr="008F66DE">
              <w:rPr>
                <w:sz w:val="16"/>
                <w:szCs w:val="16"/>
                <w:lang w:val="en-US" w:eastAsia="fr-FR"/>
              </w:rPr>
              <w:t xml:space="preserve">This study was </w:t>
            </w:r>
            <w:r>
              <w:rPr>
                <w:sz w:val="16"/>
                <w:szCs w:val="16"/>
                <w:lang w:val="en-US" w:eastAsia="fr-FR"/>
              </w:rPr>
              <w:t>considered as a supportive data</w:t>
            </w:r>
          </w:p>
          <w:p w14:paraId="6837F2E5"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56E3147"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2F6554D3"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5D73E8EF"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2BC0133"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4186DC57"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6DBFD523"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p w14:paraId="73609041" w14:textId="77777777" w:rsidR="00043D54" w:rsidRDefault="00043D54" w:rsidP="00043D54">
            <w:pPr>
              <w:widowControl w:val="0"/>
              <w:kinsoku w:val="0"/>
              <w:overflowPunct w:val="0"/>
              <w:autoSpaceDE w:val="0"/>
              <w:autoSpaceDN w:val="0"/>
              <w:adjustRightInd w:val="0"/>
              <w:spacing w:before="1"/>
              <w:ind w:left="62" w:right="96"/>
              <w:rPr>
                <w:sz w:val="16"/>
                <w:szCs w:val="16"/>
                <w:lang w:val="en-US" w:eastAsia="fr-FR"/>
              </w:rPr>
            </w:pPr>
          </w:p>
        </w:tc>
        <w:tc>
          <w:tcPr>
            <w:tcW w:w="423" w:type="pct"/>
            <w:tcBorders>
              <w:top w:val="single" w:sz="5" w:space="0" w:color="000000"/>
              <w:left w:val="single" w:sz="5" w:space="0" w:color="000000"/>
              <w:bottom w:val="single" w:sz="5" w:space="0" w:color="000000"/>
              <w:right w:val="single" w:sz="4" w:space="0" w:color="000000"/>
            </w:tcBorders>
          </w:tcPr>
          <w:p w14:paraId="5A8B0738" w14:textId="77777777" w:rsidR="00043D54" w:rsidRPr="00935D36" w:rsidRDefault="00043D54" w:rsidP="00043D54">
            <w:pPr>
              <w:widowControl w:val="0"/>
              <w:kinsoku w:val="0"/>
              <w:overflowPunct w:val="0"/>
              <w:autoSpaceDE w:val="0"/>
              <w:autoSpaceDN w:val="0"/>
              <w:adjustRightInd w:val="0"/>
              <w:spacing w:before="1"/>
              <w:ind w:left="59" w:right="51"/>
              <w:rPr>
                <w:sz w:val="16"/>
                <w:szCs w:val="16"/>
                <w:lang w:val="fr-FR" w:eastAsia="fr-FR"/>
              </w:rPr>
            </w:pPr>
            <w:r w:rsidRPr="00935D36">
              <w:rPr>
                <w:sz w:val="16"/>
                <w:szCs w:val="16"/>
                <w:lang w:val="fr-FR" w:eastAsia="fr-FR"/>
              </w:rPr>
              <w:t xml:space="preserve">Kröckel, 2016 </w:t>
            </w:r>
            <w:r w:rsidRPr="00E16F78">
              <w:rPr>
                <w:sz w:val="16"/>
                <w:szCs w:val="16"/>
                <w:lang w:val="fr-FR" w:eastAsia="fr-FR"/>
              </w:rPr>
              <w:t>BG-36325/01</w:t>
            </w:r>
          </w:p>
        </w:tc>
      </w:tr>
      <w:tr w:rsidR="00043D54" w:rsidRPr="00935D36" w14:paraId="458F8303" w14:textId="77777777" w:rsidTr="005B0995">
        <w:tc>
          <w:tcPr>
            <w:tcW w:w="330" w:type="pct"/>
            <w:tcBorders>
              <w:top w:val="single" w:sz="5" w:space="0" w:color="000000"/>
              <w:left w:val="single" w:sz="4" w:space="0" w:color="000000"/>
              <w:bottom w:val="single" w:sz="5" w:space="0" w:color="000000"/>
              <w:right w:val="single" w:sz="5" w:space="0" w:color="000000"/>
            </w:tcBorders>
          </w:tcPr>
          <w:p w14:paraId="11F32C78" w14:textId="77777777" w:rsidR="00043D54" w:rsidRPr="00D51303" w:rsidRDefault="00043D54" w:rsidP="00043D54">
            <w:pPr>
              <w:pStyle w:val="TableParagraph"/>
              <w:kinsoku w:val="0"/>
              <w:overflowPunct w:val="0"/>
              <w:spacing w:before="4" w:line="219" w:lineRule="exact"/>
              <w:ind w:left="64" w:right="52"/>
              <w:rPr>
                <w:sz w:val="16"/>
                <w:szCs w:val="16"/>
              </w:rPr>
            </w:pPr>
            <w:r w:rsidRPr="00D51303">
              <w:rPr>
                <w:sz w:val="16"/>
                <w:szCs w:val="16"/>
              </w:rPr>
              <w:t>MG 3,</w:t>
            </w:r>
          </w:p>
          <w:p w14:paraId="38FDA0BB" w14:textId="77777777" w:rsidR="00043D54" w:rsidRPr="00D51303" w:rsidRDefault="00043D54" w:rsidP="00043D54">
            <w:pPr>
              <w:pStyle w:val="TableParagraph"/>
              <w:kinsoku w:val="0"/>
              <w:overflowPunct w:val="0"/>
              <w:ind w:left="64" w:right="55"/>
              <w:rPr>
                <w:rFonts w:ascii="Times New Roman" w:hAnsi="Times New Roman" w:cs="Times New Roman"/>
                <w:sz w:val="16"/>
                <w:szCs w:val="16"/>
              </w:rPr>
            </w:pPr>
            <w:r w:rsidRPr="00D51303">
              <w:rPr>
                <w:sz w:val="16"/>
                <w:szCs w:val="16"/>
              </w:rPr>
              <w:t>Pest control</w:t>
            </w:r>
          </w:p>
        </w:tc>
        <w:tc>
          <w:tcPr>
            <w:tcW w:w="362" w:type="pct"/>
            <w:tcBorders>
              <w:top w:val="single" w:sz="5" w:space="0" w:color="000000"/>
              <w:left w:val="single" w:sz="5" w:space="0" w:color="000000"/>
              <w:bottom w:val="single" w:sz="5" w:space="0" w:color="000000"/>
              <w:right w:val="single" w:sz="5" w:space="0" w:color="000000"/>
            </w:tcBorders>
          </w:tcPr>
          <w:p w14:paraId="750BF50E" w14:textId="77777777" w:rsidR="00043D54" w:rsidRPr="00D51303" w:rsidRDefault="00043D54" w:rsidP="00043D54">
            <w:pPr>
              <w:pStyle w:val="TableParagraph"/>
              <w:kinsoku w:val="0"/>
              <w:overflowPunct w:val="0"/>
              <w:spacing w:before="4" w:line="219" w:lineRule="exact"/>
              <w:ind w:left="60" w:right="102"/>
              <w:rPr>
                <w:iCs/>
                <w:sz w:val="16"/>
                <w:szCs w:val="16"/>
              </w:rPr>
            </w:pPr>
            <w:r w:rsidRPr="00D51303">
              <w:rPr>
                <w:iCs/>
                <w:sz w:val="16"/>
                <w:szCs w:val="16"/>
              </w:rPr>
              <w:t>PT 18</w:t>
            </w:r>
          </w:p>
          <w:p w14:paraId="66C51318" w14:textId="77777777" w:rsidR="00043D54" w:rsidRPr="00D51303" w:rsidRDefault="00043D54" w:rsidP="00043D54">
            <w:pPr>
              <w:pStyle w:val="TableParagraph"/>
              <w:kinsoku w:val="0"/>
              <w:overflowPunct w:val="0"/>
              <w:ind w:left="60" w:right="67"/>
              <w:rPr>
                <w:rFonts w:ascii="Times New Roman" w:hAnsi="Times New Roman" w:cs="Times New Roman"/>
                <w:sz w:val="16"/>
                <w:szCs w:val="16"/>
              </w:rPr>
            </w:pPr>
            <w:r w:rsidRPr="00D51303">
              <w:rPr>
                <w:iCs/>
                <w:sz w:val="16"/>
                <w:szCs w:val="16"/>
              </w:rPr>
              <w:t>Insecticide</w:t>
            </w:r>
          </w:p>
        </w:tc>
        <w:tc>
          <w:tcPr>
            <w:tcW w:w="444" w:type="pct"/>
            <w:tcBorders>
              <w:top w:val="single" w:sz="5" w:space="0" w:color="000000"/>
              <w:left w:val="single" w:sz="5" w:space="0" w:color="000000"/>
              <w:bottom w:val="single" w:sz="5" w:space="0" w:color="000000"/>
              <w:right w:val="single" w:sz="5" w:space="0" w:color="000000"/>
            </w:tcBorders>
          </w:tcPr>
          <w:p w14:paraId="317A670C" w14:textId="77777777" w:rsidR="00043D54" w:rsidRPr="00D51303" w:rsidRDefault="00043D54" w:rsidP="00043D54">
            <w:pPr>
              <w:pStyle w:val="TableParagraph"/>
              <w:kinsoku w:val="0"/>
              <w:overflowPunct w:val="0"/>
              <w:spacing w:before="4"/>
              <w:ind w:left="62" w:right="137"/>
              <w:rPr>
                <w:rFonts w:ascii="Times New Roman" w:hAnsi="Times New Roman" w:cs="Times New Roman"/>
                <w:sz w:val="16"/>
                <w:szCs w:val="16"/>
                <w:lang w:val="en-US"/>
              </w:rPr>
            </w:pPr>
            <w:r w:rsidRPr="00D51303">
              <w:rPr>
                <w:sz w:val="16"/>
                <w:szCs w:val="16"/>
                <w:lang w:val="en-US"/>
              </w:rPr>
              <w:t>V</w:t>
            </w:r>
            <w:r>
              <w:rPr>
                <w:sz w:val="16"/>
                <w:szCs w:val="16"/>
                <w:lang w:val="en-US"/>
              </w:rPr>
              <w:t>arious fabrics treated with/wit</w:t>
            </w:r>
            <w:r w:rsidRPr="00D51303">
              <w:rPr>
                <w:sz w:val="16"/>
                <w:szCs w:val="16"/>
                <w:lang w:val="en-US"/>
              </w:rPr>
              <w:t>hout Ko</w:t>
            </w:r>
            <w:r>
              <w:rPr>
                <w:sz w:val="16"/>
                <w:szCs w:val="16"/>
                <w:lang w:val="en-US"/>
              </w:rPr>
              <w:t>n</w:t>
            </w:r>
            <w:r w:rsidRPr="00D51303">
              <w:rPr>
                <w:sz w:val="16"/>
                <w:szCs w:val="16"/>
                <w:lang w:val="en-US"/>
              </w:rPr>
              <w:t>serva n P 40</w:t>
            </w:r>
          </w:p>
        </w:tc>
        <w:tc>
          <w:tcPr>
            <w:tcW w:w="611" w:type="pct"/>
            <w:tcBorders>
              <w:top w:val="single" w:sz="5" w:space="0" w:color="000000"/>
              <w:left w:val="single" w:sz="5" w:space="0" w:color="000000"/>
              <w:bottom w:val="single" w:sz="5" w:space="0" w:color="000000"/>
              <w:right w:val="single" w:sz="5" w:space="0" w:color="000000"/>
            </w:tcBorders>
          </w:tcPr>
          <w:p w14:paraId="3FCFFD58" w14:textId="77777777" w:rsidR="00043D54" w:rsidRDefault="00043D54" w:rsidP="00043D54">
            <w:pPr>
              <w:pStyle w:val="TableParagraph"/>
              <w:kinsoku w:val="0"/>
              <w:overflowPunct w:val="0"/>
              <w:spacing w:before="4"/>
              <w:ind w:left="62" w:right="262"/>
              <w:rPr>
                <w:i/>
                <w:iCs/>
                <w:sz w:val="16"/>
                <w:szCs w:val="16"/>
              </w:rPr>
            </w:pPr>
            <w:r w:rsidRPr="00D51303">
              <w:rPr>
                <w:i/>
                <w:iCs/>
                <w:sz w:val="16"/>
                <w:szCs w:val="16"/>
              </w:rPr>
              <w:t>Anopheles gambiae</w:t>
            </w:r>
          </w:p>
          <w:p w14:paraId="2936E579" w14:textId="77777777" w:rsidR="00043D54" w:rsidRDefault="00043D54" w:rsidP="00043D54">
            <w:pPr>
              <w:pStyle w:val="TableParagraph"/>
              <w:kinsoku w:val="0"/>
              <w:overflowPunct w:val="0"/>
              <w:spacing w:before="4"/>
              <w:ind w:left="62" w:right="262"/>
              <w:rPr>
                <w:i/>
                <w:iCs/>
                <w:sz w:val="16"/>
                <w:szCs w:val="16"/>
              </w:rPr>
            </w:pPr>
          </w:p>
          <w:p w14:paraId="3A0E17E4" w14:textId="77777777" w:rsidR="00043D54" w:rsidRPr="00916600" w:rsidRDefault="00043D54" w:rsidP="00043D54">
            <w:pPr>
              <w:pStyle w:val="TableParagraph"/>
              <w:rPr>
                <w:iCs/>
                <w:sz w:val="16"/>
                <w:szCs w:val="16"/>
              </w:rPr>
            </w:pPr>
            <w:r w:rsidRPr="00916600">
              <w:rPr>
                <w:iCs/>
                <w:sz w:val="16"/>
                <w:szCs w:val="16"/>
              </w:rPr>
              <w:t>5 female adults/</w:t>
            </w:r>
          </w:p>
          <w:p w14:paraId="49B763DD" w14:textId="77777777" w:rsidR="00043D54" w:rsidRPr="00916600" w:rsidRDefault="00043D54" w:rsidP="00043D54">
            <w:pPr>
              <w:pStyle w:val="TableParagraph"/>
              <w:kinsoku w:val="0"/>
              <w:overflowPunct w:val="0"/>
              <w:spacing w:before="4"/>
              <w:ind w:left="62" w:right="262"/>
              <w:rPr>
                <w:rFonts w:ascii="Times New Roman" w:hAnsi="Times New Roman" w:cs="Times New Roman"/>
                <w:sz w:val="16"/>
                <w:szCs w:val="16"/>
              </w:rPr>
            </w:pPr>
            <w:r w:rsidRPr="00916600">
              <w:rPr>
                <w:iCs/>
                <w:sz w:val="16"/>
                <w:szCs w:val="16"/>
                <w:lang w:val="sv-SE"/>
              </w:rPr>
              <w:t>replication</w:t>
            </w:r>
          </w:p>
        </w:tc>
        <w:tc>
          <w:tcPr>
            <w:tcW w:w="420" w:type="pct"/>
            <w:tcBorders>
              <w:top w:val="single" w:sz="5" w:space="0" w:color="000000"/>
              <w:left w:val="single" w:sz="5" w:space="0" w:color="000000"/>
              <w:bottom w:val="single" w:sz="5" w:space="0" w:color="000000"/>
              <w:right w:val="single" w:sz="5" w:space="0" w:color="000000"/>
            </w:tcBorders>
          </w:tcPr>
          <w:p w14:paraId="1B7EED8E" w14:textId="77777777" w:rsidR="00043D54" w:rsidRPr="004B3C13" w:rsidRDefault="00043D54" w:rsidP="00043D54">
            <w:pPr>
              <w:pStyle w:val="TableParagraph"/>
              <w:kinsoku w:val="0"/>
              <w:overflowPunct w:val="0"/>
              <w:spacing w:before="4"/>
              <w:ind w:left="60" w:right="49"/>
              <w:rPr>
                <w:sz w:val="16"/>
                <w:szCs w:val="16"/>
                <w:lang w:val="en-US"/>
              </w:rPr>
            </w:pPr>
            <w:r w:rsidRPr="004B3C13">
              <w:rPr>
                <w:sz w:val="16"/>
                <w:szCs w:val="16"/>
                <w:lang w:val="en-US"/>
              </w:rPr>
              <w:t>WHO Tube test</w:t>
            </w:r>
          </w:p>
          <w:p w14:paraId="6F6C1303" w14:textId="77777777" w:rsidR="00043D54" w:rsidRPr="004B3C13" w:rsidRDefault="00043D54" w:rsidP="00043D54">
            <w:pPr>
              <w:pStyle w:val="TableParagraph"/>
              <w:kinsoku w:val="0"/>
              <w:overflowPunct w:val="0"/>
              <w:spacing w:before="4"/>
              <w:ind w:left="60" w:right="49"/>
              <w:rPr>
                <w:sz w:val="16"/>
                <w:szCs w:val="16"/>
                <w:lang w:val="en-US"/>
              </w:rPr>
            </w:pPr>
          </w:p>
          <w:p w14:paraId="20223D4C" w14:textId="77777777" w:rsidR="00043D54" w:rsidRPr="000945FA" w:rsidRDefault="00043D54" w:rsidP="00043D54">
            <w:pPr>
              <w:pStyle w:val="TableParagraph"/>
              <w:rPr>
                <w:sz w:val="16"/>
                <w:szCs w:val="16"/>
                <w:lang w:val="en-US"/>
              </w:rPr>
            </w:pPr>
            <w:r>
              <w:rPr>
                <w:sz w:val="16"/>
                <w:szCs w:val="16"/>
                <w:lang w:val="en-US"/>
              </w:rPr>
              <w:t>Test c</w:t>
            </w:r>
            <w:r w:rsidRPr="000945FA">
              <w:rPr>
                <w:sz w:val="16"/>
                <w:szCs w:val="16"/>
                <w:lang w:val="en-US"/>
              </w:rPr>
              <w:t>onditions :</w:t>
            </w:r>
          </w:p>
          <w:p w14:paraId="5C9652F7" w14:textId="77777777" w:rsidR="00043D54" w:rsidRPr="000945FA" w:rsidRDefault="00043D54" w:rsidP="00043D54">
            <w:pPr>
              <w:pStyle w:val="TableParagraph"/>
              <w:rPr>
                <w:sz w:val="16"/>
                <w:szCs w:val="16"/>
                <w:lang w:val="en-US"/>
              </w:rPr>
            </w:pPr>
            <w:r w:rsidRPr="000945FA">
              <w:rPr>
                <w:sz w:val="16"/>
                <w:szCs w:val="16"/>
                <w:lang w:val="en-US"/>
              </w:rPr>
              <w:t>Temperature 2</w:t>
            </w:r>
            <w:r>
              <w:rPr>
                <w:sz w:val="16"/>
                <w:szCs w:val="16"/>
                <w:lang w:val="en-US"/>
              </w:rPr>
              <w:t>5</w:t>
            </w:r>
            <w:r w:rsidRPr="000945FA">
              <w:rPr>
                <w:sz w:val="16"/>
                <w:szCs w:val="16"/>
                <w:lang w:val="en-US"/>
              </w:rPr>
              <w:t xml:space="preserve"> +/-</w:t>
            </w:r>
            <w:r>
              <w:rPr>
                <w:sz w:val="16"/>
                <w:szCs w:val="16"/>
                <w:lang w:val="en-US"/>
              </w:rPr>
              <w:t>1</w:t>
            </w:r>
            <w:r w:rsidRPr="000945FA">
              <w:rPr>
                <w:sz w:val="16"/>
                <w:szCs w:val="16"/>
                <w:lang w:val="en-US"/>
              </w:rPr>
              <w:t>°C</w:t>
            </w:r>
          </w:p>
          <w:p w14:paraId="0DF9BD14" w14:textId="77777777" w:rsidR="00043D54" w:rsidRPr="000945FA" w:rsidRDefault="00043D54" w:rsidP="00043D54">
            <w:pPr>
              <w:pStyle w:val="TableParagraph"/>
              <w:rPr>
                <w:sz w:val="16"/>
                <w:szCs w:val="16"/>
                <w:lang w:val="en-US"/>
              </w:rPr>
            </w:pPr>
            <w:r w:rsidRPr="000945FA">
              <w:rPr>
                <w:sz w:val="16"/>
                <w:szCs w:val="16"/>
                <w:lang w:val="en-US"/>
              </w:rPr>
              <w:t xml:space="preserve">RH </w:t>
            </w:r>
            <w:r>
              <w:rPr>
                <w:sz w:val="16"/>
                <w:szCs w:val="16"/>
                <w:lang w:val="en-US"/>
              </w:rPr>
              <w:t>70</w:t>
            </w:r>
            <w:r w:rsidRPr="000945FA">
              <w:rPr>
                <w:sz w:val="16"/>
                <w:szCs w:val="16"/>
                <w:lang w:val="en-US"/>
              </w:rPr>
              <w:t>+/-5%</w:t>
            </w:r>
          </w:p>
          <w:p w14:paraId="40D75898" w14:textId="77777777" w:rsidR="00043D54" w:rsidRPr="000945FA" w:rsidRDefault="00043D54" w:rsidP="00043D54">
            <w:pPr>
              <w:pStyle w:val="TableParagraph"/>
              <w:rPr>
                <w:sz w:val="16"/>
                <w:szCs w:val="16"/>
                <w:lang w:val="en-US"/>
              </w:rPr>
            </w:pPr>
          </w:p>
          <w:p w14:paraId="206E9F21" w14:textId="77777777" w:rsidR="00043D54" w:rsidRDefault="00043D54" w:rsidP="00043D54">
            <w:pPr>
              <w:pStyle w:val="TableParagraph"/>
              <w:rPr>
                <w:sz w:val="16"/>
                <w:szCs w:val="16"/>
                <w:lang w:val="en-US"/>
              </w:rPr>
            </w:pPr>
            <w:r w:rsidRPr="000945FA">
              <w:rPr>
                <w:sz w:val="16"/>
                <w:szCs w:val="16"/>
                <w:lang w:val="en-US"/>
              </w:rPr>
              <w:t>Post monitoring</w:t>
            </w:r>
          </w:p>
          <w:p w14:paraId="4EDB7BA5" w14:textId="77777777" w:rsidR="00043D54" w:rsidRPr="000945FA" w:rsidRDefault="00043D54" w:rsidP="00043D54">
            <w:pPr>
              <w:pStyle w:val="TableParagraph"/>
              <w:rPr>
                <w:sz w:val="16"/>
                <w:szCs w:val="16"/>
                <w:lang w:val="en-US"/>
              </w:rPr>
            </w:pPr>
            <w:r w:rsidRPr="002948F5">
              <w:rPr>
                <w:sz w:val="16"/>
                <w:szCs w:val="16"/>
                <w:lang w:val="en-US"/>
              </w:rPr>
              <w:t>(tropical conditions)</w:t>
            </w:r>
            <w:r w:rsidRPr="000945FA">
              <w:rPr>
                <w:sz w:val="16"/>
                <w:szCs w:val="16"/>
                <w:lang w:val="en-US"/>
              </w:rPr>
              <w:t>:</w:t>
            </w:r>
          </w:p>
          <w:p w14:paraId="55234DCB" w14:textId="77777777" w:rsidR="00043D54" w:rsidRPr="000945FA" w:rsidRDefault="00043D54" w:rsidP="00043D54">
            <w:pPr>
              <w:pStyle w:val="TableParagraph"/>
              <w:rPr>
                <w:sz w:val="16"/>
                <w:szCs w:val="16"/>
                <w:lang w:val="en-US"/>
              </w:rPr>
            </w:pPr>
            <w:r w:rsidRPr="000945FA">
              <w:rPr>
                <w:sz w:val="16"/>
                <w:szCs w:val="16"/>
                <w:lang w:val="en-US"/>
              </w:rPr>
              <w:t>Temperature 2</w:t>
            </w:r>
            <w:r>
              <w:rPr>
                <w:sz w:val="16"/>
                <w:szCs w:val="16"/>
                <w:lang w:val="en-US"/>
              </w:rPr>
              <w:t>8+/-</w:t>
            </w:r>
            <w:r w:rsidRPr="000945FA">
              <w:rPr>
                <w:sz w:val="16"/>
                <w:szCs w:val="16"/>
                <w:lang w:val="en-US"/>
              </w:rPr>
              <w:t xml:space="preserve"> </w:t>
            </w:r>
            <w:r>
              <w:rPr>
                <w:sz w:val="16"/>
                <w:szCs w:val="16"/>
                <w:lang w:val="en-US"/>
              </w:rPr>
              <w:t>1</w:t>
            </w:r>
            <w:r w:rsidRPr="000945FA">
              <w:rPr>
                <w:sz w:val="16"/>
                <w:szCs w:val="16"/>
                <w:lang w:val="en-US"/>
              </w:rPr>
              <w:t>°C</w:t>
            </w:r>
          </w:p>
          <w:p w14:paraId="466C5151" w14:textId="77777777" w:rsidR="00043D54" w:rsidRPr="000945FA" w:rsidRDefault="00043D54" w:rsidP="00043D54">
            <w:pPr>
              <w:pStyle w:val="TableParagraph"/>
              <w:rPr>
                <w:sz w:val="16"/>
                <w:szCs w:val="16"/>
                <w:lang w:val="en-US"/>
              </w:rPr>
            </w:pPr>
            <w:r w:rsidRPr="000945FA">
              <w:rPr>
                <w:sz w:val="16"/>
                <w:szCs w:val="16"/>
                <w:lang w:val="en-US"/>
              </w:rPr>
              <w:t xml:space="preserve">RH </w:t>
            </w:r>
            <w:r>
              <w:rPr>
                <w:sz w:val="16"/>
                <w:szCs w:val="16"/>
                <w:lang w:val="en-US"/>
              </w:rPr>
              <w:t>8</w:t>
            </w:r>
            <w:r w:rsidRPr="000945FA">
              <w:rPr>
                <w:sz w:val="16"/>
                <w:szCs w:val="16"/>
                <w:lang w:val="en-US"/>
              </w:rPr>
              <w:t>0</w:t>
            </w:r>
            <w:r>
              <w:rPr>
                <w:sz w:val="16"/>
                <w:szCs w:val="16"/>
                <w:lang w:val="en-US"/>
              </w:rPr>
              <w:t>+/-5</w:t>
            </w:r>
            <w:r w:rsidRPr="000945FA">
              <w:rPr>
                <w:sz w:val="16"/>
                <w:szCs w:val="16"/>
                <w:lang w:val="en-US"/>
              </w:rPr>
              <w:t>%</w:t>
            </w:r>
          </w:p>
          <w:p w14:paraId="447871D5" w14:textId="77777777" w:rsidR="00043D54" w:rsidRPr="000945FA" w:rsidRDefault="00043D54" w:rsidP="00043D54">
            <w:pPr>
              <w:pStyle w:val="TableParagraph"/>
              <w:kinsoku w:val="0"/>
              <w:overflowPunct w:val="0"/>
              <w:spacing w:before="4"/>
              <w:ind w:left="60" w:right="49"/>
              <w:rPr>
                <w:rFonts w:ascii="Times New Roman" w:hAnsi="Times New Roman" w:cs="Times New Roman"/>
                <w:sz w:val="16"/>
                <w:szCs w:val="16"/>
                <w:lang w:val="en-US"/>
              </w:rPr>
            </w:pPr>
          </w:p>
        </w:tc>
        <w:tc>
          <w:tcPr>
            <w:tcW w:w="700" w:type="pct"/>
            <w:tcBorders>
              <w:top w:val="single" w:sz="5" w:space="0" w:color="000000"/>
              <w:left w:val="single" w:sz="5" w:space="0" w:color="000000"/>
              <w:bottom w:val="single" w:sz="5" w:space="0" w:color="000000"/>
              <w:right w:val="single" w:sz="5" w:space="0" w:color="000000"/>
            </w:tcBorders>
          </w:tcPr>
          <w:p w14:paraId="5BB3D750"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sidRPr="00E7692C">
              <w:rPr>
                <w:sz w:val="16"/>
                <w:szCs w:val="16"/>
                <w:lang w:val="en-US" w:eastAsia="fr-FR"/>
              </w:rPr>
              <w:t xml:space="preserve">A test sample is inserted into a standard WHO plastic tube and fastened in position with two spring-wire clips, in a way that it lines with the inner wall of the tube. </w:t>
            </w:r>
          </w:p>
          <w:p w14:paraId="1D57F739"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5 mosquitoes are collec</w:t>
            </w:r>
            <w:r w:rsidRPr="00E7692C">
              <w:rPr>
                <w:sz w:val="16"/>
                <w:szCs w:val="16"/>
                <w:lang w:val="en-US" w:eastAsia="fr-FR"/>
              </w:rPr>
              <w:t>ted into a transfer tube with an aspirator, the transfer tube is then closed with a plastic slide and connected to the exposure tube, contain</w:t>
            </w:r>
            <w:r>
              <w:rPr>
                <w:sz w:val="16"/>
                <w:szCs w:val="16"/>
                <w:lang w:val="en-US" w:eastAsia="fr-FR"/>
              </w:rPr>
              <w:t>in</w:t>
            </w:r>
            <w:r w:rsidRPr="00E7692C">
              <w:rPr>
                <w:sz w:val="16"/>
                <w:szCs w:val="16"/>
                <w:lang w:val="en-US" w:eastAsia="fr-FR"/>
              </w:rPr>
              <w:t xml:space="preserve">g the textile sample. The slide is opened and test mosquitoes are gently blown </w:t>
            </w:r>
            <w:r w:rsidRPr="00E7692C">
              <w:rPr>
                <w:sz w:val="16"/>
                <w:szCs w:val="16"/>
                <w:lang w:val="en-US" w:eastAsia="fr-FR"/>
              </w:rPr>
              <w:lastRenderedPageBreak/>
              <w:t>into the exposure tube and the slide is closed again.</w:t>
            </w:r>
            <w:r w:rsidRPr="000945FA">
              <w:rPr>
                <w:sz w:val="16"/>
                <w:szCs w:val="16"/>
                <w:lang w:val="en-US" w:eastAsia="fr-FR"/>
              </w:rPr>
              <w:t xml:space="preserve"> The exposure time is </w:t>
            </w:r>
            <w:r>
              <w:rPr>
                <w:sz w:val="16"/>
                <w:szCs w:val="16"/>
                <w:lang w:val="en-US" w:eastAsia="fr-FR"/>
              </w:rPr>
              <w:t>3</w:t>
            </w:r>
            <w:r w:rsidRPr="000945FA">
              <w:rPr>
                <w:sz w:val="16"/>
                <w:szCs w:val="16"/>
                <w:lang w:val="en-US" w:eastAsia="fr-FR"/>
              </w:rPr>
              <w:t xml:space="preserve"> min.</w:t>
            </w:r>
          </w:p>
          <w:p w14:paraId="52B41368"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sidRPr="000945FA">
              <w:rPr>
                <w:sz w:val="16"/>
                <w:szCs w:val="16"/>
                <w:lang w:val="en-US" w:eastAsia="fr-FR"/>
              </w:rPr>
              <w:t>Post monitoring: Mosquitoes are kept in insecticide free air.</w:t>
            </w:r>
            <w:r w:rsidRPr="000945FA">
              <w:rPr>
                <w:sz w:val="16"/>
                <w:szCs w:val="16"/>
                <w:lang w:eastAsia="fr-FR"/>
              </w:rPr>
              <w:t xml:space="preserve"> </w:t>
            </w:r>
            <w:r w:rsidRPr="000945FA">
              <w:rPr>
                <w:sz w:val="16"/>
                <w:szCs w:val="16"/>
                <w:lang w:val="en-US" w:eastAsia="fr-FR"/>
              </w:rPr>
              <w:t>One hour after the exposure the number of knocked-down mosquitoes is counted. The mortality is determined after 24 h.</w:t>
            </w:r>
          </w:p>
          <w:p w14:paraId="6159647B"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10 </w:t>
            </w:r>
            <w:r w:rsidRPr="000945FA">
              <w:rPr>
                <w:sz w:val="16"/>
                <w:szCs w:val="16"/>
                <w:lang w:val="en-US" w:eastAsia="fr-FR"/>
              </w:rPr>
              <w:t>replication</w:t>
            </w:r>
            <w:r>
              <w:rPr>
                <w:sz w:val="16"/>
                <w:szCs w:val="16"/>
                <w:lang w:val="en-US" w:eastAsia="fr-FR"/>
              </w:rPr>
              <w:t>s</w:t>
            </w:r>
            <w:r w:rsidRPr="000945FA">
              <w:rPr>
                <w:sz w:val="16"/>
                <w:szCs w:val="16"/>
                <w:lang w:val="en-US" w:eastAsia="fr-FR"/>
              </w:rPr>
              <w:t>/ sample</w:t>
            </w:r>
          </w:p>
          <w:p w14:paraId="3D70AB82"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p>
          <w:p w14:paraId="2670787D"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3</w:t>
            </w:r>
            <w:r w:rsidRPr="000945FA">
              <w:rPr>
                <w:sz w:val="16"/>
                <w:szCs w:val="16"/>
                <w:lang w:val="en-US" w:eastAsia="fr-FR"/>
              </w:rPr>
              <w:t xml:space="preserve"> samples  of fabric were tested:</w:t>
            </w:r>
          </w:p>
          <w:p w14:paraId="43CB1A38"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S1 untreated fabric (control)</w:t>
            </w:r>
          </w:p>
          <w:p w14:paraId="61B9A2C5"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 2</w:t>
            </w:r>
            <w:r w:rsidRPr="000945FA">
              <w:rPr>
                <w:sz w:val="16"/>
                <w:szCs w:val="16"/>
                <w:lang w:val="en-US" w:eastAsia="fr-FR"/>
              </w:rPr>
              <w:t>: original fabric</w:t>
            </w:r>
            <w:r>
              <w:rPr>
                <w:sz w:val="16"/>
                <w:szCs w:val="16"/>
                <w:lang w:val="en-US" w:eastAsia="fr-FR"/>
              </w:rPr>
              <w:t xml:space="preserve"> (unwashed)</w:t>
            </w:r>
            <w:r w:rsidRPr="000945FA">
              <w:rPr>
                <w:sz w:val="16"/>
                <w:szCs w:val="16"/>
                <w:lang w:val="en-US" w:eastAsia="fr-FR"/>
              </w:rPr>
              <w:t xml:space="preserve"> </w:t>
            </w:r>
          </w:p>
          <w:p w14:paraId="29A643E6"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S3: </w:t>
            </w:r>
            <w:r w:rsidRPr="000945FA">
              <w:rPr>
                <w:sz w:val="16"/>
                <w:szCs w:val="16"/>
                <w:lang w:val="en-US" w:eastAsia="fr-FR"/>
              </w:rPr>
              <w:t>washed</w:t>
            </w:r>
            <w:r>
              <w:rPr>
                <w:sz w:val="16"/>
                <w:szCs w:val="16"/>
                <w:lang w:val="en-US" w:eastAsia="fr-FR"/>
              </w:rPr>
              <w:t xml:space="preserve"> fabric</w:t>
            </w:r>
            <w:r w:rsidRPr="000945FA">
              <w:rPr>
                <w:sz w:val="16"/>
                <w:szCs w:val="16"/>
                <w:lang w:val="en-US" w:eastAsia="fr-FR"/>
              </w:rPr>
              <w:t xml:space="preserve"> 30 time</w:t>
            </w:r>
            <w:r>
              <w:rPr>
                <w:sz w:val="16"/>
                <w:szCs w:val="16"/>
                <w:lang w:val="en-US" w:eastAsia="fr-FR"/>
              </w:rPr>
              <w:t>s</w:t>
            </w:r>
          </w:p>
          <w:p w14:paraId="6A878A58" w14:textId="77777777" w:rsidR="00043D54" w:rsidRDefault="00043D54" w:rsidP="00043D54">
            <w:pPr>
              <w:pStyle w:val="TableParagraph"/>
              <w:kinsoku w:val="0"/>
              <w:overflowPunct w:val="0"/>
              <w:spacing w:before="4"/>
              <w:ind w:left="62" w:right="152"/>
              <w:rPr>
                <w:sz w:val="16"/>
                <w:szCs w:val="16"/>
                <w:lang w:val="en-US"/>
              </w:rPr>
            </w:pPr>
          </w:p>
          <w:p w14:paraId="6CD35038" w14:textId="77777777" w:rsidR="00043D54" w:rsidRPr="00F263BE" w:rsidRDefault="00043D54" w:rsidP="00043D54">
            <w:pPr>
              <w:pStyle w:val="TableParagraph"/>
              <w:kinsoku w:val="0"/>
              <w:overflowPunct w:val="0"/>
              <w:spacing w:before="4"/>
              <w:ind w:left="62" w:right="152"/>
              <w:rPr>
                <w:b/>
                <w:sz w:val="16"/>
                <w:szCs w:val="16"/>
                <w:lang w:val="en-US"/>
              </w:rPr>
            </w:pPr>
            <w:r w:rsidRPr="00F263BE">
              <w:rPr>
                <w:b/>
                <w:sz w:val="16"/>
                <w:szCs w:val="16"/>
                <w:lang w:val="en-US"/>
              </w:rPr>
              <w:t>The rate application tested was unknown</w:t>
            </w:r>
          </w:p>
          <w:p w14:paraId="01B97706" w14:textId="77777777" w:rsidR="00043D54" w:rsidRDefault="00043D54" w:rsidP="00043D54">
            <w:pPr>
              <w:pStyle w:val="TableParagraph"/>
              <w:kinsoku w:val="0"/>
              <w:overflowPunct w:val="0"/>
              <w:spacing w:before="4"/>
              <w:ind w:left="62" w:right="152"/>
              <w:rPr>
                <w:sz w:val="16"/>
                <w:szCs w:val="16"/>
                <w:lang w:val="en-US"/>
              </w:rPr>
            </w:pPr>
          </w:p>
          <w:p w14:paraId="4317CC43" w14:textId="77777777" w:rsidR="00043D54" w:rsidRDefault="00043D54" w:rsidP="00043D54">
            <w:pPr>
              <w:pStyle w:val="TableParagraph"/>
              <w:kinsoku w:val="0"/>
              <w:overflowPunct w:val="0"/>
              <w:spacing w:before="4"/>
              <w:ind w:left="62" w:right="152"/>
              <w:rPr>
                <w:sz w:val="16"/>
                <w:szCs w:val="16"/>
                <w:lang w:val="en-US"/>
              </w:rPr>
            </w:pPr>
          </w:p>
          <w:p w14:paraId="03041132" w14:textId="77777777" w:rsidR="00043D54" w:rsidRDefault="00043D54" w:rsidP="00043D54">
            <w:pPr>
              <w:pStyle w:val="TableParagraph"/>
              <w:kinsoku w:val="0"/>
              <w:overflowPunct w:val="0"/>
              <w:spacing w:before="4"/>
              <w:ind w:left="62" w:right="152"/>
              <w:rPr>
                <w:sz w:val="16"/>
                <w:szCs w:val="16"/>
                <w:lang w:val="en-US"/>
              </w:rPr>
            </w:pPr>
          </w:p>
          <w:p w14:paraId="4E145007" w14:textId="77777777" w:rsidR="00043D54" w:rsidRPr="00D51303" w:rsidRDefault="00043D54" w:rsidP="00043D54">
            <w:pPr>
              <w:pStyle w:val="TableParagraph"/>
              <w:kinsoku w:val="0"/>
              <w:overflowPunct w:val="0"/>
              <w:spacing w:before="4"/>
              <w:ind w:left="62" w:right="152"/>
              <w:rPr>
                <w:rFonts w:ascii="Times New Roman" w:hAnsi="Times New Roman" w:cs="Times New Roman"/>
                <w:sz w:val="16"/>
                <w:szCs w:val="16"/>
                <w:lang w:val="en-US"/>
              </w:rPr>
            </w:pPr>
          </w:p>
        </w:tc>
        <w:tc>
          <w:tcPr>
            <w:tcW w:w="1710" w:type="pct"/>
            <w:tcBorders>
              <w:top w:val="single" w:sz="5" w:space="0" w:color="000000"/>
              <w:left w:val="single" w:sz="5" w:space="0" w:color="000000"/>
              <w:bottom w:val="single" w:sz="5" w:space="0" w:color="000000"/>
              <w:right w:val="single" w:sz="5" w:space="0" w:color="000000"/>
            </w:tcBorders>
          </w:tcPr>
          <w:p w14:paraId="7C4F0478" w14:textId="77777777" w:rsidR="00043D54" w:rsidRDefault="00043D54" w:rsidP="00043D54">
            <w:pPr>
              <w:pStyle w:val="TableParagraph"/>
              <w:kinsoku w:val="0"/>
              <w:overflowPunct w:val="0"/>
              <w:spacing w:before="4"/>
              <w:ind w:left="62" w:right="77"/>
              <w:rPr>
                <w:sz w:val="16"/>
                <w:szCs w:val="16"/>
                <w:lang w:val="en-US"/>
              </w:rPr>
            </w:pPr>
          </w:p>
          <w:p w14:paraId="7E6B5DF6" w14:textId="77777777" w:rsidR="00043D54" w:rsidRDefault="00043D54" w:rsidP="00043D54">
            <w:pPr>
              <w:pStyle w:val="TableParagraph"/>
              <w:kinsoku w:val="0"/>
              <w:overflowPunct w:val="0"/>
              <w:spacing w:before="4"/>
              <w:ind w:left="62" w:right="77"/>
              <w:rPr>
                <w:sz w:val="16"/>
                <w:szCs w:val="16"/>
                <w:lang w:val="en-US"/>
              </w:rPr>
            </w:pPr>
          </w:p>
          <w:tbl>
            <w:tblPr>
              <w:tblStyle w:val="Grilledutableau"/>
              <w:tblpPr w:leftFromText="141" w:rightFromText="141" w:vertAnchor="text" w:horzAnchor="margin" w:tblpY="-72"/>
              <w:tblOverlap w:val="never"/>
              <w:tblW w:w="4923" w:type="dxa"/>
              <w:tblLayout w:type="fixed"/>
              <w:tblLook w:val="04A0" w:firstRow="1" w:lastRow="0" w:firstColumn="1" w:lastColumn="0" w:noHBand="0" w:noVBand="1"/>
            </w:tblPr>
            <w:tblGrid>
              <w:gridCol w:w="1754"/>
              <w:gridCol w:w="1585"/>
              <w:gridCol w:w="1584"/>
            </w:tblGrid>
            <w:tr w:rsidR="00043D54" w14:paraId="57930863" w14:textId="77777777" w:rsidTr="005B0995">
              <w:trPr>
                <w:trHeight w:val="136"/>
              </w:trPr>
              <w:tc>
                <w:tcPr>
                  <w:tcW w:w="1754" w:type="dxa"/>
                  <w:vAlign w:val="center"/>
                </w:tcPr>
                <w:p w14:paraId="780095A2"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585" w:type="dxa"/>
                  <w:vAlign w:val="center"/>
                </w:tcPr>
                <w:p w14:paraId="49795E03"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Kd (%)</w:t>
                  </w:r>
                </w:p>
              </w:tc>
              <w:tc>
                <w:tcPr>
                  <w:tcW w:w="1584" w:type="dxa"/>
                  <w:vAlign w:val="center"/>
                </w:tcPr>
                <w:p w14:paraId="50188429"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Mortality (%)</w:t>
                  </w:r>
                </w:p>
              </w:tc>
            </w:tr>
            <w:tr w:rsidR="00043D54" w14:paraId="10093FD3" w14:textId="77777777" w:rsidTr="005B0995">
              <w:trPr>
                <w:trHeight w:val="226"/>
              </w:trPr>
              <w:tc>
                <w:tcPr>
                  <w:tcW w:w="1754" w:type="dxa"/>
                  <w:vAlign w:val="center"/>
                </w:tcPr>
                <w:p w14:paraId="3EB5A298"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r w:rsidRPr="00F273A8">
                    <w:rPr>
                      <w:rFonts w:eastAsia="Times New Roman"/>
                      <w:sz w:val="16"/>
                      <w:szCs w:val="16"/>
                      <w:lang w:val="en-US" w:eastAsia="fr-FR"/>
                    </w:rPr>
                    <w:t>(control)</w:t>
                  </w:r>
                </w:p>
              </w:tc>
              <w:tc>
                <w:tcPr>
                  <w:tcW w:w="1585" w:type="dxa"/>
                  <w:vAlign w:val="center"/>
                </w:tcPr>
                <w:p w14:paraId="592B78E2"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584" w:type="dxa"/>
                  <w:vAlign w:val="center"/>
                </w:tcPr>
                <w:p w14:paraId="73C963DE"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w:t>
                  </w:r>
                </w:p>
              </w:tc>
            </w:tr>
            <w:tr w:rsidR="00043D54" w14:paraId="267F784F" w14:textId="77777777" w:rsidTr="005B0995">
              <w:trPr>
                <w:trHeight w:val="226"/>
              </w:trPr>
              <w:tc>
                <w:tcPr>
                  <w:tcW w:w="1754" w:type="dxa"/>
                  <w:vAlign w:val="center"/>
                </w:tcPr>
                <w:p w14:paraId="4DE24503"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w:t>
                  </w:r>
                </w:p>
              </w:tc>
              <w:tc>
                <w:tcPr>
                  <w:tcW w:w="1585" w:type="dxa"/>
                  <w:vAlign w:val="center"/>
                </w:tcPr>
                <w:p w14:paraId="7C7E693D"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c>
                <w:tcPr>
                  <w:tcW w:w="1584" w:type="dxa"/>
                  <w:vAlign w:val="center"/>
                </w:tcPr>
                <w:p w14:paraId="1898519B"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100</w:t>
                  </w:r>
                </w:p>
              </w:tc>
            </w:tr>
            <w:tr w:rsidR="00043D54" w14:paraId="14FFDA43" w14:textId="77777777" w:rsidTr="005B0995">
              <w:trPr>
                <w:trHeight w:val="197"/>
              </w:trPr>
              <w:tc>
                <w:tcPr>
                  <w:tcW w:w="1754" w:type="dxa"/>
                  <w:vAlign w:val="center"/>
                </w:tcPr>
                <w:p w14:paraId="03372FBE"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S3</w:t>
                  </w:r>
                </w:p>
              </w:tc>
              <w:tc>
                <w:tcPr>
                  <w:tcW w:w="1585" w:type="dxa"/>
                  <w:vAlign w:val="center"/>
                </w:tcPr>
                <w:p w14:paraId="772F329C" w14:textId="77777777" w:rsidR="00043D54" w:rsidRDefault="00043D54" w:rsidP="00043D54">
                  <w:pPr>
                    <w:jc w:val="center"/>
                  </w:pPr>
                  <w:r w:rsidRPr="00544421">
                    <w:rPr>
                      <w:rFonts w:eastAsia="Times New Roman"/>
                      <w:sz w:val="16"/>
                      <w:szCs w:val="16"/>
                      <w:lang w:val="en-US" w:eastAsia="fr-FR"/>
                    </w:rPr>
                    <w:t>100</w:t>
                  </w:r>
                </w:p>
              </w:tc>
              <w:tc>
                <w:tcPr>
                  <w:tcW w:w="1584" w:type="dxa"/>
                  <w:vAlign w:val="center"/>
                </w:tcPr>
                <w:p w14:paraId="68B5796B" w14:textId="77777777" w:rsidR="00043D54" w:rsidRDefault="00043D54" w:rsidP="00043D54">
                  <w:pPr>
                    <w:jc w:val="center"/>
                  </w:pPr>
                  <w:r w:rsidRPr="00544421">
                    <w:rPr>
                      <w:rFonts w:eastAsia="Times New Roman"/>
                      <w:sz w:val="16"/>
                      <w:szCs w:val="16"/>
                      <w:lang w:val="en-US" w:eastAsia="fr-FR"/>
                    </w:rPr>
                    <w:t>100</w:t>
                  </w:r>
                </w:p>
              </w:tc>
            </w:tr>
          </w:tbl>
          <w:p w14:paraId="3664EE65" w14:textId="77777777" w:rsidR="00043D54" w:rsidRDefault="00043D54" w:rsidP="00043D54">
            <w:pPr>
              <w:pStyle w:val="TableParagraph"/>
              <w:kinsoku w:val="0"/>
              <w:overflowPunct w:val="0"/>
              <w:spacing w:before="4"/>
              <w:ind w:left="62" w:right="77"/>
              <w:rPr>
                <w:sz w:val="16"/>
                <w:szCs w:val="16"/>
                <w:lang w:val="en-US"/>
              </w:rPr>
            </w:pPr>
          </w:p>
          <w:p w14:paraId="591A590E" w14:textId="77777777" w:rsidR="00043D54" w:rsidRDefault="00043D54" w:rsidP="00043D54">
            <w:pPr>
              <w:pStyle w:val="TableParagraph"/>
              <w:kinsoku w:val="0"/>
              <w:overflowPunct w:val="0"/>
              <w:spacing w:before="4"/>
              <w:ind w:left="0" w:right="77"/>
              <w:rPr>
                <w:sz w:val="16"/>
                <w:szCs w:val="16"/>
                <w:lang w:val="en-US"/>
              </w:rPr>
            </w:pPr>
            <w:r w:rsidRPr="00D51303">
              <w:rPr>
                <w:sz w:val="16"/>
                <w:szCs w:val="16"/>
                <w:lang w:val="en-US"/>
              </w:rPr>
              <w:t>Th</w:t>
            </w:r>
            <w:r>
              <w:rPr>
                <w:sz w:val="16"/>
                <w:szCs w:val="16"/>
                <w:lang w:val="en-US"/>
              </w:rPr>
              <w:t>e textile treated with Permethr</w:t>
            </w:r>
            <w:r w:rsidRPr="00D51303">
              <w:rPr>
                <w:sz w:val="16"/>
                <w:szCs w:val="16"/>
                <w:lang w:val="en-US"/>
              </w:rPr>
              <w:t xml:space="preserve">in showed a sufficient efficacy against </w:t>
            </w:r>
            <w:r w:rsidRPr="00D51303">
              <w:rPr>
                <w:i/>
                <w:iCs/>
                <w:sz w:val="16"/>
                <w:szCs w:val="16"/>
                <w:lang w:val="en-US"/>
              </w:rPr>
              <w:t xml:space="preserve">Anopheles gambiae </w:t>
            </w:r>
            <w:r>
              <w:rPr>
                <w:sz w:val="16"/>
                <w:szCs w:val="16"/>
                <w:lang w:val="en-US"/>
              </w:rPr>
              <w:t>(&gt; 80%), nevertheless, the report doesn’t mention a rate of application</w:t>
            </w:r>
          </w:p>
          <w:p w14:paraId="62D7490C" w14:textId="77777777" w:rsidR="00043D54" w:rsidRDefault="00043D54" w:rsidP="00043D54">
            <w:pPr>
              <w:pStyle w:val="TableParagraph"/>
              <w:kinsoku w:val="0"/>
              <w:overflowPunct w:val="0"/>
              <w:spacing w:before="4"/>
              <w:ind w:left="0" w:right="77"/>
              <w:rPr>
                <w:sz w:val="16"/>
                <w:szCs w:val="16"/>
                <w:lang w:val="en-US"/>
              </w:rPr>
            </w:pPr>
          </w:p>
          <w:p w14:paraId="781A3ED4" w14:textId="77777777" w:rsidR="00043D54" w:rsidRPr="002948F5" w:rsidRDefault="00043D54" w:rsidP="00043D54">
            <w:pPr>
              <w:pStyle w:val="TableParagraph"/>
              <w:ind w:left="0" w:right="77"/>
              <w:rPr>
                <w:sz w:val="16"/>
                <w:szCs w:val="16"/>
                <w:lang w:val="en-US"/>
              </w:rPr>
            </w:pPr>
            <w:r w:rsidRPr="002948F5">
              <w:rPr>
                <w:sz w:val="16"/>
                <w:szCs w:val="16"/>
                <w:lang w:val="en-US"/>
              </w:rPr>
              <w:t xml:space="preserve">This study was </w:t>
            </w:r>
            <w:r>
              <w:rPr>
                <w:sz w:val="16"/>
                <w:szCs w:val="16"/>
                <w:lang w:val="en-US"/>
              </w:rPr>
              <w:t>considered as a supportive data</w:t>
            </w:r>
          </w:p>
          <w:p w14:paraId="21E93351" w14:textId="77777777" w:rsidR="00043D54" w:rsidRPr="00D51303" w:rsidRDefault="00043D54" w:rsidP="00043D54">
            <w:pPr>
              <w:pStyle w:val="TableParagraph"/>
              <w:kinsoku w:val="0"/>
              <w:overflowPunct w:val="0"/>
              <w:spacing w:before="4"/>
              <w:ind w:left="0" w:right="77"/>
              <w:rPr>
                <w:rFonts w:ascii="Times New Roman" w:hAnsi="Times New Roman" w:cs="Times New Roman"/>
                <w:sz w:val="16"/>
                <w:szCs w:val="16"/>
                <w:lang w:val="en-US"/>
              </w:rPr>
            </w:pPr>
          </w:p>
        </w:tc>
        <w:tc>
          <w:tcPr>
            <w:tcW w:w="423" w:type="pct"/>
            <w:tcBorders>
              <w:top w:val="single" w:sz="5" w:space="0" w:color="000000"/>
              <w:left w:val="single" w:sz="5" w:space="0" w:color="000000"/>
              <w:bottom w:val="single" w:sz="5" w:space="0" w:color="000000"/>
              <w:right w:val="single" w:sz="4" w:space="0" w:color="000000"/>
            </w:tcBorders>
          </w:tcPr>
          <w:p w14:paraId="0A627E46" w14:textId="77777777" w:rsidR="00043D54" w:rsidRPr="00D51303" w:rsidRDefault="00043D54" w:rsidP="00043D54">
            <w:pPr>
              <w:widowControl w:val="0"/>
              <w:kinsoku w:val="0"/>
              <w:overflowPunct w:val="0"/>
              <w:autoSpaceDE w:val="0"/>
              <w:autoSpaceDN w:val="0"/>
              <w:adjustRightInd w:val="0"/>
              <w:spacing w:before="4" w:line="219" w:lineRule="exact"/>
              <w:ind w:left="59"/>
              <w:rPr>
                <w:sz w:val="16"/>
                <w:szCs w:val="16"/>
                <w:lang w:val="fr-FR" w:eastAsia="fr-FR"/>
              </w:rPr>
            </w:pPr>
            <w:r w:rsidRPr="00D51303">
              <w:rPr>
                <w:sz w:val="16"/>
                <w:szCs w:val="16"/>
                <w:lang w:val="fr-FR" w:eastAsia="fr-FR"/>
              </w:rPr>
              <w:t>Serrano</w:t>
            </w:r>
          </w:p>
          <w:p w14:paraId="7F9300B8" w14:textId="77777777" w:rsidR="00043D54" w:rsidRPr="00D51303" w:rsidRDefault="00043D54" w:rsidP="00043D54">
            <w:pPr>
              <w:widowControl w:val="0"/>
              <w:kinsoku w:val="0"/>
              <w:overflowPunct w:val="0"/>
              <w:autoSpaceDE w:val="0"/>
              <w:autoSpaceDN w:val="0"/>
              <w:adjustRightInd w:val="0"/>
              <w:spacing w:before="1"/>
              <w:ind w:left="62" w:right="96"/>
              <w:rPr>
                <w:sz w:val="16"/>
                <w:szCs w:val="16"/>
                <w:lang w:val="en-US" w:eastAsia="fr-FR"/>
              </w:rPr>
            </w:pPr>
            <w:r w:rsidRPr="00D51303">
              <w:rPr>
                <w:sz w:val="16"/>
                <w:szCs w:val="16"/>
                <w:lang w:val="fr-FR" w:eastAsia="fr-FR"/>
              </w:rPr>
              <w:t xml:space="preserve">, (2008) </w:t>
            </w:r>
            <w:r w:rsidRPr="00E16F78">
              <w:rPr>
                <w:sz w:val="16"/>
                <w:szCs w:val="16"/>
                <w:lang w:val="fr-FR" w:eastAsia="fr-FR"/>
              </w:rPr>
              <w:t>1302/1208R</w:t>
            </w:r>
          </w:p>
        </w:tc>
      </w:tr>
      <w:tr w:rsidR="00043D54" w:rsidRPr="00935D36" w14:paraId="6C3699B1" w14:textId="77777777" w:rsidTr="005B0995">
        <w:tc>
          <w:tcPr>
            <w:tcW w:w="330" w:type="pct"/>
            <w:tcBorders>
              <w:top w:val="single" w:sz="5" w:space="0" w:color="000000"/>
              <w:left w:val="single" w:sz="4" w:space="0" w:color="000000"/>
              <w:bottom w:val="single" w:sz="5" w:space="0" w:color="000000"/>
              <w:right w:val="single" w:sz="5" w:space="0" w:color="000000"/>
            </w:tcBorders>
          </w:tcPr>
          <w:p w14:paraId="2DA1E0C9" w14:textId="77777777" w:rsidR="00043D54" w:rsidRPr="00D51303" w:rsidRDefault="00043D54" w:rsidP="00043D54">
            <w:pPr>
              <w:pStyle w:val="TableParagraph"/>
              <w:kinsoku w:val="0"/>
              <w:overflowPunct w:val="0"/>
              <w:spacing w:before="4" w:line="219" w:lineRule="exact"/>
              <w:ind w:left="64" w:right="52"/>
              <w:rPr>
                <w:sz w:val="16"/>
                <w:szCs w:val="16"/>
              </w:rPr>
            </w:pPr>
            <w:r w:rsidRPr="00D51303">
              <w:rPr>
                <w:sz w:val="16"/>
                <w:szCs w:val="16"/>
              </w:rPr>
              <w:t>MG 3,</w:t>
            </w:r>
          </w:p>
          <w:p w14:paraId="36393891" w14:textId="77777777" w:rsidR="00043D54" w:rsidRPr="00D51303" w:rsidRDefault="00043D54" w:rsidP="00043D54">
            <w:pPr>
              <w:pStyle w:val="TableParagraph"/>
              <w:kinsoku w:val="0"/>
              <w:overflowPunct w:val="0"/>
              <w:ind w:left="64" w:right="55"/>
              <w:rPr>
                <w:rFonts w:ascii="Times New Roman" w:hAnsi="Times New Roman" w:cs="Times New Roman"/>
                <w:sz w:val="16"/>
                <w:szCs w:val="16"/>
              </w:rPr>
            </w:pPr>
            <w:r w:rsidRPr="00D51303">
              <w:rPr>
                <w:sz w:val="16"/>
                <w:szCs w:val="16"/>
              </w:rPr>
              <w:t>Pest control</w:t>
            </w:r>
          </w:p>
        </w:tc>
        <w:tc>
          <w:tcPr>
            <w:tcW w:w="362" w:type="pct"/>
            <w:tcBorders>
              <w:top w:val="single" w:sz="5" w:space="0" w:color="000000"/>
              <w:left w:val="single" w:sz="5" w:space="0" w:color="000000"/>
              <w:bottom w:val="single" w:sz="5" w:space="0" w:color="000000"/>
              <w:right w:val="single" w:sz="5" w:space="0" w:color="000000"/>
            </w:tcBorders>
          </w:tcPr>
          <w:p w14:paraId="4C3BD955" w14:textId="77777777" w:rsidR="00043D54" w:rsidRPr="00D51303" w:rsidRDefault="00043D54" w:rsidP="00043D54">
            <w:pPr>
              <w:pStyle w:val="TableParagraph"/>
              <w:kinsoku w:val="0"/>
              <w:overflowPunct w:val="0"/>
              <w:spacing w:before="4" w:line="219" w:lineRule="exact"/>
              <w:ind w:left="60" w:right="102"/>
              <w:rPr>
                <w:iCs/>
                <w:sz w:val="16"/>
                <w:szCs w:val="16"/>
              </w:rPr>
            </w:pPr>
            <w:r w:rsidRPr="00D51303">
              <w:rPr>
                <w:iCs/>
                <w:sz w:val="16"/>
                <w:szCs w:val="16"/>
              </w:rPr>
              <w:t>PT 18</w:t>
            </w:r>
          </w:p>
          <w:p w14:paraId="2F0D76BC" w14:textId="77777777" w:rsidR="00043D54" w:rsidRPr="00D51303" w:rsidRDefault="00043D54" w:rsidP="00043D54">
            <w:pPr>
              <w:pStyle w:val="TableParagraph"/>
              <w:kinsoku w:val="0"/>
              <w:overflowPunct w:val="0"/>
              <w:ind w:left="60" w:right="67"/>
              <w:rPr>
                <w:rFonts w:ascii="Times New Roman" w:hAnsi="Times New Roman" w:cs="Times New Roman"/>
                <w:sz w:val="16"/>
                <w:szCs w:val="16"/>
              </w:rPr>
            </w:pPr>
            <w:r w:rsidRPr="00D51303">
              <w:rPr>
                <w:iCs/>
                <w:sz w:val="16"/>
                <w:szCs w:val="16"/>
              </w:rPr>
              <w:t>Insecticide</w:t>
            </w:r>
          </w:p>
        </w:tc>
        <w:tc>
          <w:tcPr>
            <w:tcW w:w="444" w:type="pct"/>
            <w:tcBorders>
              <w:top w:val="single" w:sz="5" w:space="0" w:color="000000"/>
              <w:left w:val="single" w:sz="5" w:space="0" w:color="000000"/>
              <w:bottom w:val="single" w:sz="5" w:space="0" w:color="000000"/>
              <w:right w:val="single" w:sz="5" w:space="0" w:color="000000"/>
            </w:tcBorders>
          </w:tcPr>
          <w:p w14:paraId="3290D081" w14:textId="77777777" w:rsidR="00043D54" w:rsidRPr="00D51303" w:rsidRDefault="00043D54" w:rsidP="00043D54">
            <w:pPr>
              <w:pStyle w:val="TableParagraph"/>
              <w:kinsoku w:val="0"/>
              <w:overflowPunct w:val="0"/>
              <w:spacing w:before="4"/>
              <w:ind w:left="62" w:right="137"/>
              <w:rPr>
                <w:rFonts w:ascii="Times New Roman" w:hAnsi="Times New Roman" w:cs="Times New Roman"/>
                <w:sz w:val="16"/>
                <w:szCs w:val="16"/>
                <w:lang w:val="en-US"/>
              </w:rPr>
            </w:pPr>
            <w:r w:rsidRPr="00D51303">
              <w:rPr>
                <w:sz w:val="16"/>
                <w:szCs w:val="16"/>
                <w:lang w:val="en-US"/>
              </w:rPr>
              <w:t>V</w:t>
            </w:r>
            <w:r>
              <w:rPr>
                <w:sz w:val="16"/>
                <w:szCs w:val="16"/>
                <w:lang w:val="en-US"/>
              </w:rPr>
              <w:t>arious fabrics treated with/wit</w:t>
            </w:r>
            <w:r w:rsidRPr="00D51303">
              <w:rPr>
                <w:sz w:val="16"/>
                <w:szCs w:val="16"/>
                <w:lang w:val="en-US"/>
              </w:rPr>
              <w:t>hout Ko</w:t>
            </w:r>
            <w:r>
              <w:rPr>
                <w:sz w:val="16"/>
                <w:szCs w:val="16"/>
                <w:lang w:val="en-US"/>
              </w:rPr>
              <w:t>n</w:t>
            </w:r>
            <w:r w:rsidRPr="00D51303">
              <w:rPr>
                <w:sz w:val="16"/>
                <w:szCs w:val="16"/>
                <w:lang w:val="en-US"/>
              </w:rPr>
              <w:t>serva n P 40</w:t>
            </w:r>
          </w:p>
        </w:tc>
        <w:tc>
          <w:tcPr>
            <w:tcW w:w="611" w:type="pct"/>
            <w:tcBorders>
              <w:top w:val="single" w:sz="5" w:space="0" w:color="000000"/>
              <w:left w:val="single" w:sz="5" w:space="0" w:color="000000"/>
              <w:bottom w:val="single" w:sz="5" w:space="0" w:color="000000"/>
              <w:right w:val="single" w:sz="5" w:space="0" w:color="000000"/>
            </w:tcBorders>
          </w:tcPr>
          <w:p w14:paraId="789BC644" w14:textId="77777777" w:rsidR="00043D54" w:rsidRDefault="00043D54" w:rsidP="00043D54">
            <w:pPr>
              <w:pStyle w:val="TableParagraph"/>
              <w:kinsoku w:val="0"/>
              <w:overflowPunct w:val="0"/>
              <w:spacing w:before="4"/>
              <w:ind w:left="62" w:right="262"/>
              <w:rPr>
                <w:i/>
                <w:iCs/>
                <w:sz w:val="16"/>
                <w:szCs w:val="16"/>
              </w:rPr>
            </w:pPr>
            <w:r>
              <w:rPr>
                <w:i/>
                <w:iCs/>
                <w:sz w:val="16"/>
                <w:szCs w:val="16"/>
              </w:rPr>
              <w:t>Aedes aegypti</w:t>
            </w:r>
          </w:p>
          <w:p w14:paraId="0B122401" w14:textId="77777777" w:rsidR="00043D54" w:rsidRDefault="00043D54" w:rsidP="00043D54">
            <w:pPr>
              <w:pStyle w:val="TableParagraph"/>
              <w:kinsoku w:val="0"/>
              <w:overflowPunct w:val="0"/>
              <w:spacing w:before="4"/>
              <w:ind w:left="62" w:right="262"/>
              <w:rPr>
                <w:iCs/>
                <w:sz w:val="16"/>
                <w:szCs w:val="16"/>
              </w:rPr>
            </w:pPr>
          </w:p>
          <w:p w14:paraId="51FBF33C" w14:textId="77777777" w:rsidR="00043D54" w:rsidRDefault="00043D54" w:rsidP="00043D54">
            <w:pPr>
              <w:pStyle w:val="TableParagraph"/>
              <w:kinsoku w:val="0"/>
              <w:overflowPunct w:val="0"/>
              <w:spacing w:before="4"/>
              <w:ind w:left="62" w:right="262"/>
              <w:rPr>
                <w:iCs/>
                <w:sz w:val="16"/>
                <w:szCs w:val="16"/>
              </w:rPr>
            </w:pPr>
            <w:r>
              <w:rPr>
                <w:iCs/>
                <w:sz w:val="16"/>
                <w:szCs w:val="16"/>
              </w:rPr>
              <w:t>5 female adults/</w:t>
            </w:r>
          </w:p>
          <w:p w14:paraId="49AF1977" w14:textId="77777777" w:rsidR="00043D54" w:rsidRPr="00916600" w:rsidRDefault="00043D54" w:rsidP="00043D54">
            <w:pPr>
              <w:pStyle w:val="TableParagraph"/>
              <w:kinsoku w:val="0"/>
              <w:overflowPunct w:val="0"/>
              <w:spacing w:before="4"/>
              <w:ind w:left="62" w:right="262"/>
              <w:rPr>
                <w:rFonts w:ascii="Times New Roman" w:hAnsi="Times New Roman" w:cs="Times New Roman"/>
                <w:sz w:val="16"/>
                <w:szCs w:val="16"/>
              </w:rPr>
            </w:pPr>
            <w:r>
              <w:rPr>
                <w:iCs/>
                <w:sz w:val="16"/>
                <w:szCs w:val="16"/>
              </w:rPr>
              <w:t>replication</w:t>
            </w:r>
          </w:p>
        </w:tc>
        <w:tc>
          <w:tcPr>
            <w:tcW w:w="420" w:type="pct"/>
            <w:tcBorders>
              <w:top w:val="single" w:sz="5" w:space="0" w:color="000000"/>
              <w:left w:val="single" w:sz="5" w:space="0" w:color="000000"/>
              <w:bottom w:val="single" w:sz="5" w:space="0" w:color="000000"/>
              <w:right w:val="single" w:sz="5" w:space="0" w:color="000000"/>
            </w:tcBorders>
          </w:tcPr>
          <w:p w14:paraId="5D70CDCF" w14:textId="77777777" w:rsidR="00043D54" w:rsidRPr="002948F5" w:rsidRDefault="00043D54" w:rsidP="00043D54">
            <w:pPr>
              <w:pStyle w:val="TableParagraph"/>
              <w:kinsoku w:val="0"/>
              <w:overflowPunct w:val="0"/>
              <w:spacing w:before="4"/>
              <w:ind w:left="60" w:right="49"/>
              <w:rPr>
                <w:sz w:val="16"/>
                <w:szCs w:val="16"/>
                <w:lang w:val="en-US"/>
              </w:rPr>
            </w:pPr>
            <w:r w:rsidRPr="002948F5">
              <w:rPr>
                <w:sz w:val="16"/>
                <w:szCs w:val="16"/>
                <w:lang w:val="en-US"/>
              </w:rPr>
              <w:t>WHO Tube test</w:t>
            </w:r>
          </w:p>
          <w:p w14:paraId="4B946766" w14:textId="77777777" w:rsidR="00043D54" w:rsidRPr="002948F5" w:rsidRDefault="00043D54" w:rsidP="00043D54">
            <w:pPr>
              <w:pStyle w:val="TableParagraph"/>
              <w:kinsoku w:val="0"/>
              <w:overflowPunct w:val="0"/>
              <w:spacing w:before="4"/>
              <w:ind w:left="60" w:right="49"/>
              <w:rPr>
                <w:sz w:val="16"/>
                <w:szCs w:val="16"/>
                <w:lang w:val="en-US"/>
              </w:rPr>
            </w:pPr>
          </w:p>
          <w:p w14:paraId="174F8ECC" w14:textId="77777777" w:rsidR="00043D54" w:rsidRPr="000945FA" w:rsidRDefault="00043D54" w:rsidP="00043D54">
            <w:pPr>
              <w:pStyle w:val="TableParagraph"/>
              <w:rPr>
                <w:sz w:val="16"/>
                <w:szCs w:val="16"/>
                <w:lang w:val="en-US"/>
              </w:rPr>
            </w:pPr>
            <w:r>
              <w:rPr>
                <w:sz w:val="16"/>
                <w:szCs w:val="16"/>
                <w:lang w:val="en-US"/>
              </w:rPr>
              <w:t>Test c</w:t>
            </w:r>
            <w:r w:rsidRPr="000945FA">
              <w:rPr>
                <w:sz w:val="16"/>
                <w:szCs w:val="16"/>
                <w:lang w:val="en-US"/>
              </w:rPr>
              <w:t>onditions:</w:t>
            </w:r>
          </w:p>
          <w:p w14:paraId="6225DA4F" w14:textId="77777777" w:rsidR="00043D54" w:rsidRPr="000945FA" w:rsidRDefault="00043D54" w:rsidP="00043D54">
            <w:pPr>
              <w:pStyle w:val="TableParagraph"/>
              <w:rPr>
                <w:sz w:val="16"/>
                <w:szCs w:val="16"/>
                <w:lang w:val="en-US"/>
              </w:rPr>
            </w:pPr>
            <w:r w:rsidRPr="000945FA">
              <w:rPr>
                <w:sz w:val="16"/>
                <w:szCs w:val="16"/>
                <w:lang w:val="en-US"/>
              </w:rPr>
              <w:t>Temperature 2</w:t>
            </w:r>
            <w:r>
              <w:rPr>
                <w:sz w:val="16"/>
                <w:szCs w:val="16"/>
                <w:lang w:val="en-US"/>
              </w:rPr>
              <w:t>5</w:t>
            </w:r>
            <w:r w:rsidRPr="000945FA">
              <w:rPr>
                <w:sz w:val="16"/>
                <w:szCs w:val="16"/>
                <w:lang w:val="en-US"/>
              </w:rPr>
              <w:t xml:space="preserve"> +/-</w:t>
            </w:r>
            <w:r>
              <w:rPr>
                <w:sz w:val="16"/>
                <w:szCs w:val="16"/>
                <w:lang w:val="en-US"/>
              </w:rPr>
              <w:t>1</w:t>
            </w:r>
            <w:r w:rsidRPr="000945FA">
              <w:rPr>
                <w:sz w:val="16"/>
                <w:szCs w:val="16"/>
                <w:lang w:val="en-US"/>
              </w:rPr>
              <w:t>°C</w:t>
            </w:r>
          </w:p>
          <w:p w14:paraId="6134FD5C" w14:textId="77777777" w:rsidR="00043D54" w:rsidRPr="000945FA" w:rsidRDefault="00043D54" w:rsidP="00043D54">
            <w:pPr>
              <w:pStyle w:val="TableParagraph"/>
              <w:rPr>
                <w:sz w:val="16"/>
                <w:szCs w:val="16"/>
                <w:lang w:val="en-US"/>
              </w:rPr>
            </w:pPr>
            <w:r w:rsidRPr="000945FA">
              <w:rPr>
                <w:sz w:val="16"/>
                <w:szCs w:val="16"/>
                <w:lang w:val="en-US"/>
              </w:rPr>
              <w:t xml:space="preserve">RH </w:t>
            </w:r>
            <w:r>
              <w:rPr>
                <w:sz w:val="16"/>
                <w:szCs w:val="16"/>
                <w:lang w:val="en-US"/>
              </w:rPr>
              <w:t>75</w:t>
            </w:r>
            <w:r w:rsidRPr="000945FA">
              <w:rPr>
                <w:sz w:val="16"/>
                <w:szCs w:val="16"/>
                <w:lang w:val="en-US"/>
              </w:rPr>
              <w:t>+/-5%</w:t>
            </w:r>
          </w:p>
          <w:p w14:paraId="48E8AB81" w14:textId="77777777" w:rsidR="00043D54" w:rsidRPr="000945FA" w:rsidRDefault="00043D54" w:rsidP="00043D54">
            <w:pPr>
              <w:pStyle w:val="TableParagraph"/>
              <w:rPr>
                <w:sz w:val="16"/>
                <w:szCs w:val="16"/>
                <w:lang w:val="en-US"/>
              </w:rPr>
            </w:pPr>
          </w:p>
          <w:p w14:paraId="21086216" w14:textId="77777777" w:rsidR="00043D54" w:rsidRPr="000945FA" w:rsidRDefault="00043D54" w:rsidP="00043D54">
            <w:pPr>
              <w:pStyle w:val="TableParagraph"/>
              <w:rPr>
                <w:sz w:val="16"/>
                <w:szCs w:val="16"/>
                <w:lang w:val="en-US"/>
              </w:rPr>
            </w:pPr>
            <w:r w:rsidRPr="000945FA">
              <w:rPr>
                <w:sz w:val="16"/>
                <w:szCs w:val="16"/>
                <w:lang w:val="en-US"/>
              </w:rPr>
              <w:lastRenderedPageBreak/>
              <w:t>Post monitoring:</w:t>
            </w:r>
          </w:p>
          <w:p w14:paraId="59A7A0E2" w14:textId="77777777" w:rsidR="00043D54" w:rsidRPr="000945FA" w:rsidRDefault="00043D54" w:rsidP="00043D54">
            <w:pPr>
              <w:pStyle w:val="TableParagraph"/>
              <w:rPr>
                <w:sz w:val="16"/>
                <w:szCs w:val="16"/>
                <w:lang w:val="en-US"/>
              </w:rPr>
            </w:pPr>
            <w:r w:rsidRPr="000945FA">
              <w:rPr>
                <w:sz w:val="16"/>
                <w:szCs w:val="16"/>
                <w:lang w:val="en-US"/>
              </w:rPr>
              <w:t>Temperature</w:t>
            </w:r>
            <w:r>
              <w:rPr>
                <w:sz w:val="16"/>
                <w:szCs w:val="16"/>
                <w:lang w:val="en-US"/>
              </w:rPr>
              <w:t xml:space="preserve"> </w:t>
            </w:r>
            <w:r w:rsidRPr="000945FA">
              <w:rPr>
                <w:sz w:val="16"/>
                <w:szCs w:val="16"/>
                <w:lang w:val="en-US"/>
              </w:rPr>
              <w:t>2</w:t>
            </w:r>
            <w:r>
              <w:rPr>
                <w:sz w:val="16"/>
                <w:szCs w:val="16"/>
                <w:lang w:val="en-US"/>
              </w:rPr>
              <w:t>4-26+/-1</w:t>
            </w:r>
            <w:r w:rsidRPr="000945FA">
              <w:rPr>
                <w:sz w:val="16"/>
                <w:szCs w:val="16"/>
                <w:lang w:val="en-US"/>
              </w:rPr>
              <w:t xml:space="preserve"> °C</w:t>
            </w:r>
          </w:p>
          <w:p w14:paraId="0ED3F577" w14:textId="77777777" w:rsidR="00043D54" w:rsidRPr="000945FA" w:rsidRDefault="00043D54" w:rsidP="00043D54">
            <w:pPr>
              <w:pStyle w:val="TableParagraph"/>
              <w:rPr>
                <w:sz w:val="16"/>
                <w:szCs w:val="16"/>
                <w:lang w:val="en-US"/>
              </w:rPr>
            </w:pPr>
            <w:r w:rsidRPr="000945FA">
              <w:rPr>
                <w:sz w:val="16"/>
                <w:szCs w:val="16"/>
                <w:lang w:val="en-US"/>
              </w:rPr>
              <w:t xml:space="preserve">RH </w:t>
            </w:r>
            <w:r>
              <w:rPr>
                <w:sz w:val="16"/>
                <w:szCs w:val="16"/>
                <w:lang w:val="en-US"/>
              </w:rPr>
              <w:t>70-8</w:t>
            </w:r>
            <w:r w:rsidRPr="000945FA">
              <w:rPr>
                <w:sz w:val="16"/>
                <w:szCs w:val="16"/>
                <w:lang w:val="en-US"/>
              </w:rPr>
              <w:t>0</w:t>
            </w:r>
            <w:r>
              <w:rPr>
                <w:sz w:val="16"/>
                <w:szCs w:val="16"/>
                <w:lang w:val="en-US"/>
              </w:rPr>
              <w:t>+/-5</w:t>
            </w:r>
            <w:r w:rsidRPr="000945FA">
              <w:rPr>
                <w:sz w:val="16"/>
                <w:szCs w:val="16"/>
                <w:lang w:val="en-US"/>
              </w:rPr>
              <w:t>%</w:t>
            </w:r>
          </w:p>
          <w:p w14:paraId="747C9744" w14:textId="77777777" w:rsidR="00043D54" w:rsidRPr="000945FA" w:rsidRDefault="00043D54" w:rsidP="00043D54">
            <w:pPr>
              <w:pStyle w:val="TableParagraph"/>
              <w:kinsoku w:val="0"/>
              <w:overflowPunct w:val="0"/>
              <w:spacing w:before="4"/>
              <w:ind w:left="60" w:right="49"/>
              <w:rPr>
                <w:rFonts w:ascii="Times New Roman" w:hAnsi="Times New Roman" w:cs="Times New Roman"/>
                <w:sz w:val="16"/>
                <w:szCs w:val="16"/>
                <w:lang w:val="en-US"/>
              </w:rPr>
            </w:pPr>
          </w:p>
        </w:tc>
        <w:tc>
          <w:tcPr>
            <w:tcW w:w="700" w:type="pct"/>
            <w:tcBorders>
              <w:top w:val="single" w:sz="5" w:space="0" w:color="000000"/>
              <w:left w:val="single" w:sz="5" w:space="0" w:color="000000"/>
              <w:bottom w:val="single" w:sz="5" w:space="0" w:color="000000"/>
              <w:right w:val="single" w:sz="5" w:space="0" w:color="000000"/>
            </w:tcBorders>
          </w:tcPr>
          <w:p w14:paraId="6AC3FF04"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sidRPr="00E7692C">
              <w:rPr>
                <w:sz w:val="16"/>
                <w:szCs w:val="16"/>
                <w:lang w:val="en-US" w:eastAsia="fr-FR"/>
              </w:rPr>
              <w:lastRenderedPageBreak/>
              <w:t xml:space="preserve">A test sample is inserted into a standard WHO plastic tube and fastened in position with two spring-wire clips, in a way that it lines with the inner wall of the tube. </w:t>
            </w:r>
          </w:p>
          <w:p w14:paraId="7C1B2B45"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lastRenderedPageBreak/>
              <w:t>5 mosquitoes are collec</w:t>
            </w:r>
            <w:r w:rsidRPr="00E7692C">
              <w:rPr>
                <w:sz w:val="16"/>
                <w:szCs w:val="16"/>
                <w:lang w:val="en-US" w:eastAsia="fr-FR"/>
              </w:rPr>
              <w:t>ted into a transfer tube with an aspirator, the transfer tube is then closed with a plastic slide and connected to the exposure tube, contain</w:t>
            </w:r>
            <w:r>
              <w:rPr>
                <w:sz w:val="16"/>
                <w:szCs w:val="16"/>
                <w:lang w:val="en-US" w:eastAsia="fr-FR"/>
              </w:rPr>
              <w:t>in</w:t>
            </w:r>
            <w:r w:rsidRPr="00E7692C">
              <w:rPr>
                <w:sz w:val="16"/>
                <w:szCs w:val="16"/>
                <w:lang w:val="en-US" w:eastAsia="fr-FR"/>
              </w:rPr>
              <w:t>g the textile sample. The slide is opened and test mosquitoes are gently blown into the exposure tube and the slide is closed again.</w:t>
            </w:r>
            <w:r w:rsidRPr="000945FA">
              <w:rPr>
                <w:sz w:val="16"/>
                <w:szCs w:val="16"/>
                <w:lang w:val="en-US" w:eastAsia="fr-FR"/>
              </w:rPr>
              <w:t xml:space="preserve"> The exposure time is </w:t>
            </w:r>
            <w:r>
              <w:rPr>
                <w:sz w:val="16"/>
                <w:szCs w:val="16"/>
                <w:lang w:val="en-US" w:eastAsia="fr-FR"/>
              </w:rPr>
              <w:t>3</w:t>
            </w:r>
            <w:r w:rsidRPr="000945FA">
              <w:rPr>
                <w:sz w:val="16"/>
                <w:szCs w:val="16"/>
                <w:lang w:val="en-US" w:eastAsia="fr-FR"/>
              </w:rPr>
              <w:t xml:space="preserve"> min.</w:t>
            </w:r>
          </w:p>
          <w:p w14:paraId="3957E8B5"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sidRPr="000945FA">
              <w:rPr>
                <w:sz w:val="16"/>
                <w:szCs w:val="16"/>
                <w:lang w:val="en-US" w:eastAsia="fr-FR"/>
              </w:rPr>
              <w:t>Post monitoring: Mosquitoes are kept in insecticide free air.</w:t>
            </w:r>
            <w:r w:rsidRPr="000945FA">
              <w:rPr>
                <w:sz w:val="16"/>
                <w:szCs w:val="16"/>
                <w:lang w:eastAsia="fr-FR"/>
              </w:rPr>
              <w:t xml:space="preserve"> </w:t>
            </w:r>
            <w:r w:rsidRPr="000945FA">
              <w:rPr>
                <w:sz w:val="16"/>
                <w:szCs w:val="16"/>
                <w:lang w:val="en-US" w:eastAsia="fr-FR"/>
              </w:rPr>
              <w:t>One</w:t>
            </w:r>
            <w:r>
              <w:rPr>
                <w:sz w:val="16"/>
                <w:szCs w:val="16"/>
                <w:lang w:val="en-US" w:eastAsia="fr-FR"/>
              </w:rPr>
              <w:t xml:space="preserve"> and two</w:t>
            </w:r>
            <w:r w:rsidRPr="000945FA">
              <w:rPr>
                <w:sz w:val="16"/>
                <w:szCs w:val="16"/>
                <w:lang w:val="en-US" w:eastAsia="fr-FR"/>
              </w:rPr>
              <w:t xml:space="preserve"> hour</w:t>
            </w:r>
            <w:r>
              <w:rPr>
                <w:sz w:val="16"/>
                <w:szCs w:val="16"/>
                <w:lang w:val="en-US" w:eastAsia="fr-FR"/>
              </w:rPr>
              <w:t xml:space="preserve">s </w:t>
            </w:r>
            <w:r w:rsidRPr="000945FA">
              <w:rPr>
                <w:sz w:val="16"/>
                <w:szCs w:val="16"/>
                <w:lang w:val="en-US" w:eastAsia="fr-FR"/>
              </w:rPr>
              <w:t>after the exposure the number of knocked-down mosquitoes is counted. The mortality is determined after 24 h.</w:t>
            </w:r>
          </w:p>
          <w:p w14:paraId="7C873E4B"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p>
          <w:p w14:paraId="6B6DBB94"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10 </w:t>
            </w:r>
            <w:r w:rsidRPr="000945FA">
              <w:rPr>
                <w:sz w:val="16"/>
                <w:szCs w:val="16"/>
                <w:lang w:val="en-US" w:eastAsia="fr-FR"/>
              </w:rPr>
              <w:t>replication</w:t>
            </w:r>
            <w:r>
              <w:rPr>
                <w:sz w:val="16"/>
                <w:szCs w:val="16"/>
                <w:lang w:val="en-US" w:eastAsia="fr-FR"/>
              </w:rPr>
              <w:t>s</w:t>
            </w:r>
            <w:r w:rsidRPr="000945FA">
              <w:rPr>
                <w:sz w:val="16"/>
                <w:szCs w:val="16"/>
                <w:lang w:val="en-US" w:eastAsia="fr-FR"/>
              </w:rPr>
              <w:t>/ sample</w:t>
            </w:r>
          </w:p>
          <w:p w14:paraId="6BC2122D"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p>
          <w:p w14:paraId="0F403A77"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2</w:t>
            </w:r>
            <w:r w:rsidRPr="000945FA">
              <w:rPr>
                <w:sz w:val="16"/>
                <w:szCs w:val="16"/>
                <w:lang w:val="en-US" w:eastAsia="fr-FR"/>
              </w:rPr>
              <w:t xml:space="preserve"> samples  of fabric were tested:</w:t>
            </w:r>
          </w:p>
          <w:p w14:paraId="2E0FB349" w14:textId="77777777" w:rsidR="00043D54"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S1: untreated fabric (control)</w:t>
            </w:r>
          </w:p>
          <w:p w14:paraId="2B5DB902" w14:textId="77777777" w:rsidR="00043D54" w:rsidRPr="000945FA" w:rsidRDefault="00043D54" w:rsidP="00043D54">
            <w:pPr>
              <w:widowControl w:val="0"/>
              <w:kinsoku w:val="0"/>
              <w:overflowPunct w:val="0"/>
              <w:autoSpaceDE w:val="0"/>
              <w:autoSpaceDN w:val="0"/>
              <w:adjustRightInd w:val="0"/>
              <w:spacing w:before="4"/>
              <w:ind w:right="300"/>
              <w:rPr>
                <w:sz w:val="16"/>
                <w:szCs w:val="16"/>
                <w:lang w:val="en-US" w:eastAsia="fr-FR"/>
              </w:rPr>
            </w:pPr>
            <w:r>
              <w:rPr>
                <w:sz w:val="16"/>
                <w:szCs w:val="16"/>
                <w:lang w:val="en-US" w:eastAsia="fr-FR"/>
              </w:rPr>
              <w:t xml:space="preserve">S 2: </w:t>
            </w:r>
            <w:r w:rsidRPr="000945FA">
              <w:rPr>
                <w:sz w:val="16"/>
                <w:szCs w:val="16"/>
                <w:lang w:val="en-US" w:eastAsia="fr-FR"/>
              </w:rPr>
              <w:t>washed</w:t>
            </w:r>
            <w:r>
              <w:rPr>
                <w:sz w:val="16"/>
                <w:szCs w:val="16"/>
                <w:lang w:val="en-US" w:eastAsia="fr-FR"/>
              </w:rPr>
              <w:t xml:space="preserve"> fabric</w:t>
            </w:r>
            <w:r w:rsidRPr="000945FA">
              <w:rPr>
                <w:sz w:val="16"/>
                <w:szCs w:val="16"/>
                <w:lang w:val="en-US" w:eastAsia="fr-FR"/>
              </w:rPr>
              <w:t xml:space="preserve"> </w:t>
            </w:r>
            <w:r>
              <w:rPr>
                <w:sz w:val="16"/>
                <w:szCs w:val="16"/>
                <w:lang w:val="en-US" w:eastAsia="fr-FR"/>
              </w:rPr>
              <w:t>5</w:t>
            </w:r>
            <w:r w:rsidRPr="000945FA">
              <w:rPr>
                <w:sz w:val="16"/>
                <w:szCs w:val="16"/>
                <w:lang w:val="en-US" w:eastAsia="fr-FR"/>
              </w:rPr>
              <w:t>0 time</w:t>
            </w:r>
            <w:r>
              <w:rPr>
                <w:sz w:val="16"/>
                <w:szCs w:val="16"/>
                <w:lang w:val="en-US" w:eastAsia="fr-FR"/>
              </w:rPr>
              <w:t>s</w:t>
            </w:r>
          </w:p>
          <w:p w14:paraId="458F5220" w14:textId="77777777" w:rsidR="00043D54" w:rsidRDefault="00043D54" w:rsidP="00043D54">
            <w:pPr>
              <w:pStyle w:val="TableParagraph"/>
              <w:kinsoku w:val="0"/>
              <w:overflowPunct w:val="0"/>
              <w:spacing w:before="4"/>
              <w:ind w:left="62" w:right="152"/>
              <w:rPr>
                <w:sz w:val="16"/>
                <w:szCs w:val="16"/>
                <w:lang w:val="en-US"/>
              </w:rPr>
            </w:pPr>
          </w:p>
          <w:p w14:paraId="264E6BA5" w14:textId="77777777" w:rsidR="00043D54" w:rsidRPr="00F263BE" w:rsidRDefault="00043D54" w:rsidP="00043D54">
            <w:pPr>
              <w:pStyle w:val="TableParagraph"/>
              <w:kinsoku w:val="0"/>
              <w:overflowPunct w:val="0"/>
              <w:spacing w:before="4"/>
              <w:ind w:left="62" w:right="152"/>
              <w:rPr>
                <w:b/>
                <w:sz w:val="16"/>
                <w:szCs w:val="16"/>
                <w:lang w:val="en-US"/>
              </w:rPr>
            </w:pPr>
            <w:r w:rsidRPr="00F263BE">
              <w:rPr>
                <w:b/>
                <w:sz w:val="16"/>
                <w:szCs w:val="16"/>
                <w:lang w:val="en-US"/>
              </w:rPr>
              <w:t>The rate application tested was unknown</w:t>
            </w:r>
          </w:p>
          <w:p w14:paraId="29846080" w14:textId="77777777" w:rsidR="00043D54" w:rsidRDefault="00043D54" w:rsidP="00043D54">
            <w:pPr>
              <w:pStyle w:val="TableParagraph"/>
              <w:kinsoku w:val="0"/>
              <w:overflowPunct w:val="0"/>
              <w:spacing w:before="4"/>
              <w:ind w:left="62" w:right="152"/>
              <w:rPr>
                <w:sz w:val="16"/>
                <w:szCs w:val="16"/>
                <w:lang w:val="en-US"/>
              </w:rPr>
            </w:pPr>
          </w:p>
          <w:p w14:paraId="5676D3E2" w14:textId="77777777" w:rsidR="00043D54" w:rsidRDefault="00043D54" w:rsidP="00043D54">
            <w:pPr>
              <w:pStyle w:val="TableParagraph"/>
              <w:kinsoku w:val="0"/>
              <w:overflowPunct w:val="0"/>
              <w:spacing w:before="4"/>
              <w:ind w:left="62" w:right="152"/>
              <w:rPr>
                <w:sz w:val="16"/>
                <w:szCs w:val="16"/>
                <w:lang w:val="en-US"/>
              </w:rPr>
            </w:pPr>
          </w:p>
          <w:p w14:paraId="27AB6696" w14:textId="77777777" w:rsidR="00043D54" w:rsidRDefault="00043D54" w:rsidP="00043D54">
            <w:pPr>
              <w:pStyle w:val="TableParagraph"/>
              <w:kinsoku w:val="0"/>
              <w:overflowPunct w:val="0"/>
              <w:spacing w:before="4"/>
              <w:ind w:left="62" w:right="152"/>
              <w:rPr>
                <w:sz w:val="16"/>
                <w:szCs w:val="16"/>
                <w:lang w:val="en-US"/>
              </w:rPr>
            </w:pPr>
          </w:p>
          <w:p w14:paraId="758B4807" w14:textId="77777777" w:rsidR="00043D54" w:rsidRPr="00D51303" w:rsidRDefault="00043D54" w:rsidP="00043D54">
            <w:pPr>
              <w:pStyle w:val="TableParagraph"/>
              <w:kinsoku w:val="0"/>
              <w:overflowPunct w:val="0"/>
              <w:spacing w:before="4"/>
              <w:ind w:left="62" w:right="152"/>
              <w:rPr>
                <w:rFonts w:ascii="Times New Roman" w:hAnsi="Times New Roman" w:cs="Times New Roman"/>
                <w:sz w:val="16"/>
                <w:szCs w:val="16"/>
                <w:lang w:val="en-US"/>
              </w:rPr>
            </w:pPr>
          </w:p>
        </w:tc>
        <w:tc>
          <w:tcPr>
            <w:tcW w:w="1710" w:type="pct"/>
            <w:tcBorders>
              <w:top w:val="single" w:sz="5" w:space="0" w:color="000000"/>
              <w:left w:val="single" w:sz="5" w:space="0" w:color="000000"/>
              <w:bottom w:val="single" w:sz="5" w:space="0" w:color="000000"/>
              <w:right w:val="single" w:sz="5" w:space="0" w:color="000000"/>
            </w:tcBorders>
          </w:tcPr>
          <w:p w14:paraId="7B5735F1" w14:textId="77777777" w:rsidR="00043D54" w:rsidRDefault="00043D54" w:rsidP="00043D54">
            <w:pPr>
              <w:pStyle w:val="TableParagraph"/>
              <w:kinsoku w:val="0"/>
              <w:overflowPunct w:val="0"/>
              <w:spacing w:before="4"/>
              <w:ind w:left="62" w:right="77"/>
              <w:rPr>
                <w:sz w:val="16"/>
                <w:szCs w:val="16"/>
                <w:lang w:val="en-US"/>
              </w:rPr>
            </w:pPr>
          </w:p>
          <w:p w14:paraId="5BBD5310" w14:textId="77777777" w:rsidR="00043D54" w:rsidRDefault="00043D54" w:rsidP="00043D54">
            <w:pPr>
              <w:pStyle w:val="TableParagraph"/>
              <w:kinsoku w:val="0"/>
              <w:overflowPunct w:val="0"/>
              <w:spacing w:before="4"/>
              <w:ind w:left="62" w:right="77"/>
              <w:rPr>
                <w:sz w:val="16"/>
                <w:szCs w:val="16"/>
                <w:lang w:val="en-US"/>
              </w:rPr>
            </w:pPr>
          </w:p>
          <w:tbl>
            <w:tblPr>
              <w:tblStyle w:val="Grilledutableau"/>
              <w:tblpPr w:leftFromText="141" w:rightFromText="141" w:vertAnchor="text" w:horzAnchor="margin" w:tblpY="-72"/>
              <w:tblOverlap w:val="never"/>
              <w:tblW w:w="4784" w:type="dxa"/>
              <w:tblLayout w:type="fixed"/>
              <w:tblLook w:val="04A0" w:firstRow="1" w:lastRow="0" w:firstColumn="1" w:lastColumn="0" w:noHBand="0" w:noVBand="1"/>
            </w:tblPr>
            <w:tblGrid>
              <w:gridCol w:w="1272"/>
              <w:gridCol w:w="1118"/>
              <w:gridCol w:w="1117"/>
              <w:gridCol w:w="1277"/>
            </w:tblGrid>
            <w:tr w:rsidR="00043D54" w14:paraId="2DC35B84" w14:textId="77777777" w:rsidTr="005B0995">
              <w:trPr>
                <w:trHeight w:val="280"/>
              </w:trPr>
              <w:tc>
                <w:tcPr>
                  <w:tcW w:w="1272" w:type="dxa"/>
                  <w:vAlign w:val="center"/>
                </w:tcPr>
                <w:p w14:paraId="0928780A" w14:textId="77777777" w:rsidR="00043D54" w:rsidRPr="008F66DE"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8F66DE">
                    <w:rPr>
                      <w:rFonts w:eastAsia="Times New Roman"/>
                      <w:sz w:val="16"/>
                      <w:szCs w:val="16"/>
                      <w:lang w:val="en-US" w:eastAsia="fr-FR"/>
                    </w:rPr>
                    <w:t>sample</w:t>
                  </w:r>
                </w:p>
              </w:tc>
              <w:tc>
                <w:tcPr>
                  <w:tcW w:w="1118" w:type="dxa"/>
                  <w:vAlign w:val="center"/>
                </w:tcPr>
                <w:p w14:paraId="7091C855"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8F66DE">
                    <w:rPr>
                      <w:rFonts w:eastAsia="Times New Roman"/>
                      <w:sz w:val="16"/>
                      <w:szCs w:val="16"/>
                      <w:lang w:val="en-US" w:eastAsia="fr-FR"/>
                    </w:rPr>
                    <w:t>Kd (%)</w:t>
                  </w:r>
                  <w:r>
                    <w:rPr>
                      <w:rFonts w:eastAsia="Times New Roman"/>
                      <w:sz w:val="16"/>
                      <w:szCs w:val="16"/>
                      <w:lang w:val="en-US" w:eastAsia="fr-FR"/>
                    </w:rPr>
                    <w:t xml:space="preserve"> at 60 min</w:t>
                  </w:r>
                </w:p>
              </w:tc>
              <w:tc>
                <w:tcPr>
                  <w:tcW w:w="1117" w:type="dxa"/>
                  <w:vAlign w:val="center"/>
                </w:tcPr>
                <w:p w14:paraId="23BF67A1"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E63787">
                    <w:rPr>
                      <w:rFonts w:eastAsia="Times New Roman"/>
                      <w:sz w:val="16"/>
                      <w:szCs w:val="16"/>
                      <w:lang w:val="en-US" w:eastAsia="fr-FR"/>
                    </w:rPr>
                    <w:t xml:space="preserve">Kd (%) at </w:t>
                  </w:r>
                  <w:r>
                    <w:rPr>
                      <w:rFonts w:eastAsia="Times New Roman"/>
                      <w:sz w:val="16"/>
                      <w:szCs w:val="16"/>
                      <w:lang w:val="en-US" w:eastAsia="fr-FR"/>
                    </w:rPr>
                    <w:t>12</w:t>
                  </w:r>
                  <w:r w:rsidRPr="00E63787">
                    <w:rPr>
                      <w:rFonts w:eastAsia="Times New Roman"/>
                      <w:sz w:val="16"/>
                      <w:szCs w:val="16"/>
                      <w:lang w:val="en-US" w:eastAsia="fr-FR"/>
                    </w:rPr>
                    <w:t>0 min</w:t>
                  </w:r>
                </w:p>
              </w:tc>
              <w:tc>
                <w:tcPr>
                  <w:tcW w:w="1277" w:type="dxa"/>
                </w:tcPr>
                <w:p w14:paraId="00F763FC" w14:textId="77777777" w:rsidR="00043D54" w:rsidRPr="008F66DE"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E63787">
                    <w:rPr>
                      <w:rFonts w:eastAsia="Times New Roman"/>
                      <w:sz w:val="16"/>
                      <w:szCs w:val="16"/>
                      <w:lang w:val="en-US" w:eastAsia="fr-FR"/>
                    </w:rPr>
                    <w:t>Mortality (%)</w:t>
                  </w:r>
                </w:p>
              </w:tc>
            </w:tr>
            <w:tr w:rsidR="00043D54" w14:paraId="55313BB8" w14:textId="77777777" w:rsidTr="005B0995">
              <w:trPr>
                <w:trHeight w:val="173"/>
              </w:trPr>
              <w:tc>
                <w:tcPr>
                  <w:tcW w:w="1272" w:type="dxa"/>
                  <w:vAlign w:val="center"/>
                </w:tcPr>
                <w:p w14:paraId="3A9AADCC"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 xml:space="preserve">S1 </w:t>
                  </w:r>
                </w:p>
                <w:p w14:paraId="5B0A3E17"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sidRPr="00F273A8">
                    <w:rPr>
                      <w:rFonts w:eastAsia="Times New Roman"/>
                      <w:sz w:val="16"/>
                      <w:szCs w:val="16"/>
                      <w:lang w:val="en-US" w:eastAsia="fr-FR"/>
                    </w:rPr>
                    <w:t>(control)</w:t>
                  </w:r>
                </w:p>
              </w:tc>
              <w:tc>
                <w:tcPr>
                  <w:tcW w:w="1118" w:type="dxa"/>
                  <w:vAlign w:val="center"/>
                </w:tcPr>
                <w:p w14:paraId="32FCEBBF"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117" w:type="dxa"/>
                  <w:vAlign w:val="center"/>
                </w:tcPr>
                <w:p w14:paraId="2BECCDBD"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0</w:t>
                  </w:r>
                </w:p>
              </w:tc>
              <w:tc>
                <w:tcPr>
                  <w:tcW w:w="1277" w:type="dxa"/>
                  <w:vAlign w:val="center"/>
                </w:tcPr>
                <w:p w14:paraId="369D8CD9"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2</w:t>
                  </w:r>
                </w:p>
              </w:tc>
            </w:tr>
            <w:tr w:rsidR="00043D54" w14:paraId="65853EED" w14:textId="77777777" w:rsidTr="005B0995">
              <w:trPr>
                <w:trHeight w:val="216"/>
              </w:trPr>
              <w:tc>
                <w:tcPr>
                  <w:tcW w:w="1272" w:type="dxa"/>
                  <w:vAlign w:val="center"/>
                </w:tcPr>
                <w:p w14:paraId="5CCCE858" w14:textId="77777777" w:rsidR="00043D54" w:rsidRDefault="00043D54" w:rsidP="00043D54">
                  <w:pPr>
                    <w:widowControl w:val="0"/>
                    <w:kinsoku w:val="0"/>
                    <w:overflowPunct w:val="0"/>
                    <w:autoSpaceDE w:val="0"/>
                    <w:autoSpaceDN w:val="0"/>
                    <w:adjustRightInd w:val="0"/>
                    <w:spacing w:before="4"/>
                    <w:ind w:right="155"/>
                    <w:rPr>
                      <w:rFonts w:eastAsia="Times New Roman"/>
                      <w:sz w:val="16"/>
                      <w:szCs w:val="16"/>
                      <w:lang w:val="en-US" w:eastAsia="fr-FR"/>
                    </w:rPr>
                  </w:pPr>
                  <w:r>
                    <w:rPr>
                      <w:rFonts w:eastAsia="Times New Roman"/>
                      <w:sz w:val="16"/>
                      <w:szCs w:val="16"/>
                      <w:lang w:val="en-US" w:eastAsia="fr-FR"/>
                    </w:rPr>
                    <w:t>S2</w:t>
                  </w:r>
                </w:p>
              </w:tc>
              <w:tc>
                <w:tcPr>
                  <w:tcW w:w="1118" w:type="dxa"/>
                  <w:vAlign w:val="center"/>
                </w:tcPr>
                <w:p w14:paraId="3BFA6464"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52</w:t>
                  </w:r>
                </w:p>
              </w:tc>
              <w:tc>
                <w:tcPr>
                  <w:tcW w:w="1117" w:type="dxa"/>
                  <w:vAlign w:val="center"/>
                </w:tcPr>
                <w:p w14:paraId="0FEA23CD" w14:textId="77777777" w:rsidR="00043D54"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sidRPr="00F273A8">
                    <w:rPr>
                      <w:rFonts w:eastAsia="Times New Roman"/>
                      <w:sz w:val="16"/>
                      <w:szCs w:val="16"/>
                      <w:lang w:val="en-US" w:eastAsia="fr-FR"/>
                    </w:rPr>
                    <w:t>100</w:t>
                  </w:r>
                </w:p>
              </w:tc>
              <w:tc>
                <w:tcPr>
                  <w:tcW w:w="1277" w:type="dxa"/>
                  <w:vAlign w:val="center"/>
                </w:tcPr>
                <w:p w14:paraId="246C304A" w14:textId="77777777" w:rsidR="00043D54" w:rsidRPr="00F273A8" w:rsidRDefault="00043D54" w:rsidP="00043D54">
                  <w:pPr>
                    <w:widowControl w:val="0"/>
                    <w:kinsoku w:val="0"/>
                    <w:overflowPunct w:val="0"/>
                    <w:autoSpaceDE w:val="0"/>
                    <w:autoSpaceDN w:val="0"/>
                    <w:adjustRightInd w:val="0"/>
                    <w:spacing w:before="4"/>
                    <w:ind w:right="155"/>
                    <w:jc w:val="center"/>
                    <w:rPr>
                      <w:rFonts w:eastAsia="Times New Roman"/>
                      <w:sz w:val="16"/>
                      <w:szCs w:val="16"/>
                      <w:lang w:val="en-US" w:eastAsia="fr-FR"/>
                    </w:rPr>
                  </w:pPr>
                  <w:r>
                    <w:rPr>
                      <w:rFonts w:eastAsia="Times New Roman"/>
                      <w:sz w:val="16"/>
                      <w:szCs w:val="16"/>
                      <w:lang w:val="en-US" w:eastAsia="fr-FR"/>
                    </w:rPr>
                    <w:t>100</w:t>
                  </w:r>
                </w:p>
              </w:tc>
            </w:tr>
          </w:tbl>
          <w:p w14:paraId="43CC0534" w14:textId="77777777" w:rsidR="00043D54" w:rsidRDefault="00043D54" w:rsidP="00043D54">
            <w:pPr>
              <w:pStyle w:val="TableParagraph"/>
              <w:kinsoku w:val="0"/>
              <w:overflowPunct w:val="0"/>
              <w:spacing w:before="4"/>
              <w:ind w:left="62" w:right="77"/>
              <w:rPr>
                <w:sz w:val="16"/>
                <w:szCs w:val="16"/>
                <w:lang w:val="en-US"/>
              </w:rPr>
            </w:pPr>
          </w:p>
          <w:p w14:paraId="04F08671" w14:textId="77777777" w:rsidR="00043D54" w:rsidRDefault="00043D54" w:rsidP="00043D54">
            <w:pPr>
              <w:pStyle w:val="TableParagraph"/>
              <w:kinsoku w:val="0"/>
              <w:overflowPunct w:val="0"/>
              <w:spacing w:before="4"/>
              <w:ind w:left="0" w:right="77"/>
              <w:rPr>
                <w:sz w:val="16"/>
                <w:szCs w:val="16"/>
                <w:lang w:val="en-US"/>
              </w:rPr>
            </w:pPr>
            <w:r w:rsidRPr="00D51303">
              <w:rPr>
                <w:sz w:val="16"/>
                <w:szCs w:val="16"/>
                <w:lang w:val="en-US"/>
              </w:rPr>
              <w:lastRenderedPageBreak/>
              <w:t>Th</w:t>
            </w:r>
            <w:r>
              <w:rPr>
                <w:sz w:val="16"/>
                <w:szCs w:val="16"/>
                <w:lang w:val="en-US"/>
              </w:rPr>
              <w:t>e textile treated with Permethr</w:t>
            </w:r>
            <w:r w:rsidRPr="00D51303">
              <w:rPr>
                <w:sz w:val="16"/>
                <w:szCs w:val="16"/>
                <w:lang w:val="en-US"/>
              </w:rPr>
              <w:t xml:space="preserve">in showed a sufficient efficacy against </w:t>
            </w:r>
            <w:r w:rsidRPr="00E63787">
              <w:rPr>
                <w:i/>
                <w:iCs/>
                <w:sz w:val="16"/>
                <w:szCs w:val="16"/>
                <w:lang w:val="sv-SE"/>
              </w:rPr>
              <w:t>Aedes aegypti</w:t>
            </w:r>
            <w:r w:rsidRPr="00E63787">
              <w:rPr>
                <w:i/>
                <w:iCs/>
                <w:sz w:val="16"/>
                <w:szCs w:val="16"/>
                <w:lang w:val="en-US"/>
              </w:rPr>
              <w:t xml:space="preserve"> </w:t>
            </w:r>
            <w:r>
              <w:rPr>
                <w:sz w:val="16"/>
                <w:szCs w:val="16"/>
                <w:lang w:val="en-US"/>
              </w:rPr>
              <w:t>(&gt; 80%), nevertheless, the report doesn’t mention a rate of application</w:t>
            </w:r>
          </w:p>
          <w:p w14:paraId="1A625BC5" w14:textId="77777777" w:rsidR="00043D54" w:rsidRDefault="00043D54" w:rsidP="00043D54">
            <w:pPr>
              <w:pStyle w:val="TableParagraph"/>
              <w:kinsoku w:val="0"/>
              <w:overflowPunct w:val="0"/>
              <w:spacing w:before="4"/>
              <w:ind w:left="0" w:right="77"/>
              <w:rPr>
                <w:sz w:val="16"/>
                <w:szCs w:val="16"/>
                <w:lang w:val="en-US"/>
              </w:rPr>
            </w:pPr>
          </w:p>
          <w:p w14:paraId="4A674951" w14:textId="77777777" w:rsidR="00043D54" w:rsidRPr="002948F5" w:rsidRDefault="00043D54" w:rsidP="00043D54">
            <w:pPr>
              <w:pStyle w:val="TableParagraph"/>
              <w:ind w:left="0" w:right="77"/>
              <w:rPr>
                <w:sz w:val="16"/>
                <w:szCs w:val="16"/>
                <w:lang w:val="en-US"/>
              </w:rPr>
            </w:pPr>
            <w:r w:rsidRPr="002948F5">
              <w:rPr>
                <w:sz w:val="16"/>
                <w:szCs w:val="16"/>
                <w:lang w:val="en-US"/>
              </w:rPr>
              <w:t>This study was considered as a supportive dat</w:t>
            </w:r>
            <w:r>
              <w:rPr>
                <w:sz w:val="16"/>
                <w:szCs w:val="16"/>
                <w:lang w:val="en-US"/>
              </w:rPr>
              <w:t>a</w:t>
            </w:r>
          </w:p>
          <w:p w14:paraId="77747D77" w14:textId="77777777" w:rsidR="00043D54" w:rsidRPr="00D51303" w:rsidRDefault="00043D54" w:rsidP="00043D54">
            <w:pPr>
              <w:pStyle w:val="TableParagraph"/>
              <w:kinsoku w:val="0"/>
              <w:overflowPunct w:val="0"/>
              <w:spacing w:before="4"/>
              <w:ind w:left="0" w:right="77"/>
              <w:rPr>
                <w:rFonts w:ascii="Times New Roman" w:hAnsi="Times New Roman" w:cs="Times New Roman"/>
                <w:sz w:val="16"/>
                <w:szCs w:val="16"/>
                <w:lang w:val="en-US"/>
              </w:rPr>
            </w:pPr>
          </w:p>
        </w:tc>
        <w:tc>
          <w:tcPr>
            <w:tcW w:w="423" w:type="pct"/>
            <w:tcBorders>
              <w:top w:val="single" w:sz="5" w:space="0" w:color="000000"/>
              <w:left w:val="single" w:sz="5" w:space="0" w:color="000000"/>
              <w:bottom w:val="single" w:sz="5" w:space="0" w:color="000000"/>
              <w:right w:val="single" w:sz="4" w:space="0" w:color="000000"/>
            </w:tcBorders>
          </w:tcPr>
          <w:p w14:paraId="4AFE44A7" w14:textId="77777777" w:rsidR="00043D54" w:rsidRPr="00D51303" w:rsidRDefault="00043D54" w:rsidP="00043D54">
            <w:pPr>
              <w:widowControl w:val="0"/>
              <w:kinsoku w:val="0"/>
              <w:overflowPunct w:val="0"/>
              <w:autoSpaceDE w:val="0"/>
              <w:autoSpaceDN w:val="0"/>
              <w:adjustRightInd w:val="0"/>
              <w:spacing w:before="4" w:line="219" w:lineRule="exact"/>
              <w:ind w:left="59"/>
              <w:rPr>
                <w:sz w:val="16"/>
                <w:szCs w:val="16"/>
                <w:lang w:val="fr-FR" w:eastAsia="fr-FR"/>
              </w:rPr>
            </w:pPr>
            <w:r w:rsidRPr="00D51303">
              <w:rPr>
                <w:sz w:val="16"/>
                <w:szCs w:val="16"/>
                <w:lang w:val="fr-FR" w:eastAsia="fr-FR"/>
              </w:rPr>
              <w:lastRenderedPageBreak/>
              <w:t>Serrano</w:t>
            </w:r>
          </w:p>
          <w:p w14:paraId="179C8F6A" w14:textId="77777777" w:rsidR="00043D54" w:rsidRPr="00D51303" w:rsidRDefault="00043D54" w:rsidP="00043D54">
            <w:pPr>
              <w:widowControl w:val="0"/>
              <w:kinsoku w:val="0"/>
              <w:overflowPunct w:val="0"/>
              <w:autoSpaceDE w:val="0"/>
              <w:autoSpaceDN w:val="0"/>
              <w:adjustRightInd w:val="0"/>
              <w:spacing w:before="1"/>
              <w:ind w:left="62" w:right="96"/>
              <w:rPr>
                <w:sz w:val="16"/>
                <w:szCs w:val="16"/>
                <w:lang w:val="en-US" w:eastAsia="fr-FR"/>
              </w:rPr>
            </w:pPr>
            <w:r w:rsidRPr="00D51303">
              <w:rPr>
                <w:sz w:val="16"/>
                <w:szCs w:val="16"/>
                <w:lang w:val="fr-FR" w:eastAsia="fr-FR"/>
              </w:rPr>
              <w:t>, (20</w:t>
            </w:r>
            <w:r>
              <w:rPr>
                <w:sz w:val="16"/>
                <w:szCs w:val="16"/>
                <w:lang w:val="fr-FR" w:eastAsia="fr-FR"/>
              </w:rPr>
              <w:t>15</w:t>
            </w:r>
            <w:r w:rsidRPr="00D51303">
              <w:rPr>
                <w:sz w:val="16"/>
                <w:szCs w:val="16"/>
                <w:lang w:val="fr-FR" w:eastAsia="fr-FR"/>
              </w:rPr>
              <w:t xml:space="preserve">) </w:t>
            </w:r>
            <w:r w:rsidRPr="00E16F78">
              <w:rPr>
                <w:sz w:val="16"/>
                <w:szCs w:val="16"/>
                <w:lang w:val="fr-FR" w:eastAsia="fr-FR"/>
              </w:rPr>
              <w:t>1949a/0615</w:t>
            </w:r>
          </w:p>
        </w:tc>
      </w:tr>
    </w:tbl>
    <w:p w14:paraId="05B30062" w14:textId="77777777" w:rsidR="00043D54" w:rsidRDefault="00043D54">
      <w:pPr>
        <w:rPr>
          <w:rFonts w:eastAsia="Calibri"/>
          <w:b/>
          <w:caps/>
          <w:sz w:val="28"/>
          <w:szCs w:val="28"/>
          <w:lang w:val="de-DE" w:eastAsia="en-US"/>
        </w:rPr>
      </w:pPr>
    </w:p>
    <w:p w14:paraId="3F22646D" w14:textId="77777777" w:rsidR="00043D54" w:rsidRDefault="00043D54">
      <w:pPr>
        <w:rPr>
          <w:rFonts w:eastAsia="Calibri"/>
          <w:b/>
          <w:caps/>
          <w:sz w:val="28"/>
          <w:szCs w:val="28"/>
          <w:lang w:val="de-DE" w:eastAsia="en-US"/>
        </w:rPr>
      </w:pPr>
    </w:p>
    <w:p w14:paraId="717930D4" w14:textId="77777777" w:rsidR="003A73F2" w:rsidRDefault="003A73F2">
      <w:pPr>
        <w:rPr>
          <w:rFonts w:eastAsia="Calibri"/>
          <w:b/>
          <w:caps/>
          <w:sz w:val="28"/>
          <w:szCs w:val="28"/>
          <w:lang w:val="de-DE" w:eastAsia="en-US"/>
        </w:rPr>
        <w:sectPr w:rsidR="003A73F2" w:rsidSect="00043D54">
          <w:headerReference w:type="default" r:id="rId44"/>
          <w:pgSz w:w="16838" w:h="11906" w:orient="landscape"/>
          <w:pgMar w:top="1446" w:right="1474" w:bottom="1247" w:left="2013" w:header="850" w:footer="850" w:gutter="0"/>
          <w:cols w:space="720"/>
          <w:docGrid w:linePitch="272"/>
        </w:sectPr>
      </w:pPr>
    </w:p>
    <w:p w14:paraId="2573859D" w14:textId="68F3F133" w:rsidR="00043D54" w:rsidRDefault="00043D54">
      <w:pPr>
        <w:rPr>
          <w:rFonts w:eastAsia="Calibri"/>
          <w:b/>
          <w:caps/>
          <w:sz w:val="28"/>
          <w:szCs w:val="28"/>
          <w:lang w:val="de-DE" w:eastAsia="en-US"/>
        </w:rPr>
      </w:pPr>
    </w:p>
    <w:p w14:paraId="578877FA" w14:textId="77777777" w:rsidR="00043D54" w:rsidRPr="00043D54" w:rsidRDefault="00043D54">
      <w:pPr>
        <w:rPr>
          <w:rFonts w:eastAsia="Calibri"/>
          <w:b/>
          <w:caps/>
          <w:sz w:val="28"/>
          <w:szCs w:val="28"/>
          <w:lang w:val="de-DE" w:eastAsia="en-US"/>
        </w:rPr>
      </w:pPr>
    </w:p>
    <w:p w14:paraId="296FA2AA" w14:textId="77777777" w:rsidR="009D0C0B" w:rsidRDefault="00FA480B">
      <w:pPr>
        <w:pStyle w:val="Titre2"/>
        <w:rPr>
          <w:rFonts w:eastAsia="Verdana"/>
          <w:caps/>
          <w:sz w:val="28"/>
          <w:szCs w:val="28"/>
          <w:lang w:val="de-DE" w:eastAsia="en-US"/>
        </w:rPr>
      </w:pPr>
      <w:bookmarkStart w:id="225" w:name="_Toc111202108"/>
      <w:r>
        <w:rPr>
          <w:lang w:val="de-DE"/>
        </w:rPr>
        <w:t>Confidential annex</w:t>
      </w:r>
      <w:bookmarkEnd w:id="225"/>
      <w:r>
        <w:rPr>
          <w:lang w:val="de-DE"/>
        </w:rPr>
        <w:t xml:space="preserve"> </w:t>
      </w:r>
    </w:p>
    <w:p w14:paraId="3AC01C5D" w14:textId="77777777" w:rsidR="009D0C0B" w:rsidRPr="003D7978" w:rsidRDefault="003D7978" w:rsidP="003D7978">
      <w:pPr>
        <w:spacing w:before="240"/>
        <w:rPr>
          <w:rFonts w:eastAsia="Verdana"/>
          <w:caps/>
          <w:szCs w:val="28"/>
          <w:lang w:val="de-DE" w:eastAsia="en-US"/>
        </w:rPr>
      </w:pPr>
      <w:r w:rsidRPr="003D7978">
        <w:rPr>
          <w:rFonts w:eastAsia="Verdana"/>
          <w:szCs w:val="28"/>
          <w:lang w:val="de-DE" w:eastAsia="en-US"/>
        </w:rPr>
        <w:t xml:space="preserve">See in a document annex </w:t>
      </w:r>
    </w:p>
    <w:p w14:paraId="770CF5FF" w14:textId="77777777" w:rsidR="003D7978" w:rsidRDefault="003D7978">
      <w:pPr>
        <w:rPr>
          <w:lang w:val="de-DE"/>
        </w:rPr>
      </w:pPr>
    </w:p>
    <w:p w14:paraId="381986C3" w14:textId="4B1D05C5" w:rsidR="0009172E" w:rsidRDefault="0009172E" w:rsidP="005B0995">
      <w:pPr>
        <w:pStyle w:val="Absatz"/>
        <w:rPr>
          <w:lang w:val="de-DE"/>
        </w:rPr>
      </w:pPr>
    </w:p>
    <w:p w14:paraId="33734456" w14:textId="69A03180" w:rsidR="0009172E" w:rsidRDefault="0009172E">
      <w:pPr>
        <w:pStyle w:val="Titre2"/>
        <w:rPr>
          <w:lang w:val="de-DE"/>
        </w:rPr>
      </w:pPr>
      <w:bookmarkStart w:id="226" w:name="_Toc111202109"/>
      <w:r w:rsidRPr="0009172E">
        <w:rPr>
          <w:lang w:val="de-DE"/>
        </w:rPr>
        <w:t>Biocidal Products Committee (BPC)</w:t>
      </w:r>
      <w:r>
        <w:rPr>
          <w:lang w:val="de-DE"/>
        </w:rPr>
        <w:t xml:space="preserve"> </w:t>
      </w:r>
      <w:r w:rsidRPr="0009172E">
        <w:rPr>
          <w:lang w:val="de-DE"/>
        </w:rPr>
        <w:t>Opinion on a request according to Article 38 of Regulation (EU) No 528/2012 on</w:t>
      </w:r>
      <w:r>
        <w:rPr>
          <w:lang w:val="de-DE"/>
        </w:rPr>
        <w:t xml:space="preserve"> </w:t>
      </w:r>
      <w:r w:rsidRPr="0009172E">
        <w:rPr>
          <w:lang w:val="de-DE"/>
        </w:rPr>
        <w:t>Questions on unresolved objections during the mutual recognition procedure of the PT 18 biocidal product Konservan P 40 containing permethrin</w:t>
      </w:r>
      <w:bookmarkEnd w:id="226"/>
    </w:p>
    <w:p w14:paraId="4197FB8D" w14:textId="5ABB5011" w:rsidR="0009172E" w:rsidRDefault="0009172E" w:rsidP="0009172E">
      <w:pPr>
        <w:pStyle w:val="Absatz"/>
        <w:rPr>
          <w:lang w:val="de-DE"/>
        </w:rPr>
      </w:pPr>
    </w:p>
    <w:p w14:paraId="2C1F89A5" w14:textId="45741662" w:rsidR="009D0C0B" w:rsidRDefault="0009172E" w:rsidP="005B0995">
      <w:pPr>
        <w:jc w:val="center"/>
      </w:pPr>
      <w:r>
        <w:rPr>
          <w:lang w:val="de-DE"/>
        </w:rPr>
        <w:object w:dxaOrig="8926" w:dyaOrig="12631" w14:anchorId="31443DBA">
          <v:shape id="_x0000_i1026" type="#_x0000_t75" style="width:309.45pt;height:6in" o:ole="">
            <v:imagedata r:id="rId45" o:title=""/>
          </v:shape>
          <o:OLEObject Type="Embed" ProgID="AcroExch.Document.DC" ShapeID="_x0000_i1026" DrawAspect="Content" ObjectID="_1721817785" r:id="rId46"/>
        </w:object>
      </w:r>
      <w:bookmarkStart w:id="227" w:name="_1492524543"/>
      <w:bookmarkEnd w:id="227"/>
    </w:p>
    <w:sectPr w:rsidR="009D0C0B" w:rsidSect="003A73F2">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015E8" w14:textId="77777777" w:rsidR="00FC2ADD" w:rsidRDefault="00FC2ADD">
      <w:r>
        <w:separator/>
      </w:r>
    </w:p>
  </w:endnote>
  <w:endnote w:type="continuationSeparator" w:id="0">
    <w:p w14:paraId="02B02D86" w14:textId="77777777" w:rsidR="00FC2ADD" w:rsidRDefault="00FC2ADD">
      <w:r>
        <w:continuationSeparator/>
      </w:r>
    </w:p>
  </w:endnote>
  <w:endnote w:type="continuationNotice" w:id="1">
    <w:p w14:paraId="1576DEDA" w14:textId="77777777" w:rsidR="00FC2ADD" w:rsidRDefault="00FC2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3" w:usb1="00000000" w:usb2="00000000" w:usb3="00000000" w:csb0="00000001" w:csb1="00000000"/>
  </w:font>
  <w:font w:name="Frutiger 55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FBA1" w14:textId="2DB91836" w:rsidR="00FC2ADD" w:rsidRDefault="00FC2ADD">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EF01CC">
      <w:rPr>
        <w:rFonts w:cs="Verdana"/>
        <w:noProof/>
        <w:sz w:val="18"/>
      </w:rPr>
      <w:t>7</w:t>
    </w:r>
    <w:r>
      <w:rPr>
        <w:rFonts w:cs="Verdana"/>
        <w:sz w:val="18"/>
      </w:rPr>
      <w:fldChar w:fldCharType="end"/>
    </w:r>
  </w:p>
  <w:p w14:paraId="1D9733E5" w14:textId="77777777" w:rsidR="00FC2ADD" w:rsidRDefault="00FC2ADD">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6D787" w14:textId="77777777" w:rsidR="00FC2ADD" w:rsidRDefault="00FC2AD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90F1" w14:textId="4FB4AF50" w:rsidR="00FC2ADD" w:rsidRDefault="00FC2ADD">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EF01CC">
      <w:rPr>
        <w:rFonts w:cs="Verdana"/>
        <w:noProof/>
        <w:sz w:val="18"/>
      </w:rPr>
      <w:t>144</w:t>
    </w:r>
    <w:r>
      <w:rPr>
        <w:rFonts w:cs="Verdana"/>
        <w:sz w:val="18"/>
      </w:rPr>
      <w:fldChar w:fldCharType="end"/>
    </w:r>
  </w:p>
  <w:p w14:paraId="40DF545A" w14:textId="77777777" w:rsidR="00FC2ADD" w:rsidRDefault="00FC2ADD">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85E2C" w14:textId="77777777" w:rsidR="00FC2ADD" w:rsidRDefault="00FC2AD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59BAD" w14:textId="77777777" w:rsidR="00FC2ADD" w:rsidRDefault="00FC2ADD">
      <w:r>
        <w:separator/>
      </w:r>
    </w:p>
  </w:footnote>
  <w:footnote w:type="continuationSeparator" w:id="0">
    <w:p w14:paraId="0B03D389" w14:textId="77777777" w:rsidR="00FC2ADD" w:rsidRDefault="00FC2ADD">
      <w:r>
        <w:continuationSeparator/>
      </w:r>
    </w:p>
  </w:footnote>
  <w:footnote w:type="continuationNotice" w:id="1">
    <w:p w14:paraId="4A33E240" w14:textId="77777777" w:rsidR="00FC2ADD" w:rsidRDefault="00FC2ADD"/>
  </w:footnote>
  <w:footnote w:id="2">
    <w:p w14:paraId="42D55F0E" w14:textId="77777777" w:rsidR="00FC2ADD" w:rsidRDefault="00FC2ADD">
      <w:pPr>
        <w:pStyle w:val="Notedebasdepage"/>
        <w:jc w:val="both"/>
      </w:pPr>
      <w:r>
        <w:rPr>
          <w:rStyle w:val="Caractresdenotedebasdepage"/>
        </w:rPr>
        <w:footnoteRef/>
      </w:r>
      <w:r>
        <w:rPr>
          <w:rFonts w:eastAsia="Verdana"/>
          <w:sz w:val="16"/>
          <w:szCs w:val="16"/>
        </w:rPr>
        <w:tab/>
        <w:t xml:space="preserve"> </w:t>
      </w:r>
      <w:r>
        <w:rPr>
          <w:sz w:val="16"/>
          <w:szCs w:val="16"/>
        </w:rPr>
        <w:t>For micro-organisms based products: indication on the need for the biocidal product to carry the biohazard sign specified in Annex II to Directive 2000/54/EC (Biological Agents at Work).</w:t>
      </w:r>
    </w:p>
  </w:footnote>
  <w:footnote w:id="3">
    <w:p w14:paraId="0EAC799A" w14:textId="77777777" w:rsidR="00FC2ADD" w:rsidRPr="007F62D1" w:rsidRDefault="00FC2ADD" w:rsidP="00043D54">
      <w:pPr>
        <w:pStyle w:val="Notedebasdepage"/>
        <w:jc w:val="both"/>
        <w:rPr>
          <w:lang w:val="en-US"/>
        </w:rPr>
      </w:pPr>
      <w:r>
        <w:rPr>
          <w:rStyle w:val="Appelnotedebasdep"/>
        </w:rPr>
        <w:footnoteRef/>
      </w:r>
      <w:r>
        <w:t xml:space="preserve"> </w:t>
      </w:r>
      <w:r w:rsidRPr="008A1F56">
        <w:rPr>
          <w:sz w:val="16"/>
          <w:szCs w:val="16"/>
          <w:lang w:val="en-US" w:eastAsia="fr-FR"/>
        </w:rPr>
        <w:t>WHO_CDS_NTD_WHOPES_GCDPP-2006.3-page 21 (tube test)</w:t>
      </w:r>
    </w:p>
  </w:footnote>
  <w:footnote w:id="4">
    <w:p w14:paraId="09C1B070" w14:textId="77777777" w:rsidR="00FC2ADD" w:rsidRPr="007F62D1" w:rsidRDefault="00FC2ADD" w:rsidP="00043D54">
      <w:pPr>
        <w:pStyle w:val="Notedebasdepage"/>
        <w:jc w:val="both"/>
        <w:rPr>
          <w:lang w:val="en-US"/>
        </w:rPr>
      </w:pPr>
      <w:r>
        <w:rPr>
          <w:rStyle w:val="Appelnotedebasdep"/>
        </w:rPr>
        <w:footnoteRef/>
      </w:r>
      <w:r>
        <w:t xml:space="preserve"> </w:t>
      </w:r>
      <w:r w:rsidRPr="007F62D1">
        <w:rPr>
          <w:sz w:val="16"/>
          <w:szCs w:val="16"/>
          <w:lang w:val="en-US" w:eastAsia="fr-FR"/>
        </w:rPr>
        <w:t>WHO_HTM_NTD_WHOPES_2013.1 at §</w:t>
      </w:r>
      <w:r>
        <w:rPr>
          <w:sz w:val="16"/>
          <w:szCs w:val="16"/>
          <w:lang w:val="en-US" w:eastAsia="fr-FR"/>
        </w:rPr>
        <w:t xml:space="preserve"> </w:t>
      </w:r>
      <w:r w:rsidRPr="007F62D1">
        <w:rPr>
          <w:sz w:val="16"/>
          <w:szCs w:val="16"/>
          <w:lang w:val="en-US" w:eastAsia="fr-FR"/>
        </w:rPr>
        <w:t>2.2.1”WHO cone bioassays</w:t>
      </w:r>
      <w:r>
        <w:rPr>
          <w:sz w:val="16"/>
          <w:szCs w:val="16"/>
          <w:lang w:val="en-US" w:eastAsia="fr-FR"/>
        </w:rPr>
        <w:t>”</w:t>
      </w:r>
    </w:p>
  </w:footnote>
  <w:footnote w:id="5">
    <w:p w14:paraId="669A6199" w14:textId="77777777" w:rsidR="00FC2ADD" w:rsidRPr="00D92344" w:rsidRDefault="00FC2ADD" w:rsidP="00043D54">
      <w:pPr>
        <w:pStyle w:val="Notedebasdepage"/>
        <w:jc w:val="both"/>
      </w:pPr>
      <w:r>
        <w:rPr>
          <w:rStyle w:val="Appelnotedebasdep"/>
        </w:rPr>
        <w:footnoteRef/>
      </w:r>
      <w:r>
        <w:t xml:space="preserve"> </w:t>
      </w:r>
      <w:r>
        <w:rPr>
          <w:sz w:val="16"/>
          <w:szCs w:val="16"/>
          <w:lang w:val="en-US" w:eastAsia="fr-FR"/>
        </w:rPr>
        <w:t>T</w:t>
      </w:r>
      <w:r w:rsidRPr="008A1F56">
        <w:rPr>
          <w:sz w:val="16"/>
          <w:szCs w:val="16"/>
          <w:lang w:val="en-US" w:eastAsia="fr-FR"/>
        </w:rPr>
        <w:t>echnical guideline TL 8305-0331 of the German Armed Forces</w:t>
      </w:r>
      <w:r>
        <w:rPr>
          <w:sz w:val="16"/>
          <w:szCs w:val="16"/>
          <w:lang w:val="en-US" w:eastAsia="fr-FR"/>
        </w:rPr>
        <w:t xml:space="preserve"> (Bundesamt für Wehrtechnik und Beschaffung)</w:t>
      </w:r>
    </w:p>
  </w:footnote>
  <w:footnote w:id="6">
    <w:p w14:paraId="4B9F0B2A" w14:textId="77777777" w:rsidR="00FC2ADD" w:rsidRPr="007F62D1" w:rsidRDefault="00FC2ADD" w:rsidP="00043D54">
      <w:pPr>
        <w:pStyle w:val="Notedebasdepage"/>
        <w:jc w:val="both"/>
        <w:rPr>
          <w:sz w:val="16"/>
          <w:szCs w:val="16"/>
        </w:rPr>
      </w:pPr>
      <w:r>
        <w:rPr>
          <w:rStyle w:val="Appelnotedebasdep"/>
        </w:rPr>
        <w:footnoteRef/>
      </w:r>
      <w:r>
        <w:t xml:space="preserve"> </w:t>
      </w:r>
      <w:r w:rsidRPr="008A1F56">
        <w:rPr>
          <w:sz w:val="16"/>
          <w:szCs w:val="16"/>
          <w:lang w:val="en-US" w:eastAsia="fr-FR"/>
        </w:rPr>
        <w:t>OPPTS 810.3700 (2010)</w:t>
      </w:r>
    </w:p>
  </w:footnote>
  <w:footnote w:id="7">
    <w:p w14:paraId="2F7C2945" w14:textId="77777777" w:rsidR="00FC2ADD" w:rsidRPr="00D92344" w:rsidRDefault="00FC2ADD" w:rsidP="00043D54">
      <w:pPr>
        <w:pStyle w:val="Notedebasdepage"/>
        <w:jc w:val="both"/>
      </w:pPr>
      <w:r w:rsidRPr="007F62D1">
        <w:rPr>
          <w:rStyle w:val="Appelnotedebasdep"/>
          <w:sz w:val="16"/>
          <w:szCs w:val="16"/>
        </w:rPr>
        <w:footnoteRef/>
      </w:r>
      <w:r w:rsidRPr="007F62D1">
        <w:rPr>
          <w:sz w:val="16"/>
          <w:szCs w:val="16"/>
        </w:rPr>
        <w:t xml:space="preserve"> </w:t>
      </w:r>
      <w:r>
        <w:rPr>
          <w:sz w:val="16"/>
          <w:szCs w:val="16"/>
          <w:lang w:val="en-US" w:eastAsia="fr-FR"/>
        </w:rPr>
        <w:t>WHO_HTM_NTD_WHOPES_2009.4</w:t>
      </w:r>
    </w:p>
  </w:footnote>
  <w:footnote w:id="8">
    <w:p w14:paraId="4947FBD5" w14:textId="77777777" w:rsidR="00FC2ADD" w:rsidRPr="00D92344" w:rsidRDefault="00FC2ADD" w:rsidP="00043D54">
      <w:pPr>
        <w:pStyle w:val="Notedebasdepage"/>
        <w:jc w:val="both"/>
      </w:pPr>
      <w:r>
        <w:rPr>
          <w:rStyle w:val="Appelnotedebasdep"/>
        </w:rPr>
        <w:footnoteRef/>
      </w:r>
      <w:r>
        <w:t xml:space="preserve"> </w:t>
      </w:r>
      <w:r w:rsidRPr="007F62D1">
        <w:rPr>
          <w:sz w:val="16"/>
          <w:szCs w:val="16"/>
          <w:lang w:val="en-US" w:eastAsia="fr-FR"/>
        </w:rPr>
        <w:t>Method BPD Bio B 940-03 (modified)</w:t>
      </w:r>
    </w:p>
  </w:footnote>
  <w:footnote w:id="9">
    <w:p w14:paraId="6994E3F5" w14:textId="77777777" w:rsidR="00FC2ADD" w:rsidRPr="004E59DA" w:rsidRDefault="00FC2ADD" w:rsidP="000E1222">
      <w:pPr>
        <w:pStyle w:val="Notedebasdepage"/>
        <w:jc w:val="both"/>
        <w:rPr>
          <w:sz w:val="16"/>
          <w:szCs w:val="16"/>
          <w:lang w:val="en-US"/>
        </w:rPr>
      </w:pPr>
      <w:r w:rsidRPr="004E59DA">
        <w:rPr>
          <w:rStyle w:val="Appelnotedebasdep"/>
          <w:sz w:val="16"/>
          <w:szCs w:val="16"/>
        </w:rPr>
        <w:footnoteRef/>
      </w:r>
      <w:r w:rsidRPr="004E59DA">
        <w:rPr>
          <w:sz w:val="16"/>
          <w:szCs w:val="16"/>
        </w:rPr>
        <w:t xml:space="preserve"> Contact toxicity and residual activity of different permethrin-based fabric impregnation methods for Aedes aegypti (Diptera: Culicidae), Ixodes ricinus (Acari: Ixodidae), and Lepisma saccharina (Thysanura: Lepismatidae).</w:t>
      </w:r>
    </w:p>
  </w:footnote>
  <w:footnote w:id="10">
    <w:p w14:paraId="0FFA1615" w14:textId="77777777" w:rsidR="00FC2ADD" w:rsidRPr="00C360CC" w:rsidRDefault="00FC2ADD" w:rsidP="00043D54">
      <w:pPr>
        <w:pStyle w:val="Notedebasdepage"/>
        <w:rPr>
          <w:sz w:val="16"/>
          <w:szCs w:val="16"/>
        </w:rPr>
      </w:pPr>
      <w:r w:rsidRPr="00C360CC">
        <w:rPr>
          <w:rStyle w:val="Appelnotedebasdep"/>
          <w:sz w:val="16"/>
          <w:szCs w:val="16"/>
        </w:rPr>
        <w:footnoteRef/>
      </w:r>
      <w:r w:rsidRPr="00C360CC">
        <w:rPr>
          <w:sz w:val="16"/>
          <w:szCs w:val="16"/>
        </w:rPr>
        <w:t xml:space="preserve"> PT18 and PT 19, Draft guidance to replace part of appendices to chapter 7 (page 187 to 200) from TNsG on Product Evaluation</w:t>
      </w:r>
    </w:p>
  </w:footnote>
  <w:footnote w:id="11">
    <w:p w14:paraId="082DE293" w14:textId="77777777" w:rsidR="00FC2ADD" w:rsidRPr="00605E50" w:rsidRDefault="00FC2ADD" w:rsidP="00043D54">
      <w:pPr>
        <w:pStyle w:val="Notedebasdepage"/>
        <w:jc w:val="both"/>
        <w:rPr>
          <w:iCs/>
          <w:sz w:val="16"/>
          <w:szCs w:val="16"/>
          <w:lang w:eastAsia="en-US"/>
        </w:rPr>
      </w:pPr>
      <w:r w:rsidRPr="0002360D">
        <w:rPr>
          <w:iCs/>
          <w:sz w:val="16"/>
          <w:szCs w:val="16"/>
          <w:vertAlign w:val="superscript"/>
          <w:lang w:eastAsia="en-US"/>
        </w:rPr>
        <w:footnoteRef/>
      </w:r>
      <w:r w:rsidRPr="0002360D">
        <w:rPr>
          <w:iCs/>
          <w:sz w:val="16"/>
          <w:szCs w:val="16"/>
          <w:lang w:eastAsia="en-US"/>
        </w:rPr>
        <w:t xml:space="preserve"> Pyrethroid resistance and synergism in a field strain of the German cockroach (Dictyoptera: </w:t>
      </w:r>
      <w:r w:rsidRPr="003E1C6A">
        <w:rPr>
          <w:i/>
          <w:iCs/>
          <w:sz w:val="16"/>
          <w:szCs w:val="16"/>
          <w:lang w:eastAsia="en-US"/>
        </w:rPr>
        <w:t>Blattellidae</w:t>
      </w:r>
      <w:r w:rsidRPr="0002360D">
        <w:rPr>
          <w:iCs/>
          <w:sz w:val="16"/>
          <w:szCs w:val="16"/>
          <w:lang w:eastAsia="en-US"/>
        </w:rPr>
        <w:t>).</w:t>
      </w:r>
    </w:p>
  </w:footnote>
  <w:footnote w:id="12">
    <w:p w14:paraId="6359C4B1" w14:textId="77777777" w:rsidR="00FC2ADD" w:rsidRPr="00605E50" w:rsidRDefault="00FC2ADD" w:rsidP="00043D54">
      <w:pPr>
        <w:pStyle w:val="Notedebasdepage"/>
        <w:jc w:val="both"/>
        <w:rPr>
          <w:iCs/>
          <w:sz w:val="16"/>
          <w:szCs w:val="16"/>
          <w:lang w:eastAsia="en-US"/>
        </w:rPr>
      </w:pPr>
      <w:r w:rsidRPr="00605E50">
        <w:rPr>
          <w:iCs/>
          <w:sz w:val="16"/>
          <w:szCs w:val="16"/>
          <w:vertAlign w:val="superscript"/>
          <w:lang w:eastAsia="en-US"/>
        </w:rPr>
        <w:footnoteRef/>
      </w:r>
      <w:r w:rsidRPr="00605E50">
        <w:rPr>
          <w:iCs/>
          <w:sz w:val="16"/>
          <w:szCs w:val="16"/>
          <w:lang w:eastAsia="en-US"/>
        </w:rPr>
        <w:t xml:space="preserve"> House fly (Diptera: </w:t>
      </w:r>
      <w:r w:rsidRPr="003E1C6A">
        <w:rPr>
          <w:i/>
          <w:iCs/>
          <w:sz w:val="16"/>
          <w:szCs w:val="16"/>
          <w:lang w:eastAsia="en-US"/>
        </w:rPr>
        <w:t>Muscidae</w:t>
      </w:r>
      <w:r w:rsidRPr="00605E50">
        <w:rPr>
          <w:iCs/>
          <w:sz w:val="16"/>
          <w:szCs w:val="16"/>
          <w:lang w:eastAsia="en-US"/>
        </w:rPr>
        <w:t>) resistance to permethrin on southern California dairies.</w:t>
      </w:r>
    </w:p>
  </w:footnote>
  <w:footnote w:id="13">
    <w:p w14:paraId="05DBA959" w14:textId="77777777" w:rsidR="00FC2ADD" w:rsidRPr="00605E50" w:rsidRDefault="00FC2ADD" w:rsidP="00043D54">
      <w:pPr>
        <w:pStyle w:val="Notedebasdepage"/>
        <w:jc w:val="both"/>
        <w:rPr>
          <w:b/>
          <w:bCs/>
          <w:lang w:val="en-US"/>
        </w:rPr>
      </w:pPr>
      <w:r>
        <w:rPr>
          <w:rStyle w:val="Appelnotedebasdep"/>
        </w:rPr>
        <w:footnoteRef/>
      </w:r>
      <w:r>
        <w:t xml:space="preserve"> </w:t>
      </w:r>
      <w:r w:rsidRPr="00605E50">
        <w:rPr>
          <w:iCs/>
          <w:sz w:val="16"/>
          <w:szCs w:val="16"/>
          <w:lang w:eastAsia="en-US"/>
        </w:rPr>
        <w:t xml:space="preserve">Assessing permethrin resistance in the stable fly (Diptera: </w:t>
      </w:r>
      <w:r w:rsidRPr="003E1C6A">
        <w:rPr>
          <w:i/>
          <w:iCs/>
          <w:sz w:val="16"/>
          <w:szCs w:val="16"/>
          <w:lang w:eastAsia="en-US"/>
        </w:rPr>
        <w:t>Muscidae</w:t>
      </w:r>
      <w:r w:rsidRPr="00605E50">
        <w:rPr>
          <w:iCs/>
          <w:sz w:val="16"/>
          <w:szCs w:val="16"/>
          <w:lang w:eastAsia="en-US"/>
        </w:rPr>
        <w:t>) in Florida by using laboratory selections and field evaluations.</w:t>
      </w:r>
    </w:p>
  </w:footnote>
  <w:footnote w:id="14">
    <w:p w14:paraId="56FC7626" w14:textId="77777777" w:rsidR="00FC2ADD" w:rsidRPr="00EE7379" w:rsidRDefault="00FC2ADD" w:rsidP="00043D54">
      <w:pPr>
        <w:pStyle w:val="Notedebasdepage"/>
        <w:jc w:val="both"/>
      </w:pPr>
      <w:r>
        <w:rPr>
          <w:rStyle w:val="Appelnotedebasdep"/>
        </w:rPr>
        <w:footnoteRef/>
      </w:r>
      <w:r>
        <w:t xml:space="preserve"> </w:t>
      </w:r>
      <w:r w:rsidRPr="00EE7379">
        <w:rPr>
          <w:iCs/>
          <w:sz w:val="16"/>
          <w:szCs w:val="16"/>
          <w:lang w:eastAsia="en-US"/>
        </w:rPr>
        <w:t xml:space="preserve">Development of permethrin resistance in </w:t>
      </w:r>
      <w:r w:rsidRPr="003E1C6A">
        <w:rPr>
          <w:i/>
          <w:iCs/>
          <w:sz w:val="16"/>
          <w:szCs w:val="16"/>
          <w:lang w:eastAsia="en-US"/>
        </w:rPr>
        <w:t>Culex quinquefasciatus</w:t>
      </w:r>
      <w:r w:rsidRPr="00EE7379">
        <w:rPr>
          <w:iCs/>
          <w:sz w:val="16"/>
          <w:szCs w:val="16"/>
          <w:lang w:eastAsia="en-US"/>
        </w:rPr>
        <w:t xml:space="preserve"> Say in Kuala Lumpur, Malaysia.</w:t>
      </w:r>
    </w:p>
  </w:footnote>
  <w:footnote w:id="15">
    <w:p w14:paraId="2E4D8033" w14:textId="77777777" w:rsidR="00FC2ADD" w:rsidRPr="00EE7379" w:rsidRDefault="00FC2ADD" w:rsidP="00043D54">
      <w:pPr>
        <w:pStyle w:val="Notedebasdepage"/>
        <w:jc w:val="both"/>
      </w:pPr>
      <w:r>
        <w:rPr>
          <w:rStyle w:val="Appelnotedebasdep"/>
        </w:rPr>
        <w:footnoteRef/>
      </w:r>
      <w:r>
        <w:t xml:space="preserve"> </w:t>
      </w:r>
      <w:r w:rsidRPr="00EE7379">
        <w:rPr>
          <w:iCs/>
          <w:sz w:val="16"/>
          <w:szCs w:val="16"/>
          <w:lang w:eastAsia="en-US"/>
        </w:rPr>
        <w:t xml:space="preserve">Quantitative trait loci mapping of genome regions controlling permethrin resistance in the mosquito </w:t>
      </w:r>
      <w:r w:rsidRPr="003E1C6A">
        <w:rPr>
          <w:i/>
          <w:iCs/>
          <w:sz w:val="16"/>
          <w:szCs w:val="16"/>
          <w:lang w:eastAsia="en-US"/>
        </w:rPr>
        <w:t>Aedes aegypti</w:t>
      </w:r>
      <w:r w:rsidRPr="00EE7379">
        <w:rPr>
          <w:iCs/>
          <w:sz w:val="16"/>
          <w:szCs w:val="16"/>
          <w:lang w:eastAsia="en-US"/>
        </w:rPr>
        <w:t>.</w:t>
      </w:r>
    </w:p>
  </w:footnote>
  <w:footnote w:id="16">
    <w:p w14:paraId="6E3BE9AF" w14:textId="77777777" w:rsidR="00FC2ADD" w:rsidRPr="00EE7379" w:rsidRDefault="00FC2ADD" w:rsidP="00043D54">
      <w:pPr>
        <w:pStyle w:val="Notedebasdepage"/>
        <w:jc w:val="both"/>
        <w:rPr>
          <w:lang w:val="en"/>
        </w:rPr>
      </w:pPr>
      <w:r>
        <w:rPr>
          <w:rStyle w:val="Appelnotedebasdep"/>
        </w:rPr>
        <w:footnoteRef/>
      </w:r>
      <w:r>
        <w:t xml:space="preserve"> </w:t>
      </w:r>
      <w:r w:rsidRPr="00EE7379">
        <w:rPr>
          <w:iCs/>
          <w:sz w:val="16"/>
          <w:szCs w:val="16"/>
          <w:lang w:eastAsia="en-US"/>
        </w:rPr>
        <w:t xml:space="preserve">Dosage-dependent effects of permethrin-treated nets on the behaviour of </w:t>
      </w:r>
      <w:r w:rsidRPr="003E1C6A">
        <w:rPr>
          <w:i/>
          <w:iCs/>
          <w:sz w:val="16"/>
          <w:szCs w:val="16"/>
          <w:lang w:eastAsia="en-US"/>
        </w:rPr>
        <w:t>Anopheles gambiae</w:t>
      </w:r>
      <w:r w:rsidRPr="00EE7379">
        <w:rPr>
          <w:iCs/>
          <w:sz w:val="16"/>
          <w:szCs w:val="16"/>
          <w:lang w:eastAsia="en-US"/>
        </w:rPr>
        <w:t xml:space="preserve"> and the selection of pyrethroid resistance</w:t>
      </w:r>
    </w:p>
  </w:footnote>
  <w:footnote w:id="17">
    <w:p w14:paraId="0B80D185" w14:textId="77777777" w:rsidR="00FC2ADD" w:rsidRPr="002C6305" w:rsidRDefault="00FC2ADD" w:rsidP="00043D54">
      <w:pPr>
        <w:pStyle w:val="Notedebasdepage"/>
        <w:rPr>
          <w:sz w:val="16"/>
          <w:szCs w:val="16"/>
        </w:rPr>
      </w:pPr>
      <w:r w:rsidRPr="002C6305">
        <w:rPr>
          <w:iCs/>
          <w:sz w:val="16"/>
          <w:szCs w:val="16"/>
          <w:vertAlign w:val="superscript"/>
          <w:lang w:eastAsia="en-US"/>
        </w:rPr>
        <w:footnoteRef/>
      </w:r>
      <w:r w:rsidRPr="002C6305">
        <w:rPr>
          <w:iCs/>
          <w:sz w:val="16"/>
          <w:szCs w:val="16"/>
          <w:vertAlign w:val="superscript"/>
          <w:lang w:eastAsia="en-US"/>
        </w:rPr>
        <w:t xml:space="preserve"> </w:t>
      </w:r>
      <w:r w:rsidRPr="002C6305">
        <w:rPr>
          <w:iCs/>
          <w:sz w:val="16"/>
          <w:szCs w:val="16"/>
          <w:lang w:eastAsia="en-US"/>
        </w:rPr>
        <w:t xml:space="preserve">Insecticide susceptibility tests of </w:t>
      </w:r>
      <w:r w:rsidRPr="002C6305">
        <w:rPr>
          <w:i/>
          <w:iCs/>
          <w:sz w:val="16"/>
          <w:szCs w:val="16"/>
          <w:lang w:eastAsia="en-US"/>
        </w:rPr>
        <w:t>Anopheles minimus</w:t>
      </w:r>
      <w:r w:rsidRPr="002C6305">
        <w:rPr>
          <w:iCs/>
          <w:sz w:val="16"/>
          <w:szCs w:val="16"/>
          <w:lang w:eastAsia="en-US"/>
        </w:rPr>
        <w:t xml:space="preserve"> s.l., </w:t>
      </w:r>
      <w:r w:rsidRPr="002C6305">
        <w:rPr>
          <w:i/>
          <w:iCs/>
          <w:sz w:val="16"/>
          <w:szCs w:val="16"/>
          <w:lang w:eastAsia="en-US"/>
        </w:rPr>
        <w:t>Aedes aegypti</w:t>
      </w:r>
      <w:r w:rsidRPr="002C6305">
        <w:rPr>
          <w:iCs/>
          <w:sz w:val="16"/>
          <w:szCs w:val="16"/>
          <w:lang w:eastAsia="en-US"/>
        </w:rPr>
        <w:t xml:space="preserve">, </w:t>
      </w:r>
      <w:r w:rsidRPr="002C6305">
        <w:rPr>
          <w:i/>
          <w:iCs/>
          <w:sz w:val="16"/>
          <w:szCs w:val="16"/>
          <w:lang w:eastAsia="en-US"/>
        </w:rPr>
        <w:t>Aedes albopictus</w:t>
      </w:r>
      <w:r w:rsidRPr="002C6305">
        <w:rPr>
          <w:iCs/>
          <w:sz w:val="16"/>
          <w:szCs w:val="16"/>
          <w:lang w:eastAsia="en-US"/>
        </w:rPr>
        <w:t xml:space="preserve">, and </w:t>
      </w:r>
      <w:r w:rsidRPr="002C6305">
        <w:rPr>
          <w:i/>
          <w:iCs/>
          <w:sz w:val="16"/>
          <w:szCs w:val="16"/>
          <w:lang w:eastAsia="en-US"/>
        </w:rPr>
        <w:t>Culex quinquefasciatus</w:t>
      </w:r>
      <w:r w:rsidRPr="002C6305">
        <w:rPr>
          <w:iCs/>
          <w:sz w:val="16"/>
          <w:szCs w:val="16"/>
          <w:lang w:eastAsia="en-US"/>
        </w:rPr>
        <w:t xml:space="preserve"> in northern Thailand.</w:t>
      </w:r>
    </w:p>
  </w:footnote>
  <w:footnote w:id="18">
    <w:p w14:paraId="3F5C3F97" w14:textId="77777777" w:rsidR="00FC2ADD" w:rsidRPr="00972567" w:rsidRDefault="00FC2ADD" w:rsidP="000037F4">
      <w:pPr>
        <w:pStyle w:val="Notedebasdepage"/>
        <w:jc w:val="both"/>
      </w:pPr>
      <w:r w:rsidRPr="00972567">
        <w:rPr>
          <w:rStyle w:val="Appelnotedebasdep"/>
          <w:sz w:val="16"/>
        </w:rPr>
        <w:footnoteRef/>
      </w:r>
      <w:r w:rsidRPr="00972567">
        <w:rPr>
          <w:sz w:val="16"/>
        </w:rPr>
        <w:t xml:space="preserve"> Guidance on the Biocidal Products Regulation ,Volume III Human Health - Assessment &amp; Evaluation (Parts B+C), Version 4.0 December 2017</w:t>
      </w:r>
    </w:p>
  </w:footnote>
  <w:footnote w:id="19">
    <w:p w14:paraId="67F28101" w14:textId="77777777" w:rsidR="00FC2ADD" w:rsidRPr="00AD2FD2" w:rsidRDefault="00FC2ADD" w:rsidP="00C71567">
      <w:pPr>
        <w:pStyle w:val="Notedebasdepage"/>
        <w:rPr>
          <w:sz w:val="18"/>
        </w:rPr>
      </w:pPr>
      <w:r w:rsidRPr="00AD2FD2">
        <w:rPr>
          <w:rStyle w:val="Appelnotedebasdep"/>
          <w:sz w:val="18"/>
        </w:rPr>
        <w:footnoteRef/>
      </w:r>
      <w:r w:rsidRPr="00AD2FD2">
        <w:rPr>
          <w:sz w:val="18"/>
        </w:rPr>
        <w:t xml:space="preserve"> Emission scenario document for biocides uses as preservatives in the textile processing industry (Product type 9 &amp;18); May,2001.</w:t>
      </w:r>
    </w:p>
  </w:footnote>
  <w:footnote w:id="20">
    <w:p w14:paraId="5D4BEB36" w14:textId="77777777" w:rsidR="00FC2ADD" w:rsidRPr="00EA1B28" w:rsidRDefault="00FC2ADD" w:rsidP="00C71567">
      <w:pPr>
        <w:pStyle w:val="Notedebasdepage"/>
      </w:pPr>
      <w:r w:rsidRPr="00AD2FD2">
        <w:rPr>
          <w:rStyle w:val="Appelnotedebasdep"/>
          <w:sz w:val="18"/>
        </w:rPr>
        <w:footnoteRef/>
      </w:r>
      <w:r w:rsidRPr="00AD2FD2">
        <w:rPr>
          <w:sz w:val="18"/>
        </w:rPr>
        <w:t xml:space="preserve"> Prevention, Integrated Pollution, Control” (IPPC) Reference Document on Best Available Techniques for the Textiles Industry</w:t>
      </w:r>
      <w:r w:rsidRPr="00AD2FD2">
        <w:rPr>
          <w:sz w:val="18"/>
        </w:rPr>
        <w:footnoteRef/>
      </w:r>
      <w:r w:rsidRPr="00AD2FD2">
        <w:rPr>
          <w:sz w:val="18"/>
        </w:rPr>
        <w:t>." European Commission (2003)”</w:t>
      </w:r>
    </w:p>
  </w:footnote>
  <w:footnote w:id="21">
    <w:p w14:paraId="448B6D61" w14:textId="77777777" w:rsidR="00FC2ADD" w:rsidRDefault="00FC2ADD">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FC2ADD" w14:paraId="642A6490" w14:textId="77777777">
      <w:tc>
        <w:tcPr>
          <w:tcW w:w="1276" w:type="dxa"/>
          <w:tcBorders>
            <w:bottom w:val="single" w:sz="4" w:space="0" w:color="000000"/>
          </w:tcBorders>
          <w:shd w:val="clear" w:color="auto" w:fill="auto"/>
          <w:vAlign w:val="center"/>
        </w:tcPr>
        <w:p w14:paraId="2DFE34BB"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C39BAB6"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2552" w:type="dxa"/>
          <w:tcBorders>
            <w:bottom w:val="single" w:sz="4" w:space="0" w:color="000000"/>
          </w:tcBorders>
          <w:shd w:val="clear" w:color="auto" w:fill="auto"/>
          <w:vAlign w:val="center"/>
        </w:tcPr>
        <w:p w14:paraId="1DBC8441" w14:textId="77777777" w:rsidR="00FC2ADD" w:rsidRDefault="00FC2ADD">
          <w:pPr>
            <w:widowControl w:val="0"/>
            <w:autoSpaceDE w:val="0"/>
            <w:jc w:val="center"/>
          </w:pPr>
          <w:r>
            <w:rPr>
              <w:rFonts w:cs="Times"/>
              <w:color w:val="000000"/>
              <w:sz w:val="18"/>
              <w:szCs w:val="18"/>
            </w:rPr>
            <w:t>PT18</w:t>
          </w:r>
        </w:p>
      </w:tc>
    </w:tr>
  </w:tbl>
  <w:p w14:paraId="4960D5EF" w14:textId="77777777" w:rsidR="00FC2ADD" w:rsidRDefault="00FC2ADD">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FC2ADD" w14:paraId="47BD7503" w14:textId="77777777" w:rsidTr="003D7978">
      <w:tc>
        <w:tcPr>
          <w:tcW w:w="682" w:type="pct"/>
          <w:tcBorders>
            <w:bottom w:val="single" w:sz="4" w:space="0" w:color="000000"/>
          </w:tcBorders>
          <w:shd w:val="clear" w:color="auto" w:fill="auto"/>
          <w:vAlign w:val="center"/>
        </w:tcPr>
        <w:p w14:paraId="5E35F921"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7A33CEE"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2C655D6A" w14:textId="77777777" w:rsidR="00FC2ADD" w:rsidRDefault="00FC2ADD">
          <w:pPr>
            <w:widowControl w:val="0"/>
            <w:autoSpaceDE w:val="0"/>
            <w:jc w:val="center"/>
          </w:pPr>
          <w:r>
            <w:rPr>
              <w:rFonts w:cs="Times"/>
              <w:color w:val="000000"/>
              <w:sz w:val="18"/>
              <w:szCs w:val="18"/>
            </w:rPr>
            <w:t>PT18</w:t>
          </w:r>
        </w:p>
      </w:tc>
    </w:tr>
  </w:tbl>
  <w:p w14:paraId="4A3ED532" w14:textId="77777777" w:rsidR="00FC2ADD" w:rsidRDefault="00FC2AD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FC2ADD" w14:paraId="0D3EBC45" w14:textId="77777777" w:rsidTr="003D7978">
      <w:tc>
        <w:tcPr>
          <w:tcW w:w="682" w:type="pct"/>
          <w:tcBorders>
            <w:bottom w:val="single" w:sz="4" w:space="0" w:color="000000"/>
          </w:tcBorders>
          <w:shd w:val="clear" w:color="auto" w:fill="auto"/>
          <w:vAlign w:val="center"/>
        </w:tcPr>
        <w:p w14:paraId="126D1223"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D5D94EA"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0A26CACC" w14:textId="77777777" w:rsidR="00FC2ADD" w:rsidRDefault="00FC2ADD">
          <w:pPr>
            <w:widowControl w:val="0"/>
            <w:autoSpaceDE w:val="0"/>
            <w:jc w:val="center"/>
          </w:pPr>
          <w:r>
            <w:rPr>
              <w:rFonts w:cs="Times"/>
              <w:color w:val="000000"/>
              <w:sz w:val="18"/>
              <w:szCs w:val="18"/>
            </w:rPr>
            <w:t>PT18</w:t>
          </w:r>
        </w:p>
      </w:tc>
    </w:tr>
  </w:tbl>
  <w:p w14:paraId="3AC95379" w14:textId="77777777" w:rsidR="00FC2ADD" w:rsidRDefault="00FC2AD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FC2ADD" w14:paraId="2A687087" w14:textId="77777777" w:rsidTr="003D7978">
      <w:tc>
        <w:tcPr>
          <w:tcW w:w="682" w:type="pct"/>
          <w:tcBorders>
            <w:bottom w:val="single" w:sz="4" w:space="0" w:color="000000"/>
          </w:tcBorders>
          <w:shd w:val="clear" w:color="auto" w:fill="auto"/>
          <w:vAlign w:val="center"/>
        </w:tcPr>
        <w:p w14:paraId="423C297E"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910AC01"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2FA3650D" w14:textId="77777777" w:rsidR="00FC2ADD" w:rsidRDefault="00FC2ADD">
          <w:pPr>
            <w:widowControl w:val="0"/>
            <w:autoSpaceDE w:val="0"/>
            <w:jc w:val="center"/>
          </w:pPr>
          <w:r>
            <w:rPr>
              <w:rFonts w:cs="Times"/>
              <w:color w:val="000000"/>
              <w:sz w:val="18"/>
              <w:szCs w:val="18"/>
            </w:rPr>
            <w:t>PT18</w:t>
          </w:r>
        </w:p>
      </w:tc>
    </w:tr>
  </w:tbl>
  <w:p w14:paraId="03B1A57E" w14:textId="77777777" w:rsidR="00FC2ADD" w:rsidRDefault="00FC2A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5669" w14:textId="77777777" w:rsidR="00FC2ADD" w:rsidRDefault="00FC2AD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FC2ADD" w14:paraId="62BC9B53" w14:textId="77777777" w:rsidTr="004370C5">
      <w:tc>
        <w:tcPr>
          <w:tcW w:w="1276" w:type="dxa"/>
          <w:tcBorders>
            <w:bottom w:val="single" w:sz="4" w:space="0" w:color="000000"/>
          </w:tcBorders>
          <w:shd w:val="clear" w:color="auto" w:fill="auto"/>
          <w:vAlign w:val="center"/>
        </w:tcPr>
        <w:p w14:paraId="7574774D" w14:textId="77777777" w:rsidR="00FC2ADD" w:rsidRDefault="00FC2ADD" w:rsidP="004370C5">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1011C195" w14:textId="77777777" w:rsidR="00FC2ADD" w:rsidRDefault="00FC2ADD" w:rsidP="004370C5">
          <w:pPr>
            <w:widowControl w:val="0"/>
            <w:autoSpaceDE w:val="0"/>
            <w:jc w:val="center"/>
            <w:rPr>
              <w:rFonts w:cs="Times"/>
              <w:color w:val="000000"/>
              <w:sz w:val="18"/>
              <w:szCs w:val="18"/>
            </w:rPr>
          </w:pPr>
          <w:r>
            <w:rPr>
              <w:rFonts w:cs="Times"/>
              <w:color w:val="000000"/>
              <w:sz w:val="18"/>
              <w:szCs w:val="18"/>
            </w:rPr>
            <w:t>KONSERVAN P40</w:t>
          </w:r>
        </w:p>
      </w:tc>
      <w:tc>
        <w:tcPr>
          <w:tcW w:w="2552" w:type="dxa"/>
          <w:tcBorders>
            <w:bottom w:val="single" w:sz="4" w:space="0" w:color="000000"/>
          </w:tcBorders>
          <w:shd w:val="clear" w:color="auto" w:fill="auto"/>
          <w:vAlign w:val="center"/>
        </w:tcPr>
        <w:p w14:paraId="143C274E" w14:textId="77777777" w:rsidR="00FC2ADD" w:rsidRDefault="00FC2ADD" w:rsidP="004370C5">
          <w:pPr>
            <w:widowControl w:val="0"/>
            <w:autoSpaceDE w:val="0"/>
            <w:jc w:val="center"/>
          </w:pPr>
          <w:r>
            <w:rPr>
              <w:rFonts w:cs="Times"/>
              <w:color w:val="000000"/>
              <w:sz w:val="18"/>
              <w:szCs w:val="18"/>
            </w:rPr>
            <w:t>PT18</w:t>
          </w:r>
        </w:p>
      </w:tc>
    </w:tr>
  </w:tbl>
  <w:p w14:paraId="789F9DA2" w14:textId="77777777" w:rsidR="00FC2ADD" w:rsidRDefault="00FC2AD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FD79" w14:textId="77777777" w:rsidR="00FC2ADD" w:rsidRDefault="00FC2AD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FC2ADD" w14:paraId="095CBEC2" w14:textId="77777777" w:rsidTr="004620BC">
      <w:tc>
        <w:tcPr>
          <w:tcW w:w="682" w:type="pct"/>
          <w:tcBorders>
            <w:bottom w:val="single" w:sz="4" w:space="0" w:color="000000"/>
          </w:tcBorders>
          <w:shd w:val="clear" w:color="auto" w:fill="auto"/>
          <w:vAlign w:val="center"/>
        </w:tcPr>
        <w:p w14:paraId="5F9C1BBB"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02E0C04F"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033E5558" w14:textId="77777777" w:rsidR="00FC2ADD" w:rsidRDefault="00FC2ADD" w:rsidP="004620BC">
          <w:pPr>
            <w:widowControl w:val="0"/>
            <w:autoSpaceDE w:val="0"/>
            <w:jc w:val="center"/>
          </w:pPr>
          <w:r>
            <w:rPr>
              <w:rFonts w:cs="Times"/>
              <w:color w:val="000000"/>
              <w:sz w:val="18"/>
              <w:szCs w:val="18"/>
            </w:rPr>
            <w:t>PT18</w:t>
          </w:r>
        </w:p>
      </w:tc>
    </w:tr>
  </w:tbl>
  <w:p w14:paraId="460EBBEA" w14:textId="77777777" w:rsidR="00FC2ADD" w:rsidRDefault="00FC2AD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FC2ADD" w14:paraId="60457D04" w14:textId="77777777" w:rsidTr="003D7978">
      <w:tc>
        <w:tcPr>
          <w:tcW w:w="682" w:type="pct"/>
          <w:tcBorders>
            <w:bottom w:val="single" w:sz="4" w:space="0" w:color="000000"/>
          </w:tcBorders>
          <w:shd w:val="clear" w:color="auto" w:fill="auto"/>
          <w:vAlign w:val="center"/>
        </w:tcPr>
        <w:p w14:paraId="7D511634"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2ACDB59D"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30BD1117" w14:textId="77777777" w:rsidR="00FC2ADD" w:rsidRDefault="00FC2ADD">
          <w:pPr>
            <w:widowControl w:val="0"/>
            <w:autoSpaceDE w:val="0"/>
            <w:jc w:val="center"/>
          </w:pPr>
          <w:r>
            <w:rPr>
              <w:rFonts w:cs="Times"/>
              <w:color w:val="000000"/>
              <w:sz w:val="18"/>
              <w:szCs w:val="18"/>
            </w:rPr>
            <w:t>PT18</w:t>
          </w:r>
        </w:p>
      </w:tc>
    </w:tr>
  </w:tbl>
  <w:p w14:paraId="64D9DE3D" w14:textId="77777777" w:rsidR="00FC2ADD" w:rsidRDefault="00FC2AD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FC2ADD" w14:paraId="5930C614" w14:textId="77777777" w:rsidTr="003D7978">
      <w:tc>
        <w:tcPr>
          <w:tcW w:w="682" w:type="pct"/>
          <w:tcBorders>
            <w:bottom w:val="single" w:sz="4" w:space="0" w:color="000000"/>
          </w:tcBorders>
          <w:shd w:val="clear" w:color="auto" w:fill="auto"/>
          <w:vAlign w:val="center"/>
        </w:tcPr>
        <w:p w14:paraId="62A1A3EA"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6E1A4656"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01093487" w14:textId="77777777" w:rsidR="00FC2ADD" w:rsidRDefault="00FC2ADD">
          <w:pPr>
            <w:widowControl w:val="0"/>
            <w:autoSpaceDE w:val="0"/>
            <w:jc w:val="center"/>
          </w:pPr>
          <w:r>
            <w:rPr>
              <w:rFonts w:cs="Times"/>
              <w:color w:val="000000"/>
              <w:sz w:val="18"/>
              <w:szCs w:val="18"/>
            </w:rPr>
            <w:t>PT18</w:t>
          </w:r>
        </w:p>
      </w:tc>
    </w:tr>
  </w:tbl>
  <w:p w14:paraId="3F2BDF75" w14:textId="77777777" w:rsidR="00FC2ADD" w:rsidRDefault="00FC2AD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C2ADD" w14:paraId="0E68C50E" w14:textId="77777777" w:rsidTr="003D7978">
      <w:tc>
        <w:tcPr>
          <w:tcW w:w="682" w:type="pct"/>
          <w:tcBorders>
            <w:bottom w:val="single" w:sz="4" w:space="0" w:color="000000"/>
          </w:tcBorders>
          <w:shd w:val="clear" w:color="auto" w:fill="auto"/>
          <w:vAlign w:val="center"/>
        </w:tcPr>
        <w:p w14:paraId="56740AC0"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CCD524C"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2BDB12B0" w14:textId="77777777" w:rsidR="00FC2ADD" w:rsidRDefault="00FC2ADD">
          <w:pPr>
            <w:widowControl w:val="0"/>
            <w:autoSpaceDE w:val="0"/>
            <w:jc w:val="center"/>
          </w:pPr>
          <w:r>
            <w:rPr>
              <w:rFonts w:cs="Times"/>
              <w:color w:val="000000"/>
              <w:sz w:val="18"/>
              <w:szCs w:val="18"/>
            </w:rPr>
            <w:t>PT18</w:t>
          </w:r>
        </w:p>
      </w:tc>
    </w:tr>
  </w:tbl>
  <w:p w14:paraId="645C58C4" w14:textId="77777777" w:rsidR="00FC2ADD" w:rsidRDefault="00FC2AD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FC2ADD" w14:paraId="29E39962" w14:textId="77777777" w:rsidTr="003D7978">
      <w:tc>
        <w:tcPr>
          <w:tcW w:w="682" w:type="pct"/>
          <w:tcBorders>
            <w:bottom w:val="single" w:sz="4" w:space="0" w:color="000000"/>
          </w:tcBorders>
          <w:shd w:val="clear" w:color="auto" w:fill="auto"/>
          <w:vAlign w:val="center"/>
        </w:tcPr>
        <w:p w14:paraId="6042D9EF" w14:textId="77777777" w:rsidR="00FC2ADD" w:rsidRDefault="00FC2ADD">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FAF826F" w14:textId="77777777" w:rsidR="00FC2ADD" w:rsidRDefault="00FC2ADD">
          <w:pPr>
            <w:widowControl w:val="0"/>
            <w:autoSpaceDE w:val="0"/>
            <w:jc w:val="center"/>
            <w:rPr>
              <w:rFonts w:cs="Times"/>
              <w:color w:val="000000"/>
              <w:sz w:val="18"/>
              <w:szCs w:val="18"/>
            </w:rPr>
          </w:pPr>
          <w:r>
            <w:rPr>
              <w:rFonts w:cs="Times"/>
              <w:color w:val="000000"/>
              <w:sz w:val="18"/>
              <w:szCs w:val="18"/>
            </w:rPr>
            <w:t>KONSERVAN P40</w:t>
          </w:r>
        </w:p>
      </w:tc>
      <w:tc>
        <w:tcPr>
          <w:tcW w:w="1364" w:type="pct"/>
          <w:tcBorders>
            <w:bottom w:val="single" w:sz="4" w:space="0" w:color="000000"/>
          </w:tcBorders>
          <w:shd w:val="clear" w:color="auto" w:fill="auto"/>
          <w:vAlign w:val="center"/>
        </w:tcPr>
        <w:p w14:paraId="0B2BC9A6" w14:textId="77777777" w:rsidR="00FC2ADD" w:rsidRDefault="00FC2ADD">
          <w:pPr>
            <w:widowControl w:val="0"/>
            <w:autoSpaceDE w:val="0"/>
            <w:jc w:val="center"/>
          </w:pPr>
          <w:r>
            <w:rPr>
              <w:rFonts w:cs="Times"/>
              <w:color w:val="000000"/>
              <w:sz w:val="18"/>
              <w:szCs w:val="18"/>
            </w:rPr>
            <w:t>PT18</w:t>
          </w:r>
        </w:p>
      </w:tc>
    </w:tr>
  </w:tbl>
  <w:p w14:paraId="1B80014C" w14:textId="77777777" w:rsidR="00FC2ADD" w:rsidRDefault="00FC2A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C5077A2"/>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rFonts w:ascii="Verdana" w:hAnsi="Verdana" w:hint="default"/>
        <w:i w:val="0"/>
        <w:sz w:val="22"/>
      </w:rPr>
    </w:lvl>
    <w:lvl w:ilvl="3">
      <w:start w:val="1"/>
      <w:numFmt w:val="decimal"/>
      <w:pStyle w:val="Titre4"/>
      <w:lvlText w:val="%1.%2.%3.%4"/>
      <w:lvlJc w:val="left"/>
      <w:pPr>
        <w:tabs>
          <w:tab w:val="num" w:pos="284"/>
        </w:tabs>
        <w:ind w:left="1148"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00040A"/>
    <w:multiLevelType w:val="multilevel"/>
    <w:tmpl w:val="0000088D"/>
    <w:lvl w:ilvl="0">
      <w:numFmt w:val="bullet"/>
      <w:lvlText w:val="-"/>
      <w:lvlJc w:val="left"/>
      <w:pPr>
        <w:ind w:left="846" w:hanging="360"/>
      </w:pPr>
      <w:rPr>
        <w:rFonts w:ascii="Verdana" w:hAnsi="Verdana" w:cs="Verdana"/>
        <w:b w:val="0"/>
        <w:bCs w:val="0"/>
        <w:w w:val="99"/>
        <w:sz w:val="20"/>
        <w:szCs w:val="20"/>
      </w:rPr>
    </w:lvl>
    <w:lvl w:ilvl="1">
      <w:numFmt w:val="bullet"/>
      <w:lvlText w:val="•"/>
      <w:lvlJc w:val="left"/>
      <w:pPr>
        <w:ind w:left="1716" w:hanging="360"/>
      </w:pPr>
    </w:lvl>
    <w:lvl w:ilvl="2">
      <w:numFmt w:val="bullet"/>
      <w:lvlText w:val="•"/>
      <w:lvlJc w:val="left"/>
      <w:pPr>
        <w:ind w:left="2593" w:hanging="360"/>
      </w:pPr>
    </w:lvl>
    <w:lvl w:ilvl="3">
      <w:numFmt w:val="bullet"/>
      <w:lvlText w:val="•"/>
      <w:lvlJc w:val="left"/>
      <w:pPr>
        <w:ind w:left="3469" w:hanging="360"/>
      </w:pPr>
    </w:lvl>
    <w:lvl w:ilvl="4">
      <w:numFmt w:val="bullet"/>
      <w:lvlText w:val="•"/>
      <w:lvlJc w:val="left"/>
      <w:pPr>
        <w:ind w:left="4346" w:hanging="360"/>
      </w:pPr>
    </w:lvl>
    <w:lvl w:ilvl="5">
      <w:numFmt w:val="bullet"/>
      <w:lvlText w:val="•"/>
      <w:lvlJc w:val="left"/>
      <w:pPr>
        <w:ind w:left="5223" w:hanging="360"/>
      </w:pPr>
    </w:lvl>
    <w:lvl w:ilvl="6">
      <w:numFmt w:val="bullet"/>
      <w:lvlText w:val="•"/>
      <w:lvlJc w:val="left"/>
      <w:pPr>
        <w:ind w:left="6099" w:hanging="360"/>
      </w:pPr>
    </w:lvl>
    <w:lvl w:ilvl="7">
      <w:numFmt w:val="bullet"/>
      <w:lvlText w:val="•"/>
      <w:lvlJc w:val="left"/>
      <w:pPr>
        <w:ind w:left="6976" w:hanging="360"/>
      </w:pPr>
    </w:lvl>
    <w:lvl w:ilvl="8">
      <w:numFmt w:val="bullet"/>
      <w:lvlText w:val="•"/>
      <w:lvlJc w:val="left"/>
      <w:pPr>
        <w:ind w:left="7853" w:hanging="360"/>
      </w:pPr>
    </w:lvl>
  </w:abstractNum>
  <w:abstractNum w:abstractNumId="6" w15:restartNumberingAfterBreak="0">
    <w:nsid w:val="02232D06"/>
    <w:multiLevelType w:val="hybridMultilevel"/>
    <w:tmpl w:val="0910F90C"/>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9" w15:restartNumberingAfterBreak="0">
    <w:nsid w:val="085F42FC"/>
    <w:multiLevelType w:val="hybridMultilevel"/>
    <w:tmpl w:val="0C9E6FD6"/>
    <w:lvl w:ilvl="0" w:tplc="97E822A8">
      <w:start w:val="4"/>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F4726F"/>
    <w:multiLevelType w:val="hybridMultilevel"/>
    <w:tmpl w:val="BCBE55D2"/>
    <w:lvl w:ilvl="0" w:tplc="CE5631D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15B69"/>
    <w:multiLevelType w:val="hybridMultilevel"/>
    <w:tmpl w:val="40C085B0"/>
    <w:lvl w:ilvl="0" w:tplc="15445002">
      <w:numFmt w:val="bullet"/>
      <w:lvlText w:val=""/>
      <w:lvlJc w:val="left"/>
      <w:pPr>
        <w:ind w:left="460" w:hanging="360"/>
      </w:pPr>
      <w:rPr>
        <w:rFonts w:hint="default"/>
        <w:w w:val="99"/>
        <w:highlight w:val="yellow"/>
      </w:rPr>
    </w:lvl>
    <w:lvl w:ilvl="1" w:tplc="C4A2180A">
      <w:numFmt w:val="bullet"/>
      <w:lvlText w:val="•"/>
      <w:lvlJc w:val="left"/>
      <w:pPr>
        <w:ind w:left="852" w:hanging="360"/>
      </w:pPr>
      <w:rPr>
        <w:rFonts w:hint="default"/>
      </w:rPr>
    </w:lvl>
    <w:lvl w:ilvl="2" w:tplc="7CFA068A">
      <w:numFmt w:val="bullet"/>
      <w:lvlText w:val="•"/>
      <w:lvlJc w:val="left"/>
      <w:pPr>
        <w:ind w:left="1244" w:hanging="360"/>
      </w:pPr>
      <w:rPr>
        <w:rFonts w:hint="default"/>
      </w:rPr>
    </w:lvl>
    <w:lvl w:ilvl="3" w:tplc="2B2A367E">
      <w:numFmt w:val="bullet"/>
      <w:lvlText w:val="•"/>
      <w:lvlJc w:val="left"/>
      <w:pPr>
        <w:ind w:left="1637" w:hanging="360"/>
      </w:pPr>
      <w:rPr>
        <w:rFonts w:hint="default"/>
      </w:rPr>
    </w:lvl>
    <w:lvl w:ilvl="4" w:tplc="09685078">
      <w:numFmt w:val="bullet"/>
      <w:lvlText w:val="•"/>
      <w:lvlJc w:val="left"/>
      <w:pPr>
        <w:ind w:left="2029" w:hanging="360"/>
      </w:pPr>
      <w:rPr>
        <w:rFonts w:hint="default"/>
      </w:rPr>
    </w:lvl>
    <w:lvl w:ilvl="5" w:tplc="822C4E02">
      <w:numFmt w:val="bullet"/>
      <w:lvlText w:val="•"/>
      <w:lvlJc w:val="left"/>
      <w:pPr>
        <w:ind w:left="2422" w:hanging="360"/>
      </w:pPr>
      <w:rPr>
        <w:rFonts w:hint="default"/>
      </w:rPr>
    </w:lvl>
    <w:lvl w:ilvl="6" w:tplc="3118B638">
      <w:numFmt w:val="bullet"/>
      <w:lvlText w:val="•"/>
      <w:lvlJc w:val="left"/>
      <w:pPr>
        <w:ind w:left="2814" w:hanging="360"/>
      </w:pPr>
      <w:rPr>
        <w:rFonts w:hint="default"/>
      </w:rPr>
    </w:lvl>
    <w:lvl w:ilvl="7" w:tplc="16563CBE">
      <w:numFmt w:val="bullet"/>
      <w:lvlText w:val="•"/>
      <w:lvlJc w:val="left"/>
      <w:pPr>
        <w:ind w:left="3207" w:hanging="360"/>
      </w:pPr>
      <w:rPr>
        <w:rFonts w:hint="default"/>
      </w:rPr>
    </w:lvl>
    <w:lvl w:ilvl="8" w:tplc="C896C46E">
      <w:numFmt w:val="bullet"/>
      <w:lvlText w:val="•"/>
      <w:lvlJc w:val="left"/>
      <w:pPr>
        <w:ind w:left="3599" w:hanging="360"/>
      </w:pPr>
      <w:rPr>
        <w:rFonts w:hint="default"/>
      </w:rPr>
    </w:lvl>
  </w:abstractNum>
  <w:abstractNum w:abstractNumId="13" w15:restartNumberingAfterBreak="0">
    <w:nsid w:val="1738751A"/>
    <w:multiLevelType w:val="hybridMultilevel"/>
    <w:tmpl w:val="9522B6FC"/>
    <w:lvl w:ilvl="0" w:tplc="CD4675C0">
      <w:numFmt w:val="bullet"/>
      <w:lvlText w:val=""/>
      <w:lvlJc w:val="left"/>
      <w:pPr>
        <w:ind w:left="460" w:hanging="360"/>
      </w:pPr>
      <w:rPr>
        <w:rFonts w:hint="default"/>
        <w:w w:val="99"/>
        <w:highlight w:val="yellow"/>
      </w:rPr>
    </w:lvl>
    <w:lvl w:ilvl="1" w:tplc="D8F00CDA">
      <w:numFmt w:val="bullet"/>
      <w:lvlText w:val="•"/>
      <w:lvlJc w:val="left"/>
      <w:pPr>
        <w:ind w:left="852" w:hanging="360"/>
      </w:pPr>
      <w:rPr>
        <w:rFonts w:hint="default"/>
      </w:rPr>
    </w:lvl>
    <w:lvl w:ilvl="2" w:tplc="7EB2E9D0">
      <w:numFmt w:val="bullet"/>
      <w:lvlText w:val="•"/>
      <w:lvlJc w:val="left"/>
      <w:pPr>
        <w:ind w:left="1244" w:hanging="360"/>
      </w:pPr>
      <w:rPr>
        <w:rFonts w:hint="default"/>
      </w:rPr>
    </w:lvl>
    <w:lvl w:ilvl="3" w:tplc="94064D48">
      <w:numFmt w:val="bullet"/>
      <w:lvlText w:val="•"/>
      <w:lvlJc w:val="left"/>
      <w:pPr>
        <w:ind w:left="1637" w:hanging="360"/>
      </w:pPr>
      <w:rPr>
        <w:rFonts w:hint="default"/>
      </w:rPr>
    </w:lvl>
    <w:lvl w:ilvl="4" w:tplc="32F07C02">
      <w:numFmt w:val="bullet"/>
      <w:lvlText w:val="•"/>
      <w:lvlJc w:val="left"/>
      <w:pPr>
        <w:ind w:left="2029" w:hanging="360"/>
      </w:pPr>
      <w:rPr>
        <w:rFonts w:hint="default"/>
      </w:rPr>
    </w:lvl>
    <w:lvl w:ilvl="5" w:tplc="BFCC917C">
      <w:numFmt w:val="bullet"/>
      <w:lvlText w:val="•"/>
      <w:lvlJc w:val="left"/>
      <w:pPr>
        <w:ind w:left="2422" w:hanging="360"/>
      </w:pPr>
      <w:rPr>
        <w:rFonts w:hint="default"/>
      </w:rPr>
    </w:lvl>
    <w:lvl w:ilvl="6" w:tplc="E36E718A">
      <w:numFmt w:val="bullet"/>
      <w:lvlText w:val="•"/>
      <w:lvlJc w:val="left"/>
      <w:pPr>
        <w:ind w:left="2814" w:hanging="360"/>
      </w:pPr>
      <w:rPr>
        <w:rFonts w:hint="default"/>
      </w:rPr>
    </w:lvl>
    <w:lvl w:ilvl="7" w:tplc="3D2AC4F0">
      <w:numFmt w:val="bullet"/>
      <w:lvlText w:val="•"/>
      <w:lvlJc w:val="left"/>
      <w:pPr>
        <w:ind w:left="3207" w:hanging="360"/>
      </w:pPr>
      <w:rPr>
        <w:rFonts w:hint="default"/>
      </w:rPr>
    </w:lvl>
    <w:lvl w:ilvl="8" w:tplc="B3184D9C">
      <w:numFmt w:val="bullet"/>
      <w:lvlText w:val="•"/>
      <w:lvlJc w:val="left"/>
      <w:pPr>
        <w:ind w:left="3599" w:hanging="360"/>
      </w:pPr>
      <w:rPr>
        <w:rFonts w:hint="default"/>
      </w:rPr>
    </w:lvl>
  </w:abstractNum>
  <w:abstractNum w:abstractNumId="14"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E92568"/>
    <w:multiLevelType w:val="hybridMultilevel"/>
    <w:tmpl w:val="7FA423B8"/>
    <w:lvl w:ilvl="0" w:tplc="040C0001">
      <w:start w:val="1"/>
      <w:numFmt w:val="bullet"/>
      <w:lvlText w:val=""/>
      <w:lvlJc w:val="left"/>
      <w:pPr>
        <w:ind w:left="460" w:hanging="360"/>
      </w:pPr>
      <w:rPr>
        <w:rFonts w:ascii="Symbol" w:hAnsi="Symbol" w:hint="default"/>
        <w:w w:val="99"/>
        <w:highlight w:val="yellow"/>
      </w:rPr>
    </w:lvl>
    <w:lvl w:ilvl="1" w:tplc="E0C8E220">
      <w:numFmt w:val="bullet"/>
      <w:lvlText w:val="•"/>
      <w:lvlJc w:val="left"/>
      <w:pPr>
        <w:ind w:left="852" w:hanging="360"/>
      </w:pPr>
      <w:rPr>
        <w:rFonts w:hint="default"/>
      </w:rPr>
    </w:lvl>
    <w:lvl w:ilvl="2" w:tplc="614279D2">
      <w:numFmt w:val="bullet"/>
      <w:lvlText w:val="•"/>
      <w:lvlJc w:val="left"/>
      <w:pPr>
        <w:ind w:left="1244" w:hanging="360"/>
      </w:pPr>
      <w:rPr>
        <w:rFonts w:hint="default"/>
      </w:rPr>
    </w:lvl>
    <w:lvl w:ilvl="3" w:tplc="146861EA">
      <w:numFmt w:val="bullet"/>
      <w:lvlText w:val="•"/>
      <w:lvlJc w:val="left"/>
      <w:pPr>
        <w:ind w:left="1637" w:hanging="360"/>
      </w:pPr>
      <w:rPr>
        <w:rFonts w:hint="default"/>
      </w:rPr>
    </w:lvl>
    <w:lvl w:ilvl="4" w:tplc="B58895E4">
      <w:numFmt w:val="bullet"/>
      <w:lvlText w:val="•"/>
      <w:lvlJc w:val="left"/>
      <w:pPr>
        <w:ind w:left="2029" w:hanging="360"/>
      </w:pPr>
      <w:rPr>
        <w:rFonts w:hint="default"/>
      </w:rPr>
    </w:lvl>
    <w:lvl w:ilvl="5" w:tplc="F1FA8292">
      <w:numFmt w:val="bullet"/>
      <w:lvlText w:val="•"/>
      <w:lvlJc w:val="left"/>
      <w:pPr>
        <w:ind w:left="2422" w:hanging="360"/>
      </w:pPr>
      <w:rPr>
        <w:rFonts w:hint="default"/>
      </w:rPr>
    </w:lvl>
    <w:lvl w:ilvl="6" w:tplc="BAE8D584">
      <w:numFmt w:val="bullet"/>
      <w:lvlText w:val="•"/>
      <w:lvlJc w:val="left"/>
      <w:pPr>
        <w:ind w:left="2814" w:hanging="360"/>
      </w:pPr>
      <w:rPr>
        <w:rFonts w:hint="default"/>
      </w:rPr>
    </w:lvl>
    <w:lvl w:ilvl="7" w:tplc="E0EEB57A">
      <w:numFmt w:val="bullet"/>
      <w:lvlText w:val="•"/>
      <w:lvlJc w:val="left"/>
      <w:pPr>
        <w:ind w:left="3207" w:hanging="360"/>
      </w:pPr>
      <w:rPr>
        <w:rFonts w:hint="default"/>
      </w:rPr>
    </w:lvl>
    <w:lvl w:ilvl="8" w:tplc="8EF25748">
      <w:numFmt w:val="bullet"/>
      <w:lvlText w:val="•"/>
      <w:lvlJc w:val="left"/>
      <w:pPr>
        <w:ind w:left="3599" w:hanging="360"/>
      </w:pPr>
      <w:rPr>
        <w:rFonts w:hint="default"/>
      </w:rPr>
    </w:lvl>
  </w:abstractNum>
  <w:abstractNum w:abstractNumId="16"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56136B"/>
    <w:multiLevelType w:val="hybridMultilevel"/>
    <w:tmpl w:val="8FFE65FC"/>
    <w:lvl w:ilvl="0" w:tplc="33220E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2D264F"/>
    <w:multiLevelType w:val="hybridMultilevel"/>
    <w:tmpl w:val="DDF8FF4A"/>
    <w:lvl w:ilvl="0" w:tplc="607008D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8A6DD8"/>
    <w:multiLevelType w:val="hybridMultilevel"/>
    <w:tmpl w:val="59B0451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89D3743"/>
    <w:multiLevelType w:val="hybridMultilevel"/>
    <w:tmpl w:val="A8BE033A"/>
    <w:lvl w:ilvl="0" w:tplc="0DFE2C60">
      <w:numFmt w:val="bullet"/>
      <w:lvlText w:val=""/>
      <w:lvlJc w:val="left"/>
      <w:pPr>
        <w:ind w:left="460" w:hanging="360"/>
      </w:pPr>
      <w:rPr>
        <w:rFonts w:hint="default"/>
        <w:w w:val="99"/>
        <w:highlight w:val="yellow"/>
      </w:rPr>
    </w:lvl>
    <w:lvl w:ilvl="1" w:tplc="AEAC99E4">
      <w:numFmt w:val="bullet"/>
      <w:lvlText w:val="•"/>
      <w:lvlJc w:val="left"/>
      <w:pPr>
        <w:ind w:left="852" w:hanging="360"/>
      </w:pPr>
      <w:rPr>
        <w:rFonts w:hint="default"/>
      </w:rPr>
    </w:lvl>
    <w:lvl w:ilvl="2" w:tplc="6376324E">
      <w:numFmt w:val="bullet"/>
      <w:lvlText w:val="•"/>
      <w:lvlJc w:val="left"/>
      <w:pPr>
        <w:ind w:left="1244" w:hanging="360"/>
      </w:pPr>
      <w:rPr>
        <w:rFonts w:hint="default"/>
      </w:rPr>
    </w:lvl>
    <w:lvl w:ilvl="3" w:tplc="50FA04C8">
      <w:numFmt w:val="bullet"/>
      <w:lvlText w:val="•"/>
      <w:lvlJc w:val="left"/>
      <w:pPr>
        <w:ind w:left="1637" w:hanging="360"/>
      </w:pPr>
      <w:rPr>
        <w:rFonts w:hint="default"/>
      </w:rPr>
    </w:lvl>
    <w:lvl w:ilvl="4" w:tplc="E9A2AD12">
      <w:numFmt w:val="bullet"/>
      <w:lvlText w:val="•"/>
      <w:lvlJc w:val="left"/>
      <w:pPr>
        <w:ind w:left="2029" w:hanging="360"/>
      </w:pPr>
      <w:rPr>
        <w:rFonts w:hint="default"/>
      </w:rPr>
    </w:lvl>
    <w:lvl w:ilvl="5" w:tplc="2B6AF308">
      <w:numFmt w:val="bullet"/>
      <w:lvlText w:val="•"/>
      <w:lvlJc w:val="left"/>
      <w:pPr>
        <w:ind w:left="2422" w:hanging="360"/>
      </w:pPr>
      <w:rPr>
        <w:rFonts w:hint="default"/>
      </w:rPr>
    </w:lvl>
    <w:lvl w:ilvl="6" w:tplc="250A34E8">
      <w:numFmt w:val="bullet"/>
      <w:lvlText w:val="•"/>
      <w:lvlJc w:val="left"/>
      <w:pPr>
        <w:ind w:left="2814" w:hanging="360"/>
      </w:pPr>
      <w:rPr>
        <w:rFonts w:hint="default"/>
      </w:rPr>
    </w:lvl>
    <w:lvl w:ilvl="7" w:tplc="356A7C18">
      <w:numFmt w:val="bullet"/>
      <w:lvlText w:val="•"/>
      <w:lvlJc w:val="left"/>
      <w:pPr>
        <w:ind w:left="3207" w:hanging="360"/>
      </w:pPr>
      <w:rPr>
        <w:rFonts w:hint="default"/>
      </w:rPr>
    </w:lvl>
    <w:lvl w:ilvl="8" w:tplc="0AB643FA">
      <w:numFmt w:val="bullet"/>
      <w:lvlText w:val="•"/>
      <w:lvlJc w:val="left"/>
      <w:pPr>
        <w:ind w:left="3599" w:hanging="360"/>
      </w:pPr>
      <w:rPr>
        <w:rFonts w:hint="default"/>
      </w:rPr>
    </w:lvl>
  </w:abstractNum>
  <w:abstractNum w:abstractNumId="23" w15:restartNumberingAfterBreak="0">
    <w:nsid w:val="30FD052C"/>
    <w:multiLevelType w:val="multilevel"/>
    <w:tmpl w:val="0DBAE968"/>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588" w:hanging="1304"/>
      </w:pPr>
      <w:rPr>
        <w:rFonts w:cs="Times New Roman" w:hint="default"/>
        <w:sz w:val="24"/>
        <w:szCs w:val="24"/>
      </w:rPr>
    </w:lvl>
    <w:lvl w:ilvl="3">
      <w:start w:val="1"/>
      <w:numFmt w:val="decimal"/>
      <w:lvlText w:val="%1.%2.%3.%4"/>
      <w:lvlJc w:val="left"/>
      <w:pPr>
        <w:ind w:left="2581" w:hanging="1304"/>
      </w:pPr>
      <w:rPr>
        <w:rFonts w:cs="Times New Roman" w:hint="default"/>
      </w:rPr>
    </w:lvl>
    <w:lvl w:ilvl="4">
      <w:start w:val="1"/>
      <w:numFmt w:val="decimal"/>
      <w:lvlText w:val="%1.%2.%3.%4.%5"/>
      <w:lvlJc w:val="left"/>
      <w:pPr>
        <w:ind w:left="2581"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24" w15:restartNumberingAfterBreak="0">
    <w:nsid w:val="3DC9088E"/>
    <w:multiLevelType w:val="hybridMultilevel"/>
    <w:tmpl w:val="9F12147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F27754B"/>
    <w:multiLevelType w:val="multilevel"/>
    <w:tmpl w:val="C92C50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Verdana" w:hAnsi="Verdana"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24D52E9"/>
    <w:multiLevelType w:val="hybridMultilevel"/>
    <w:tmpl w:val="17F2050E"/>
    <w:lvl w:ilvl="0" w:tplc="EF16B938">
      <w:start w:val="3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C30A39"/>
    <w:multiLevelType w:val="hybridMultilevel"/>
    <w:tmpl w:val="9E385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2F3474"/>
    <w:multiLevelType w:val="hybridMultilevel"/>
    <w:tmpl w:val="9D5C45A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3B6FB7"/>
    <w:multiLevelType w:val="hybridMultilevel"/>
    <w:tmpl w:val="3D542492"/>
    <w:lvl w:ilvl="0" w:tplc="8DF4462A">
      <w:numFmt w:val="bullet"/>
      <w:lvlText w:val=""/>
      <w:lvlJc w:val="left"/>
      <w:pPr>
        <w:ind w:left="460" w:hanging="360"/>
      </w:pPr>
      <w:rPr>
        <w:rFonts w:hint="default"/>
        <w:w w:val="99"/>
        <w:highlight w:val="yellow"/>
      </w:rPr>
    </w:lvl>
    <w:lvl w:ilvl="1" w:tplc="3AC85EEA">
      <w:numFmt w:val="bullet"/>
      <w:lvlText w:val="•"/>
      <w:lvlJc w:val="left"/>
      <w:pPr>
        <w:ind w:left="852" w:hanging="360"/>
      </w:pPr>
      <w:rPr>
        <w:rFonts w:hint="default"/>
      </w:rPr>
    </w:lvl>
    <w:lvl w:ilvl="2" w:tplc="AE4C46F6">
      <w:numFmt w:val="bullet"/>
      <w:lvlText w:val="•"/>
      <w:lvlJc w:val="left"/>
      <w:pPr>
        <w:ind w:left="1244" w:hanging="360"/>
      </w:pPr>
      <w:rPr>
        <w:rFonts w:hint="default"/>
      </w:rPr>
    </w:lvl>
    <w:lvl w:ilvl="3" w:tplc="AF8402F0">
      <w:numFmt w:val="bullet"/>
      <w:lvlText w:val="•"/>
      <w:lvlJc w:val="left"/>
      <w:pPr>
        <w:ind w:left="1637" w:hanging="360"/>
      </w:pPr>
      <w:rPr>
        <w:rFonts w:hint="default"/>
      </w:rPr>
    </w:lvl>
    <w:lvl w:ilvl="4" w:tplc="F3861854">
      <w:numFmt w:val="bullet"/>
      <w:lvlText w:val="•"/>
      <w:lvlJc w:val="left"/>
      <w:pPr>
        <w:ind w:left="2029" w:hanging="360"/>
      </w:pPr>
      <w:rPr>
        <w:rFonts w:hint="default"/>
      </w:rPr>
    </w:lvl>
    <w:lvl w:ilvl="5" w:tplc="AEFEF81C">
      <w:numFmt w:val="bullet"/>
      <w:lvlText w:val="•"/>
      <w:lvlJc w:val="left"/>
      <w:pPr>
        <w:ind w:left="2422" w:hanging="360"/>
      </w:pPr>
      <w:rPr>
        <w:rFonts w:hint="default"/>
      </w:rPr>
    </w:lvl>
    <w:lvl w:ilvl="6" w:tplc="F5B26C82">
      <w:numFmt w:val="bullet"/>
      <w:lvlText w:val="•"/>
      <w:lvlJc w:val="left"/>
      <w:pPr>
        <w:ind w:left="2814" w:hanging="360"/>
      </w:pPr>
      <w:rPr>
        <w:rFonts w:hint="default"/>
      </w:rPr>
    </w:lvl>
    <w:lvl w:ilvl="7" w:tplc="3FFCFBEC">
      <w:numFmt w:val="bullet"/>
      <w:lvlText w:val="•"/>
      <w:lvlJc w:val="left"/>
      <w:pPr>
        <w:ind w:left="3207" w:hanging="360"/>
      </w:pPr>
      <w:rPr>
        <w:rFonts w:hint="default"/>
      </w:rPr>
    </w:lvl>
    <w:lvl w:ilvl="8" w:tplc="197030FA">
      <w:numFmt w:val="bullet"/>
      <w:lvlText w:val="•"/>
      <w:lvlJc w:val="left"/>
      <w:pPr>
        <w:ind w:left="3599" w:hanging="360"/>
      </w:pPr>
      <w:rPr>
        <w:rFonts w:hint="default"/>
      </w:rPr>
    </w:lvl>
  </w:abstractNum>
  <w:abstractNum w:abstractNumId="31" w15:restartNumberingAfterBreak="0">
    <w:nsid w:val="52537DF6"/>
    <w:multiLevelType w:val="hybridMultilevel"/>
    <w:tmpl w:val="A31280D8"/>
    <w:lvl w:ilvl="0" w:tplc="5882EEE0">
      <w:numFmt w:val="bullet"/>
      <w:lvlText w:val="-"/>
      <w:lvlJc w:val="left"/>
      <w:pPr>
        <w:ind w:left="720" w:hanging="36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82820"/>
    <w:multiLevelType w:val="hybridMultilevel"/>
    <w:tmpl w:val="284079F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1C09A6"/>
    <w:multiLevelType w:val="hybridMultilevel"/>
    <w:tmpl w:val="0F660348"/>
    <w:lvl w:ilvl="0" w:tplc="34E466A4">
      <w:start w:val="1"/>
      <w:numFmt w:val="bullet"/>
      <w:lvlText w:val=""/>
      <w:lvlJc w:val="left"/>
      <w:pPr>
        <w:ind w:left="720" w:hanging="360"/>
      </w:pPr>
      <w:rPr>
        <w:rFonts w:ascii="Symbol" w:hAnsi="Symbo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4B18B0"/>
    <w:multiLevelType w:val="hybridMultilevel"/>
    <w:tmpl w:val="778831B0"/>
    <w:lvl w:ilvl="0" w:tplc="607008D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5079C6"/>
    <w:multiLevelType w:val="hybridMultilevel"/>
    <w:tmpl w:val="40A45374"/>
    <w:lvl w:ilvl="0" w:tplc="935CBE3A">
      <w:numFmt w:val="bullet"/>
      <w:lvlText w:val="-"/>
      <w:lvlJc w:val="left"/>
      <w:pPr>
        <w:ind w:left="720" w:hanging="360"/>
      </w:pPr>
      <w:rPr>
        <w:rFonts w:ascii="Verdana" w:eastAsia="Times New Roma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F183A"/>
    <w:multiLevelType w:val="hybridMultilevel"/>
    <w:tmpl w:val="7E224FE2"/>
    <w:lvl w:ilvl="0" w:tplc="A77E1C28">
      <w:numFmt w:val="bullet"/>
      <w:lvlText w:val="-"/>
      <w:lvlJc w:val="left"/>
      <w:pPr>
        <w:ind w:left="720" w:hanging="36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A1CAC"/>
    <w:multiLevelType w:val="hybridMultilevel"/>
    <w:tmpl w:val="B8144EA6"/>
    <w:lvl w:ilvl="0" w:tplc="4F48139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A42344"/>
    <w:multiLevelType w:val="hybridMultilevel"/>
    <w:tmpl w:val="51E6577E"/>
    <w:lvl w:ilvl="0" w:tplc="793ED4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774685"/>
    <w:multiLevelType w:val="hybridMultilevel"/>
    <w:tmpl w:val="4ADC49B8"/>
    <w:lvl w:ilvl="0" w:tplc="7E225BAC">
      <w:numFmt w:val="bullet"/>
      <w:lvlText w:val=""/>
      <w:lvlJc w:val="left"/>
      <w:pPr>
        <w:ind w:left="460" w:hanging="360"/>
      </w:pPr>
      <w:rPr>
        <w:rFonts w:hint="default"/>
        <w:w w:val="99"/>
        <w:highlight w:val="yellow"/>
      </w:rPr>
    </w:lvl>
    <w:lvl w:ilvl="1" w:tplc="5DCAA1B6">
      <w:numFmt w:val="bullet"/>
      <w:lvlText w:val="•"/>
      <w:lvlJc w:val="left"/>
      <w:pPr>
        <w:ind w:left="852" w:hanging="360"/>
      </w:pPr>
      <w:rPr>
        <w:rFonts w:hint="default"/>
      </w:rPr>
    </w:lvl>
    <w:lvl w:ilvl="2" w:tplc="603C7CDE">
      <w:numFmt w:val="bullet"/>
      <w:lvlText w:val="•"/>
      <w:lvlJc w:val="left"/>
      <w:pPr>
        <w:ind w:left="1244" w:hanging="360"/>
      </w:pPr>
      <w:rPr>
        <w:rFonts w:hint="default"/>
      </w:rPr>
    </w:lvl>
    <w:lvl w:ilvl="3" w:tplc="C26059D2">
      <w:numFmt w:val="bullet"/>
      <w:lvlText w:val="•"/>
      <w:lvlJc w:val="left"/>
      <w:pPr>
        <w:ind w:left="1637" w:hanging="360"/>
      </w:pPr>
      <w:rPr>
        <w:rFonts w:hint="default"/>
      </w:rPr>
    </w:lvl>
    <w:lvl w:ilvl="4" w:tplc="27AC4224">
      <w:numFmt w:val="bullet"/>
      <w:lvlText w:val="•"/>
      <w:lvlJc w:val="left"/>
      <w:pPr>
        <w:ind w:left="2029" w:hanging="360"/>
      </w:pPr>
      <w:rPr>
        <w:rFonts w:hint="default"/>
      </w:rPr>
    </w:lvl>
    <w:lvl w:ilvl="5" w:tplc="BB02F672">
      <w:numFmt w:val="bullet"/>
      <w:lvlText w:val="•"/>
      <w:lvlJc w:val="left"/>
      <w:pPr>
        <w:ind w:left="2422" w:hanging="360"/>
      </w:pPr>
      <w:rPr>
        <w:rFonts w:hint="default"/>
      </w:rPr>
    </w:lvl>
    <w:lvl w:ilvl="6" w:tplc="FEAEF326">
      <w:numFmt w:val="bullet"/>
      <w:lvlText w:val="•"/>
      <w:lvlJc w:val="left"/>
      <w:pPr>
        <w:ind w:left="2814" w:hanging="360"/>
      </w:pPr>
      <w:rPr>
        <w:rFonts w:hint="default"/>
      </w:rPr>
    </w:lvl>
    <w:lvl w:ilvl="7" w:tplc="B866A5DC">
      <w:numFmt w:val="bullet"/>
      <w:lvlText w:val="•"/>
      <w:lvlJc w:val="left"/>
      <w:pPr>
        <w:ind w:left="3207" w:hanging="360"/>
      </w:pPr>
      <w:rPr>
        <w:rFonts w:hint="default"/>
      </w:rPr>
    </w:lvl>
    <w:lvl w:ilvl="8" w:tplc="96026170">
      <w:numFmt w:val="bullet"/>
      <w:lvlText w:val="•"/>
      <w:lvlJc w:val="left"/>
      <w:pPr>
        <w:ind w:left="3599" w:hanging="360"/>
      </w:pPr>
      <w:rPr>
        <w:rFonts w:hint="default"/>
      </w:rPr>
    </w:lvl>
  </w:abstractNum>
  <w:abstractNum w:abstractNumId="40" w15:restartNumberingAfterBreak="0">
    <w:nsid w:val="65F94AD6"/>
    <w:multiLevelType w:val="multilevel"/>
    <w:tmpl w:val="EB523D84"/>
    <w:lvl w:ilvl="0">
      <w:start w:val="1"/>
      <w:numFmt w:val="decimal"/>
      <w:lvlText w:val="%1"/>
      <w:lvlJc w:val="left"/>
      <w:pPr>
        <w:ind w:left="43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0455600"/>
    <w:multiLevelType w:val="hybridMultilevel"/>
    <w:tmpl w:val="A38A8B52"/>
    <w:lvl w:ilvl="0" w:tplc="E19A6F42">
      <w:start w:val="3"/>
      <w:numFmt w:val="bullet"/>
      <w:lvlText w:val="-"/>
      <w:lvlJc w:val="left"/>
      <w:pPr>
        <w:ind w:left="720" w:hanging="360"/>
      </w:pPr>
      <w:rPr>
        <w:rFonts w:ascii="Verdana" w:eastAsia="Times New Roman" w:hAnsi="Verdana"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A25106"/>
    <w:multiLevelType w:val="hybridMultilevel"/>
    <w:tmpl w:val="5388E1F6"/>
    <w:lvl w:ilvl="0" w:tplc="8A1483F2">
      <w:start w:val="1"/>
      <w:numFmt w:val="lowerLetter"/>
      <w:lvlText w:val="(%1)"/>
      <w:lvlJc w:val="left"/>
      <w:pPr>
        <w:ind w:left="422" w:hanging="360"/>
      </w:pPr>
      <w:rPr>
        <w:rFonts w:hint="default"/>
      </w:rPr>
    </w:lvl>
    <w:lvl w:ilvl="1" w:tplc="040C0019" w:tentative="1">
      <w:start w:val="1"/>
      <w:numFmt w:val="lowerLetter"/>
      <w:lvlText w:val="%2."/>
      <w:lvlJc w:val="left"/>
      <w:pPr>
        <w:ind w:left="1142" w:hanging="360"/>
      </w:pPr>
    </w:lvl>
    <w:lvl w:ilvl="2" w:tplc="040C001B" w:tentative="1">
      <w:start w:val="1"/>
      <w:numFmt w:val="lowerRoman"/>
      <w:lvlText w:val="%3."/>
      <w:lvlJc w:val="right"/>
      <w:pPr>
        <w:ind w:left="1862" w:hanging="180"/>
      </w:pPr>
    </w:lvl>
    <w:lvl w:ilvl="3" w:tplc="040C000F" w:tentative="1">
      <w:start w:val="1"/>
      <w:numFmt w:val="decimal"/>
      <w:lvlText w:val="%4."/>
      <w:lvlJc w:val="left"/>
      <w:pPr>
        <w:ind w:left="2582" w:hanging="360"/>
      </w:pPr>
    </w:lvl>
    <w:lvl w:ilvl="4" w:tplc="040C0019" w:tentative="1">
      <w:start w:val="1"/>
      <w:numFmt w:val="lowerLetter"/>
      <w:lvlText w:val="%5."/>
      <w:lvlJc w:val="left"/>
      <w:pPr>
        <w:ind w:left="3302" w:hanging="360"/>
      </w:pPr>
    </w:lvl>
    <w:lvl w:ilvl="5" w:tplc="040C001B" w:tentative="1">
      <w:start w:val="1"/>
      <w:numFmt w:val="lowerRoman"/>
      <w:lvlText w:val="%6."/>
      <w:lvlJc w:val="right"/>
      <w:pPr>
        <w:ind w:left="4022" w:hanging="180"/>
      </w:pPr>
    </w:lvl>
    <w:lvl w:ilvl="6" w:tplc="040C000F" w:tentative="1">
      <w:start w:val="1"/>
      <w:numFmt w:val="decimal"/>
      <w:lvlText w:val="%7."/>
      <w:lvlJc w:val="left"/>
      <w:pPr>
        <w:ind w:left="4742" w:hanging="360"/>
      </w:pPr>
    </w:lvl>
    <w:lvl w:ilvl="7" w:tplc="040C0019" w:tentative="1">
      <w:start w:val="1"/>
      <w:numFmt w:val="lowerLetter"/>
      <w:lvlText w:val="%8."/>
      <w:lvlJc w:val="left"/>
      <w:pPr>
        <w:ind w:left="5462" w:hanging="360"/>
      </w:pPr>
    </w:lvl>
    <w:lvl w:ilvl="8" w:tplc="040C001B" w:tentative="1">
      <w:start w:val="1"/>
      <w:numFmt w:val="lowerRoman"/>
      <w:lvlText w:val="%9."/>
      <w:lvlJc w:val="right"/>
      <w:pPr>
        <w:ind w:left="6182" w:hanging="180"/>
      </w:pPr>
    </w:lvl>
  </w:abstractNum>
  <w:abstractNum w:abstractNumId="43"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44" w15:restartNumberingAfterBreak="0">
    <w:nsid w:val="78E076EF"/>
    <w:multiLevelType w:val="multilevel"/>
    <w:tmpl w:val="59101D76"/>
    <w:lvl w:ilvl="0">
      <w:start w:val="1"/>
      <w:numFmt w:val="decimal"/>
      <w:lvlText w:val="%1"/>
      <w:lvlJc w:val="left"/>
      <w:pPr>
        <w:ind w:left="847" w:hanging="720"/>
      </w:pPr>
      <w:rPr>
        <w:rFonts w:hint="default"/>
      </w:rPr>
    </w:lvl>
    <w:lvl w:ilvl="1">
      <w:start w:val="1"/>
      <w:numFmt w:val="decimal"/>
      <w:lvlText w:val="%1.%2"/>
      <w:lvlJc w:val="left"/>
      <w:pPr>
        <w:ind w:left="847" w:hanging="720"/>
      </w:pPr>
      <w:rPr>
        <w:rFonts w:hint="default"/>
      </w:rPr>
    </w:lvl>
    <w:lvl w:ilvl="2">
      <w:start w:val="7"/>
      <w:numFmt w:val="decimal"/>
      <w:lvlText w:val="%1.%2.%3"/>
      <w:lvlJc w:val="left"/>
      <w:pPr>
        <w:ind w:left="847" w:hanging="720"/>
      </w:pPr>
      <w:rPr>
        <w:rFonts w:ascii="Verdana" w:eastAsia="Verdana" w:hAnsi="Verdana" w:cs="Verdana" w:hint="default"/>
        <w:i/>
        <w:spacing w:val="-2"/>
        <w:w w:val="100"/>
        <w:sz w:val="22"/>
        <w:szCs w:val="22"/>
      </w:rPr>
    </w:lvl>
    <w:lvl w:ilvl="3">
      <w:start w:val="1"/>
      <w:numFmt w:val="decimal"/>
      <w:lvlText w:val="%1.%2.%3.%4"/>
      <w:lvlJc w:val="left"/>
      <w:pPr>
        <w:ind w:left="991" w:hanging="865"/>
      </w:pPr>
      <w:rPr>
        <w:rFonts w:ascii="Verdana" w:eastAsia="Verdana" w:hAnsi="Verdana" w:cs="Verdana" w:hint="default"/>
        <w:i/>
        <w:spacing w:val="-1"/>
        <w:w w:val="99"/>
        <w:sz w:val="20"/>
        <w:szCs w:val="20"/>
      </w:rPr>
    </w:lvl>
    <w:lvl w:ilvl="4">
      <w:numFmt w:val="bullet"/>
      <w:lvlText w:val="•"/>
      <w:lvlJc w:val="left"/>
      <w:pPr>
        <w:ind w:left="3868" w:hanging="865"/>
      </w:pPr>
      <w:rPr>
        <w:rFonts w:hint="default"/>
      </w:rPr>
    </w:lvl>
    <w:lvl w:ilvl="5">
      <w:numFmt w:val="bullet"/>
      <w:lvlText w:val="•"/>
      <w:lvlJc w:val="left"/>
      <w:pPr>
        <w:ind w:left="4825" w:hanging="865"/>
      </w:pPr>
      <w:rPr>
        <w:rFonts w:hint="default"/>
      </w:rPr>
    </w:lvl>
    <w:lvl w:ilvl="6">
      <w:numFmt w:val="bullet"/>
      <w:lvlText w:val="•"/>
      <w:lvlJc w:val="left"/>
      <w:pPr>
        <w:ind w:left="5781" w:hanging="865"/>
      </w:pPr>
      <w:rPr>
        <w:rFonts w:hint="default"/>
      </w:rPr>
    </w:lvl>
    <w:lvl w:ilvl="7">
      <w:numFmt w:val="bullet"/>
      <w:lvlText w:val="•"/>
      <w:lvlJc w:val="left"/>
      <w:pPr>
        <w:ind w:left="6737" w:hanging="865"/>
      </w:pPr>
      <w:rPr>
        <w:rFonts w:hint="default"/>
      </w:rPr>
    </w:lvl>
    <w:lvl w:ilvl="8">
      <w:numFmt w:val="bullet"/>
      <w:lvlText w:val="•"/>
      <w:lvlJc w:val="left"/>
      <w:pPr>
        <w:ind w:left="7693" w:hanging="865"/>
      </w:pPr>
      <w:rPr>
        <w:rFonts w:hint="default"/>
      </w:rPr>
    </w:lvl>
  </w:abstractNum>
  <w:num w:numId="1">
    <w:abstractNumId w:val="0"/>
  </w:num>
  <w:num w:numId="2">
    <w:abstractNumId w:val="1"/>
  </w:num>
  <w:num w:numId="3">
    <w:abstractNumId w:val="4"/>
  </w:num>
  <w:num w:numId="4">
    <w:abstractNumId w:val="33"/>
  </w:num>
  <w:num w:numId="5">
    <w:abstractNumId w:val="26"/>
  </w:num>
  <w:num w:numId="6">
    <w:abstractNumId w:val="32"/>
  </w:num>
  <w:num w:numId="7">
    <w:abstractNumId w:val="16"/>
  </w:num>
  <w:num w:numId="8">
    <w:abstractNumId w:val="5"/>
  </w:num>
  <w:num w:numId="9">
    <w:abstractNumId w:val="42"/>
  </w:num>
  <w:num w:numId="10">
    <w:abstractNumId w:val="21"/>
  </w:num>
  <w:num w:numId="11">
    <w:abstractNumId w:val="20"/>
  </w:num>
  <w:num w:numId="12">
    <w:abstractNumId w:val="25"/>
  </w:num>
  <w:num w:numId="13">
    <w:abstractNumId w:val="13"/>
  </w:num>
  <w:num w:numId="14">
    <w:abstractNumId w:val="6"/>
  </w:num>
  <w:num w:numId="15">
    <w:abstractNumId w:val="37"/>
  </w:num>
  <w:num w:numId="16">
    <w:abstractNumId w:val="34"/>
  </w:num>
  <w:num w:numId="17">
    <w:abstractNumId w:val="0"/>
  </w:num>
  <w:num w:numId="18">
    <w:abstractNumId w:val="0"/>
  </w:num>
  <w:num w:numId="19">
    <w:abstractNumId w:val="0"/>
  </w:num>
  <w:num w:numId="20">
    <w:abstractNumId w:val="0"/>
  </w:num>
  <w:num w:numId="21">
    <w:abstractNumId w:val="0"/>
  </w:num>
  <w:num w:numId="22">
    <w:abstractNumId w:val="41"/>
  </w:num>
  <w:num w:numId="23">
    <w:abstractNumId w:val="29"/>
  </w:num>
  <w:num w:numId="24">
    <w:abstractNumId w:val="27"/>
  </w:num>
  <w:num w:numId="25">
    <w:abstractNumId w:val="28"/>
  </w:num>
  <w:num w:numId="26">
    <w:abstractNumId w:val="23"/>
  </w:num>
  <w:num w:numId="27">
    <w:abstractNumId w:val="19"/>
  </w:num>
  <w:num w:numId="28">
    <w:abstractNumId w:val="1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43"/>
  </w:num>
  <w:num w:numId="32">
    <w:abstractNumId w:val="8"/>
  </w:num>
  <w:num w:numId="33">
    <w:abstractNumId w:val="11"/>
  </w:num>
  <w:num w:numId="34">
    <w:abstractNumId w:val="40"/>
  </w:num>
  <w:num w:numId="35">
    <w:abstractNumId w:val="10"/>
  </w:num>
  <w:num w:numId="36">
    <w:abstractNumId w:val="25"/>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0"/>
  </w:num>
  <w:num w:numId="39">
    <w:abstractNumId w:val="15"/>
  </w:num>
  <w:num w:numId="40">
    <w:abstractNumId w:val="12"/>
  </w:num>
  <w:num w:numId="41">
    <w:abstractNumId w:val="44"/>
  </w:num>
  <w:num w:numId="42">
    <w:abstractNumId w:val="22"/>
  </w:num>
  <w:num w:numId="43">
    <w:abstractNumId w:val="17"/>
  </w:num>
  <w:num w:numId="44">
    <w:abstractNumId w:val="24"/>
  </w:num>
  <w:num w:numId="45">
    <w:abstractNumId w:val="35"/>
  </w:num>
  <w:num w:numId="46">
    <w:abstractNumId w:val="18"/>
  </w:num>
  <w:num w:numId="47">
    <w:abstractNumId w:val="36"/>
  </w:num>
  <w:num w:numId="48">
    <w:abstractNumId w:val="31"/>
  </w:num>
  <w:num w:numId="49">
    <w:abstractNumId w:val="0"/>
  </w:num>
  <w:num w:numId="5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fr-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0372"/>
    <w:rsid w:val="000037F4"/>
    <w:rsid w:val="00004D4F"/>
    <w:rsid w:val="00005AA1"/>
    <w:rsid w:val="00011348"/>
    <w:rsid w:val="000118F5"/>
    <w:rsid w:val="00013CFB"/>
    <w:rsid w:val="00014BCF"/>
    <w:rsid w:val="00015BDF"/>
    <w:rsid w:val="00024105"/>
    <w:rsid w:val="000261DC"/>
    <w:rsid w:val="000351F9"/>
    <w:rsid w:val="00043D54"/>
    <w:rsid w:val="00044AEF"/>
    <w:rsid w:val="00047B4C"/>
    <w:rsid w:val="00050E4C"/>
    <w:rsid w:val="00054513"/>
    <w:rsid w:val="000715F5"/>
    <w:rsid w:val="0008109A"/>
    <w:rsid w:val="000844A5"/>
    <w:rsid w:val="00091404"/>
    <w:rsid w:val="0009172E"/>
    <w:rsid w:val="00096E29"/>
    <w:rsid w:val="000A2ED5"/>
    <w:rsid w:val="000C05CC"/>
    <w:rsid w:val="000C4861"/>
    <w:rsid w:val="000D3011"/>
    <w:rsid w:val="000D3BA3"/>
    <w:rsid w:val="000E1222"/>
    <w:rsid w:val="000E3D29"/>
    <w:rsid w:val="000F1DE6"/>
    <w:rsid w:val="000F4AFD"/>
    <w:rsid w:val="00106851"/>
    <w:rsid w:val="00106C9F"/>
    <w:rsid w:val="001148A2"/>
    <w:rsid w:val="00115ECF"/>
    <w:rsid w:val="00117EE2"/>
    <w:rsid w:val="00117F22"/>
    <w:rsid w:val="001226D4"/>
    <w:rsid w:val="00127F80"/>
    <w:rsid w:val="00136A94"/>
    <w:rsid w:val="001479AE"/>
    <w:rsid w:val="00160A5C"/>
    <w:rsid w:val="001652CB"/>
    <w:rsid w:val="001757C9"/>
    <w:rsid w:val="00185A62"/>
    <w:rsid w:val="00190DB1"/>
    <w:rsid w:val="001950FB"/>
    <w:rsid w:val="001964C5"/>
    <w:rsid w:val="001A1994"/>
    <w:rsid w:val="001A6A81"/>
    <w:rsid w:val="001B09D2"/>
    <w:rsid w:val="001B13B8"/>
    <w:rsid w:val="001C0382"/>
    <w:rsid w:val="001C3C18"/>
    <w:rsid w:val="001C477E"/>
    <w:rsid w:val="001C4C09"/>
    <w:rsid w:val="001D55E7"/>
    <w:rsid w:val="001E0E5A"/>
    <w:rsid w:val="001F4F16"/>
    <w:rsid w:val="001F65F1"/>
    <w:rsid w:val="0020263E"/>
    <w:rsid w:val="002027D0"/>
    <w:rsid w:val="002063B1"/>
    <w:rsid w:val="00214092"/>
    <w:rsid w:val="002214FD"/>
    <w:rsid w:val="00221A0F"/>
    <w:rsid w:val="00223606"/>
    <w:rsid w:val="00225668"/>
    <w:rsid w:val="00225C76"/>
    <w:rsid w:val="00230706"/>
    <w:rsid w:val="00234A95"/>
    <w:rsid w:val="002363AD"/>
    <w:rsid w:val="00243864"/>
    <w:rsid w:val="00243AF1"/>
    <w:rsid w:val="002474FC"/>
    <w:rsid w:val="00256426"/>
    <w:rsid w:val="002577B6"/>
    <w:rsid w:val="0026280D"/>
    <w:rsid w:val="00264B0D"/>
    <w:rsid w:val="00272242"/>
    <w:rsid w:val="00276448"/>
    <w:rsid w:val="00281BA0"/>
    <w:rsid w:val="00283422"/>
    <w:rsid w:val="00283BD1"/>
    <w:rsid w:val="0028559F"/>
    <w:rsid w:val="00285F39"/>
    <w:rsid w:val="0029006A"/>
    <w:rsid w:val="00294652"/>
    <w:rsid w:val="002B0FFE"/>
    <w:rsid w:val="002B25B8"/>
    <w:rsid w:val="002B7B37"/>
    <w:rsid w:val="002C4F85"/>
    <w:rsid w:val="002C7087"/>
    <w:rsid w:val="002E3D5D"/>
    <w:rsid w:val="002E4E44"/>
    <w:rsid w:val="002F04EE"/>
    <w:rsid w:val="002F07B8"/>
    <w:rsid w:val="003102A4"/>
    <w:rsid w:val="00317101"/>
    <w:rsid w:val="0032040F"/>
    <w:rsid w:val="00321FD6"/>
    <w:rsid w:val="00330D84"/>
    <w:rsid w:val="00333AED"/>
    <w:rsid w:val="00334616"/>
    <w:rsid w:val="00335F77"/>
    <w:rsid w:val="00336A61"/>
    <w:rsid w:val="003475E4"/>
    <w:rsid w:val="0036052F"/>
    <w:rsid w:val="00362794"/>
    <w:rsid w:val="0037780F"/>
    <w:rsid w:val="00383525"/>
    <w:rsid w:val="00383FE4"/>
    <w:rsid w:val="0038456C"/>
    <w:rsid w:val="00385114"/>
    <w:rsid w:val="00385ACD"/>
    <w:rsid w:val="00395C0B"/>
    <w:rsid w:val="003964E8"/>
    <w:rsid w:val="00396DAF"/>
    <w:rsid w:val="00397C2A"/>
    <w:rsid w:val="003A31B5"/>
    <w:rsid w:val="003A73F2"/>
    <w:rsid w:val="003B1167"/>
    <w:rsid w:val="003B1F76"/>
    <w:rsid w:val="003B7B86"/>
    <w:rsid w:val="003C6BC6"/>
    <w:rsid w:val="003D27AF"/>
    <w:rsid w:val="003D6F1A"/>
    <w:rsid w:val="003D7978"/>
    <w:rsid w:val="003F0AEC"/>
    <w:rsid w:val="003F5E7E"/>
    <w:rsid w:val="004014DD"/>
    <w:rsid w:val="004030D3"/>
    <w:rsid w:val="00406037"/>
    <w:rsid w:val="00416BB2"/>
    <w:rsid w:val="004202F6"/>
    <w:rsid w:val="004211DE"/>
    <w:rsid w:val="00427811"/>
    <w:rsid w:val="004370C5"/>
    <w:rsid w:val="004451A5"/>
    <w:rsid w:val="00445EC0"/>
    <w:rsid w:val="0045794F"/>
    <w:rsid w:val="00457C79"/>
    <w:rsid w:val="004602BC"/>
    <w:rsid w:val="004620BC"/>
    <w:rsid w:val="0046220F"/>
    <w:rsid w:val="004647B8"/>
    <w:rsid w:val="004678B5"/>
    <w:rsid w:val="004735F0"/>
    <w:rsid w:val="00474F1A"/>
    <w:rsid w:val="00475DA7"/>
    <w:rsid w:val="004814BD"/>
    <w:rsid w:val="00483636"/>
    <w:rsid w:val="00487CF3"/>
    <w:rsid w:val="00494CB4"/>
    <w:rsid w:val="004B0660"/>
    <w:rsid w:val="004C2D65"/>
    <w:rsid w:val="004C6435"/>
    <w:rsid w:val="004D2BAF"/>
    <w:rsid w:val="004F494A"/>
    <w:rsid w:val="00502126"/>
    <w:rsid w:val="00511610"/>
    <w:rsid w:val="00511675"/>
    <w:rsid w:val="00532690"/>
    <w:rsid w:val="0053286C"/>
    <w:rsid w:val="00542349"/>
    <w:rsid w:val="00542549"/>
    <w:rsid w:val="00542865"/>
    <w:rsid w:val="00545E78"/>
    <w:rsid w:val="005466FA"/>
    <w:rsid w:val="00552016"/>
    <w:rsid w:val="00552276"/>
    <w:rsid w:val="0055253D"/>
    <w:rsid w:val="00555DF3"/>
    <w:rsid w:val="00557E5E"/>
    <w:rsid w:val="005603F6"/>
    <w:rsid w:val="005A010D"/>
    <w:rsid w:val="005B0995"/>
    <w:rsid w:val="005B2400"/>
    <w:rsid w:val="005B5775"/>
    <w:rsid w:val="005C321F"/>
    <w:rsid w:val="005C70E7"/>
    <w:rsid w:val="005D6F8D"/>
    <w:rsid w:val="005E3776"/>
    <w:rsid w:val="005E5080"/>
    <w:rsid w:val="005F43AC"/>
    <w:rsid w:val="005F7ED5"/>
    <w:rsid w:val="00602EC1"/>
    <w:rsid w:val="00613DD1"/>
    <w:rsid w:val="00616C56"/>
    <w:rsid w:val="006177C4"/>
    <w:rsid w:val="00625C60"/>
    <w:rsid w:val="0062695C"/>
    <w:rsid w:val="00644FC8"/>
    <w:rsid w:val="0064549A"/>
    <w:rsid w:val="00660A95"/>
    <w:rsid w:val="006612BA"/>
    <w:rsid w:val="006619C5"/>
    <w:rsid w:val="00671FD0"/>
    <w:rsid w:val="00676E33"/>
    <w:rsid w:val="00681D21"/>
    <w:rsid w:val="006909F7"/>
    <w:rsid w:val="006A021E"/>
    <w:rsid w:val="006A4027"/>
    <w:rsid w:val="006B0B1F"/>
    <w:rsid w:val="006C0B29"/>
    <w:rsid w:val="006C3E87"/>
    <w:rsid w:val="006D4710"/>
    <w:rsid w:val="006D617A"/>
    <w:rsid w:val="006D652B"/>
    <w:rsid w:val="006E5282"/>
    <w:rsid w:val="006F547A"/>
    <w:rsid w:val="00700005"/>
    <w:rsid w:val="00701274"/>
    <w:rsid w:val="007028C6"/>
    <w:rsid w:val="0070324D"/>
    <w:rsid w:val="00703A96"/>
    <w:rsid w:val="00705D9D"/>
    <w:rsid w:val="00706CF3"/>
    <w:rsid w:val="007079E8"/>
    <w:rsid w:val="00720CA2"/>
    <w:rsid w:val="00732A07"/>
    <w:rsid w:val="007460CC"/>
    <w:rsid w:val="0075532A"/>
    <w:rsid w:val="00757897"/>
    <w:rsid w:val="007635EC"/>
    <w:rsid w:val="00771A4E"/>
    <w:rsid w:val="0077524C"/>
    <w:rsid w:val="007760F5"/>
    <w:rsid w:val="00787689"/>
    <w:rsid w:val="007A0640"/>
    <w:rsid w:val="007A7ACD"/>
    <w:rsid w:val="007B5410"/>
    <w:rsid w:val="007B6E30"/>
    <w:rsid w:val="007B74E2"/>
    <w:rsid w:val="007C31B6"/>
    <w:rsid w:val="007C45AB"/>
    <w:rsid w:val="007C6DA4"/>
    <w:rsid w:val="007C7E54"/>
    <w:rsid w:val="007F1334"/>
    <w:rsid w:val="00802380"/>
    <w:rsid w:val="008138A9"/>
    <w:rsid w:val="00815E37"/>
    <w:rsid w:val="00831136"/>
    <w:rsid w:val="00836926"/>
    <w:rsid w:val="00856CCB"/>
    <w:rsid w:val="008705EB"/>
    <w:rsid w:val="008820A7"/>
    <w:rsid w:val="00882257"/>
    <w:rsid w:val="008911C9"/>
    <w:rsid w:val="00896A75"/>
    <w:rsid w:val="008A640F"/>
    <w:rsid w:val="008B3321"/>
    <w:rsid w:val="008B4130"/>
    <w:rsid w:val="008C03AC"/>
    <w:rsid w:val="008C1B84"/>
    <w:rsid w:val="008C3B4C"/>
    <w:rsid w:val="008C4DE8"/>
    <w:rsid w:val="008D5793"/>
    <w:rsid w:val="008E57D6"/>
    <w:rsid w:val="008F1EEA"/>
    <w:rsid w:val="008F547B"/>
    <w:rsid w:val="008F7BCF"/>
    <w:rsid w:val="0090165B"/>
    <w:rsid w:val="009043BE"/>
    <w:rsid w:val="00907B1E"/>
    <w:rsid w:val="00913D52"/>
    <w:rsid w:val="00916282"/>
    <w:rsid w:val="00920107"/>
    <w:rsid w:val="00924180"/>
    <w:rsid w:val="00932864"/>
    <w:rsid w:val="00933D2A"/>
    <w:rsid w:val="009346F0"/>
    <w:rsid w:val="00944016"/>
    <w:rsid w:val="0094647C"/>
    <w:rsid w:val="00960CB8"/>
    <w:rsid w:val="009664C6"/>
    <w:rsid w:val="00976DCE"/>
    <w:rsid w:val="00982CFE"/>
    <w:rsid w:val="00994045"/>
    <w:rsid w:val="009959D3"/>
    <w:rsid w:val="009970E0"/>
    <w:rsid w:val="00997802"/>
    <w:rsid w:val="009A3BED"/>
    <w:rsid w:val="009A7B6B"/>
    <w:rsid w:val="009B07BD"/>
    <w:rsid w:val="009B2EF3"/>
    <w:rsid w:val="009B4E1D"/>
    <w:rsid w:val="009B61E1"/>
    <w:rsid w:val="009C19FE"/>
    <w:rsid w:val="009C511D"/>
    <w:rsid w:val="009C6432"/>
    <w:rsid w:val="009C6B30"/>
    <w:rsid w:val="009D0C0B"/>
    <w:rsid w:val="009E4053"/>
    <w:rsid w:val="009E5099"/>
    <w:rsid w:val="00A03586"/>
    <w:rsid w:val="00A0384B"/>
    <w:rsid w:val="00A1132E"/>
    <w:rsid w:val="00A12358"/>
    <w:rsid w:val="00A153FF"/>
    <w:rsid w:val="00A1783C"/>
    <w:rsid w:val="00A211A5"/>
    <w:rsid w:val="00A24F8C"/>
    <w:rsid w:val="00A257B8"/>
    <w:rsid w:val="00A272AF"/>
    <w:rsid w:val="00A3196D"/>
    <w:rsid w:val="00A379D3"/>
    <w:rsid w:val="00A4307A"/>
    <w:rsid w:val="00A557E6"/>
    <w:rsid w:val="00A5693A"/>
    <w:rsid w:val="00A57895"/>
    <w:rsid w:val="00A6586A"/>
    <w:rsid w:val="00A65E12"/>
    <w:rsid w:val="00A82964"/>
    <w:rsid w:val="00A8320F"/>
    <w:rsid w:val="00A90A63"/>
    <w:rsid w:val="00A91D36"/>
    <w:rsid w:val="00A941D8"/>
    <w:rsid w:val="00AA1260"/>
    <w:rsid w:val="00AA171D"/>
    <w:rsid w:val="00AB1F1C"/>
    <w:rsid w:val="00AB2B13"/>
    <w:rsid w:val="00AB7221"/>
    <w:rsid w:val="00AC18C2"/>
    <w:rsid w:val="00AC4BE1"/>
    <w:rsid w:val="00AC5B52"/>
    <w:rsid w:val="00AD1DF2"/>
    <w:rsid w:val="00AD2FD2"/>
    <w:rsid w:val="00AE1851"/>
    <w:rsid w:val="00AE5BE1"/>
    <w:rsid w:val="00AE5FBF"/>
    <w:rsid w:val="00AE6E81"/>
    <w:rsid w:val="00AF46C0"/>
    <w:rsid w:val="00AF57B8"/>
    <w:rsid w:val="00B105A9"/>
    <w:rsid w:val="00B118A4"/>
    <w:rsid w:val="00B156F5"/>
    <w:rsid w:val="00B21865"/>
    <w:rsid w:val="00B21F9A"/>
    <w:rsid w:val="00B32038"/>
    <w:rsid w:val="00B3678B"/>
    <w:rsid w:val="00B3704D"/>
    <w:rsid w:val="00B41191"/>
    <w:rsid w:val="00B45B3F"/>
    <w:rsid w:val="00B52F76"/>
    <w:rsid w:val="00B52F8E"/>
    <w:rsid w:val="00B60DAD"/>
    <w:rsid w:val="00B659E2"/>
    <w:rsid w:val="00B66F41"/>
    <w:rsid w:val="00B6751D"/>
    <w:rsid w:val="00B67602"/>
    <w:rsid w:val="00B67B6E"/>
    <w:rsid w:val="00B77BDC"/>
    <w:rsid w:val="00B85E65"/>
    <w:rsid w:val="00B93205"/>
    <w:rsid w:val="00BA1695"/>
    <w:rsid w:val="00BA6215"/>
    <w:rsid w:val="00BA62A9"/>
    <w:rsid w:val="00BB15C8"/>
    <w:rsid w:val="00BB16EE"/>
    <w:rsid w:val="00BC21C6"/>
    <w:rsid w:val="00BE03A4"/>
    <w:rsid w:val="00BF315E"/>
    <w:rsid w:val="00C02133"/>
    <w:rsid w:val="00C04DC8"/>
    <w:rsid w:val="00C04FCD"/>
    <w:rsid w:val="00C11AEB"/>
    <w:rsid w:val="00C1397B"/>
    <w:rsid w:val="00C13E12"/>
    <w:rsid w:val="00C21CCC"/>
    <w:rsid w:val="00C30994"/>
    <w:rsid w:val="00C34545"/>
    <w:rsid w:val="00C347C4"/>
    <w:rsid w:val="00C34CE8"/>
    <w:rsid w:val="00C37808"/>
    <w:rsid w:val="00C40D0B"/>
    <w:rsid w:val="00C41290"/>
    <w:rsid w:val="00C454AF"/>
    <w:rsid w:val="00C4681A"/>
    <w:rsid w:val="00C516AB"/>
    <w:rsid w:val="00C650AA"/>
    <w:rsid w:val="00C67156"/>
    <w:rsid w:val="00C71567"/>
    <w:rsid w:val="00C76171"/>
    <w:rsid w:val="00C80B7A"/>
    <w:rsid w:val="00CA2AB9"/>
    <w:rsid w:val="00CB635C"/>
    <w:rsid w:val="00CB66F4"/>
    <w:rsid w:val="00CD345F"/>
    <w:rsid w:val="00CD3D0C"/>
    <w:rsid w:val="00CD43A4"/>
    <w:rsid w:val="00CD7041"/>
    <w:rsid w:val="00CE5640"/>
    <w:rsid w:val="00CE615A"/>
    <w:rsid w:val="00CF0B49"/>
    <w:rsid w:val="00CF33A9"/>
    <w:rsid w:val="00CF66D5"/>
    <w:rsid w:val="00D00F71"/>
    <w:rsid w:val="00D03A63"/>
    <w:rsid w:val="00D06DC6"/>
    <w:rsid w:val="00D0726B"/>
    <w:rsid w:val="00D31526"/>
    <w:rsid w:val="00D42EA3"/>
    <w:rsid w:val="00D50B3D"/>
    <w:rsid w:val="00D53862"/>
    <w:rsid w:val="00D559BA"/>
    <w:rsid w:val="00D56F75"/>
    <w:rsid w:val="00D630E8"/>
    <w:rsid w:val="00D631A9"/>
    <w:rsid w:val="00D65EC7"/>
    <w:rsid w:val="00D85B02"/>
    <w:rsid w:val="00D87019"/>
    <w:rsid w:val="00D926BA"/>
    <w:rsid w:val="00D94DA0"/>
    <w:rsid w:val="00DA0188"/>
    <w:rsid w:val="00DA75F3"/>
    <w:rsid w:val="00DC7453"/>
    <w:rsid w:val="00DD39D2"/>
    <w:rsid w:val="00DE4E23"/>
    <w:rsid w:val="00DE5948"/>
    <w:rsid w:val="00DF1F86"/>
    <w:rsid w:val="00E02054"/>
    <w:rsid w:val="00E050DB"/>
    <w:rsid w:val="00E0671C"/>
    <w:rsid w:val="00E07B00"/>
    <w:rsid w:val="00E24DBD"/>
    <w:rsid w:val="00E24E6B"/>
    <w:rsid w:val="00E35418"/>
    <w:rsid w:val="00E36825"/>
    <w:rsid w:val="00E36E6E"/>
    <w:rsid w:val="00E40B7F"/>
    <w:rsid w:val="00E46CFF"/>
    <w:rsid w:val="00E5705A"/>
    <w:rsid w:val="00E60D8A"/>
    <w:rsid w:val="00E71A03"/>
    <w:rsid w:val="00E77D33"/>
    <w:rsid w:val="00E85135"/>
    <w:rsid w:val="00E9515A"/>
    <w:rsid w:val="00E95994"/>
    <w:rsid w:val="00EA3FFE"/>
    <w:rsid w:val="00EA756B"/>
    <w:rsid w:val="00EA7A9D"/>
    <w:rsid w:val="00EB702D"/>
    <w:rsid w:val="00EC1242"/>
    <w:rsid w:val="00EC3A0C"/>
    <w:rsid w:val="00EC7DBC"/>
    <w:rsid w:val="00ED18B1"/>
    <w:rsid w:val="00ED7ADB"/>
    <w:rsid w:val="00EF01CC"/>
    <w:rsid w:val="00EF4FD3"/>
    <w:rsid w:val="00F0166B"/>
    <w:rsid w:val="00F12CB5"/>
    <w:rsid w:val="00F1792A"/>
    <w:rsid w:val="00F20260"/>
    <w:rsid w:val="00F33B28"/>
    <w:rsid w:val="00F36E72"/>
    <w:rsid w:val="00F5130D"/>
    <w:rsid w:val="00F61660"/>
    <w:rsid w:val="00F62360"/>
    <w:rsid w:val="00F6332D"/>
    <w:rsid w:val="00F7316A"/>
    <w:rsid w:val="00F75353"/>
    <w:rsid w:val="00F7680D"/>
    <w:rsid w:val="00F82D9C"/>
    <w:rsid w:val="00F838CF"/>
    <w:rsid w:val="00F928F4"/>
    <w:rsid w:val="00F94A62"/>
    <w:rsid w:val="00F95199"/>
    <w:rsid w:val="00FA053F"/>
    <w:rsid w:val="00FA480B"/>
    <w:rsid w:val="00FA4FC7"/>
    <w:rsid w:val="00FB084D"/>
    <w:rsid w:val="00FB3886"/>
    <w:rsid w:val="00FB4657"/>
    <w:rsid w:val="00FC0BF3"/>
    <w:rsid w:val="00FC2ADD"/>
    <w:rsid w:val="00FC4DDB"/>
    <w:rsid w:val="00FD016C"/>
    <w:rsid w:val="00FE1D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4]" strokecolor="none [1]" shadowcolor="none [2]"/>
    </o:shapedefaults>
    <o:shapelayout v:ext="edit">
      <o:idmap v:ext="edit" data="1"/>
    </o:shapelayout>
  </w:shapeDefaults>
  <w:doNotEmbedSmartTags/>
  <w:decimalSymbol w:val=","/>
  <w:listSeparator w:val=";"/>
  <w14:docId w14:val="10180AC8"/>
  <w15:docId w15:val="{D097F8FE-3190-49D7-8AF2-1CECAF03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BC"/>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Box Car"/>
    <w:uiPriority w:val="35"/>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1"/>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aliases w:val="Footnote"/>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1"/>
    <w:qFormat/>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table" w:styleId="Grilledutableau">
    <w:name w:val="Table Grid"/>
    <w:basedOn w:val="TableauNormal"/>
    <w:uiPriority w:val="59"/>
    <w:rsid w:val="003D79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unhideWhenUsed/>
    <w:rsid w:val="003D7978"/>
    <w:rPr>
      <w:sz w:val="16"/>
      <w:szCs w:val="16"/>
    </w:rPr>
  </w:style>
  <w:style w:type="paragraph" w:styleId="Commentaire">
    <w:name w:val="annotation text"/>
    <w:basedOn w:val="Normal"/>
    <w:link w:val="CommentaireCar1"/>
    <w:uiPriority w:val="99"/>
    <w:unhideWhenUsed/>
    <w:rsid w:val="003D7978"/>
  </w:style>
  <w:style w:type="character" w:customStyle="1" w:styleId="CommentaireCar1">
    <w:name w:val="Commentaire Car1"/>
    <w:basedOn w:val="Policepardfaut"/>
    <w:link w:val="Commentaire"/>
    <w:uiPriority w:val="99"/>
    <w:rsid w:val="003D7978"/>
    <w:rPr>
      <w:rFonts w:ascii="Verdana" w:hAnsi="Verdana" w:cs="Verdana"/>
      <w:lang w:val="en-GB" w:eastAsia="zh-CN"/>
    </w:rPr>
  </w:style>
  <w:style w:type="paragraph" w:customStyle="1" w:styleId="Tablehead0">
    <w:name w:val="Table head"/>
    <w:basedOn w:val="Normal"/>
    <w:uiPriority w:val="99"/>
    <w:rsid w:val="00043D54"/>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043D54"/>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043D54"/>
  </w:style>
  <w:style w:type="paragraph" w:styleId="Sansinterligne">
    <w:name w:val="No Spacing"/>
    <w:uiPriority w:val="1"/>
    <w:qFormat/>
    <w:rsid w:val="00043D54"/>
    <w:rPr>
      <w:rFonts w:eastAsia="Calibri"/>
      <w:sz w:val="22"/>
      <w:szCs w:val="24"/>
      <w:lang w:val="sv-SE" w:eastAsia="sv-SE"/>
    </w:rPr>
  </w:style>
  <w:style w:type="paragraph" w:customStyle="1" w:styleId="TITRE11">
    <w:name w:val="_TITRE1"/>
    <w:basedOn w:val="Normal"/>
    <w:next w:val="Normal"/>
    <w:qFormat/>
    <w:rsid w:val="00043D54"/>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043D54"/>
    <w:pPr>
      <w:keepNext/>
      <w:keepLines/>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043D54"/>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43D54"/>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43D54"/>
    <w:pPr>
      <w:widowControl w:val="0"/>
      <w:numPr>
        <w:numId w:val="7"/>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43D54"/>
    <w:rPr>
      <w:rFonts w:ascii="Calibri" w:hAnsi="Calibri" w:cs="Calibri"/>
      <w:color w:val="000000"/>
      <w:spacing w:val="-4"/>
      <w:sz w:val="22"/>
      <w:szCs w:val="22"/>
      <w:lang w:val="en-US"/>
    </w:rPr>
  </w:style>
  <w:style w:type="paragraph" w:customStyle="1" w:styleId="titre40">
    <w:name w:val="titre 4"/>
    <w:basedOn w:val="Titre4"/>
    <w:link w:val="titre4Car0"/>
    <w:qFormat/>
    <w:rsid w:val="00043D54"/>
    <w:pPr>
      <w:tabs>
        <w:tab w:val="left" w:pos="993"/>
      </w:tabs>
      <w:suppressAutoHyphens w:val="0"/>
    </w:pPr>
    <w:rPr>
      <w:i/>
      <w:lang w:eastAsia="en-US"/>
    </w:rPr>
  </w:style>
  <w:style w:type="character" w:customStyle="1" w:styleId="titre4Car0">
    <w:name w:val="titre 4 Car"/>
    <w:basedOn w:val="Titre4Car"/>
    <w:link w:val="titre40"/>
    <w:rsid w:val="00043D54"/>
    <w:rPr>
      <w:rFonts w:ascii="Verdana" w:eastAsia="Calibri" w:hAnsi="Verdana" w:cs="Verdana"/>
      <w:i/>
      <w:sz w:val="22"/>
      <w:szCs w:val="24"/>
      <w:lang w:val="de-DE" w:eastAsia="en-US"/>
    </w:rPr>
  </w:style>
  <w:style w:type="paragraph" w:customStyle="1" w:styleId="Style1">
    <w:name w:val="Style1"/>
    <w:basedOn w:val="TITRE20"/>
    <w:next w:val="TITRE30"/>
    <w:link w:val="Style1Car"/>
    <w:qFormat/>
    <w:rsid w:val="00043D54"/>
    <w:rPr>
      <w:snapToGrid w:val="0"/>
      <w:lang w:val="en-GB" w:eastAsia="en-US"/>
    </w:rPr>
  </w:style>
  <w:style w:type="character" w:customStyle="1" w:styleId="TITRE2Car0">
    <w:name w:val="_TITRE2 Car"/>
    <w:basedOn w:val="Policepardfaut"/>
    <w:link w:val="TITRE20"/>
    <w:rsid w:val="00043D54"/>
    <w:rPr>
      <w:rFonts w:ascii="Arial" w:hAnsi="Arial"/>
      <w:b/>
      <w:bCs/>
      <w:sz w:val="22"/>
    </w:rPr>
  </w:style>
  <w:style w:type="character" w:customStyle="1" w:styleId="Style1Car">
    <w:name w:val="Style1 Car"/>
    <w:basedOn w:val="TITRE2Car0"/>
    <w:link w:val="Style1"/>
    <w:rsid w:val="00043D54"/>
    <w:rPr>
      <w:rFonts w:ascii="Arial" w:hAnsi="Arial"/>
      <w:b/>
      <w:bCs/>
      <w:snapToGrid w:val="0"/>
      <w:sz w:val="22"/>
      <w:lang w:val="en-GB" w:eastAsia="en-US"/>
    </w:rPr>
  </w:style>
  <w:style w:type="paragraph" w:customStyle="1" w:styleId="TableParagraph">
    <w:name w:val="Table Paragraph"/>
    <w:basedOn w:val="Normal"/>
    <w:uiPriority w:val="1"/>
    <w:qFormat/>
    <w:rsid w:val="00043D54"/>
    <w:pPr>
      <w:widowControl w:val="0"/>
      <w:suppressAutoHyphens w:val="0"/>
      <w:autoSpaceDE w:val="0"/>
      <w:autoSpaceDN w:val="0"/>
      <w:adjustRightInd w:val="0"/>
      <w:ind w:left="103"/>
    </w:pPr>
    <w:rPr>
      <w:sz w:val="24"/>
      <w:szCs w:val="24"/>
      <w:lang w:val="fr-FR" w:eastAsia="fr-FR"/>
    </w:rPr>
  </w:style>
  <w:style w:type="table" w:customStyle="1" w:styleId="TableNormal">
    <w:name w:val="Table Normal"/>
    <w:uiPriority w:val="2"/>
    <w:semiHidden/>
    <w:unhideWhenUsed/>
    <w:qFormat/>
    <w:rsid w:val="00C715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lledutableau4">
    <w:name w:val="Grille du tableau4"/>
    <w:basedOn w:val="TableauNormal"/>
    <w:next w:val="Grilledutableau"/>
    <w:uiPriority w:val="59"/>
    <w:rsid w:val="00C715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C71567"/>
    <w:rPr>
      <w:rFonts w:ascii="Verdana" w:hAnsi="Verdana" w:cs="Verdana"/>
      <w:lang w:val="en-GB" w:eastAsia="zh-CN"/>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C71567"/>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C71567"/>
    <w:pPr>
      <w:widowControl w:val="0"/>
      <w:shd w:val="clear" w:color="auto" w:fill="FFFFFF"/>
      <w:suppressAutoHyphens w:val="0"/>
      <w:spacing w:before="280" w:after="280" w:line="259" w:lineRule="exact"/>
      <w:jc w:val="both"/>
    </w:pPr>
    <w:rPr>
      <w:rFonts w:ascii="Arial" w:eastAsia="Arial" w:hAnsi="Arial" w:cs="Arial"/>
      <w:lang w:val="fr-FR" w:eastAsia="fr-FR"/>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MSGENFONTSTYLENAMETEMPLATEROLENUMBERMSGENFONTSTYLENAMEBYROLETEXT2"/>
    <w:rsid w:val="00C71567"/>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MSGENFONTSTYLENAMETEMPLATEROLENUMBERMSGENFONTSTYLENAMEBYROLETEXT2"/>
    <w:rsid w:val="00C71567"/>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C7156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C7156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C71567"/>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C71567"/>
    <w:rPr>
      <w:position w:val="4"/>
      <w:lang w:val="en-GB" w:eastAsia="zh-CN"/>
    </w:rPr>
  </w:style>
  <w:style w:type="paragraph" w:styleId="Tabledesillustrations">
    <w:name w:val="table of figures"/>
    <w:basedOn w:val="Normal"/>
    <w:next w:val="Normal"/>
    <w:semiHidden/>
    <w:rsid w:val="00C71567"/>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C71567"/>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C71567"/>
    <w:rPr>
      <w:rFonts w:ascii="Tahoma" w:hAnsi="Tahoma"/>
      <w:shd w:val="clear" w:color="auto" w:fill="000080"/>
      <w:lang w:val="en-GB" w:eastAsia="de-DE"/>
    </w:rPr>
  </w:style>
  <w:style w:type="character" w:customStyle="1" w:styleId="RetraitcorpsdetexteCar">
    <w:name w:val="Retrait corps de texte Car"/>
    <w:basedOn w:val="Policepardfaut"/>
    <w:rsid w:val="00C71567"/>
    <w:rPr>
      <w:rFonts w:ascii="Verdana" w:eastAsia="Times New Roman" w:hAnsi="Verdana" w:cs="Times New Roman"/>
      <w:sz w:val="24"/>
      <w:szCs w:val="20"/>
      <w:lang w:val="en-GB" w:eastAsia="de-DE"/>
    </w:rPr>
  </w:style>
  <w:style w:type="paragraph" w:styleId="Corpsdetexte2">
    <w:name w:val="Body Text 2"/>
    <w:basedOn w:val="Normal"/>
    <w:link w:val="Corpsdetexte2Car"/>
    <w:rsid w:val="00C71567"/>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C71567"/>
    <w:rPr>
      <w:rFonts w:ascii="Verdana" w:hAnsi="Verdana"/>
      <w:i/>
      <w:color w:val="0000FF"/>
      <w:lang w:val="en-GB" w:eastAsia="de-DE"/>
    </w:rPr>
  </w:style>
  <w:style w:type="paragraph" w:styleId="Salutations">
    <w:name w:val="Salutation"/>
    <w:basedOn w:val="Normal"/>
    <w:next w:val="Normal"/>
    <w:link w:val="SalutationsCar"/>
    <w:rsid w:val="00C71567"/>
    <w:pPr>
      <w:suppressAutoHyphens w:val="0"/>
    </w:pPr>
    <w:rPr>
      <w:rFonts w:cs="Times New Roman"/>
      <w:lang w:eastAsia="de-DE"/>
    </w:rPr>
  </w:style>
  <w:style w:type="character" w:customStyle="1" w:styleId="SalutationsCar">
    <w:name w:val="Salutations Car"/>
    <w:basedOn w:val="Policepardfaut"/>
    <w:link w:val="Salutations"/>
    <w:rsid w:val="00C71567"/>
    <w:rPr>
      <w:rFonts w:ascii="Verdana" w:hAnsi="Verdana"/>
      <w:lang w:val="en-GB" w:eastAsia="de-DE"/>
    </w:rPr>
  </w:style>
  <w:style w:type="paragraph" w:styleId="Listepuces">
    <w:name w:val="List Bullet"/>
    <w:basedOn w:val="Normal"/>
    <w:autoRedefine/>
    <w:rsid w:val="00C71567"/>
    <w:pPr>
      <w:tabs>
        <w:tab w:val="num" w:pos="360"/>
      </w:tabs>
      <w:suppressAutoHyphens w:val="0"/>
      <w:ind w:left="360" w:hanging="360"/>
    </w:pPr>
    <w:rPr>
      <w:rFonts w:cs="Times New Roman"/>
      <w:lang w:eastAsia="de-DE"/>
    </w:rPr>
  </w:style>
  <w:style w:type="paragraph" w:styleId="Listepuces2">
    <w:name w:val="List Bullet 2"/>
    <w:basedOn w:val="Normal"/>
    <w:autoRedefine/>
    <w:rsid w:val="00C71567"/>
    <w:pPr>
      <w:tabs>
        <w:tab w:val="num" w:pos="643"/>
      </w:tabs>
      <w:suppressAutoHyphens w:val="0"/>
      <w:ind w:left="643" w:hanging="360"/>
    </w:pPr>
    <w:rPr>
      <w:rFonts w:cs="Times New Roman"/>
      <w:lang w:eastAsia="de-DE"/>
    </w:rPr>
  </w:style>
  <w:style w:type="paragraph" w:styleId="Listepuces3">
    <w:name w:val="List Bullet 3"/>
    <w:basedOn w:val="Normal"/>
    <w:autoRedefine/>
    <w:rsid w:val="00C71567"/>
    <w:pPr>
      <w:tabs>
        <w:tab w:val="num" w:pos="926"/>
      </w:tabs>
      <w:suppressAutoHyphens w:val="0"/>
      <w:ind w:left="926" w:hanging="360"/>
    </w:pPr>
    <w:rPr>
      <w:rFonts w:cs="Times New Roman"/>
      <w:lang w:eastAsia="de-DE"/>
    </w:rPr>
  </w:style>
  <w:style w:type="paragraph" w:styleId="Listepuces4">
    <w:name w:val="List Bullet 4"/>
    <w:basedOn w:val="Normal"/>
    <w:autoRedefine/>
    <w:rsid w:val="00C71567"/>
    <w:pPr>
      <w:tabs>
        <w:tab w:val="num" w:pos="1209"/>
      </w:tabs>
      <w:suppressAutoHyphens w:val="0"/>
      <w:ind w:left="1209" w:hanging="360"/>
    </w:pPr>
    <w:rPr>
      <w:rFonts w:cs="Times New Roman"/>
      <w:lang w:eastAsia="de-DE"/>
    </w:rPr>
  </w:style>
  <w:style w:type="paragraph" w:styleId="Listepuces5">
    <w:name w:val="List Bullet 5"/>
    <w:basedOn w:val="Normal"/>
    <w:autoRedefine/>
    <w:rsid w:val="00C71567"/>
    <w:pPr>
      <w:tabs>
        <w:tab w:val="num" w:pos="1492"/>
      </w:tabs>
      <w:suppressAutoHyphens w:val="0"/>
      <w:ind w:left="1492" w:hanging="360"/>
    </w:pPr>
    <w:rPr>
      <w:rFonts w:cs="Times New Roman"/>
      <w:lang w:eastAsia="de-DE"/>
    </w:rPr>
  </w:style>
  <w:style w:type="paragraph" w:styleId="Normalcentr">
    <w:name w:val="Block Text"/>
    <w:basedOn w:val="Normal"/>
    <w:rsid w:val="00C71567"/>
    <w:pPr>
      <w:suppressAutoHyphens w:val="0"/>
      <w:ind w:left="1440" w:right="1440"/>
    </w:pPr>
    <w:rPr>
      <w:rFonts w:cs="Times New Roman"/>
      <w:lang w:eastAsia="de-DE"/>
    </w:rPr>
  </w:style>
  <w:style w:type="paragraph" w:styleId="Date">
    <w:name w:val="Date"/>
    <w:basedOn w:val="Normal"/>
    <w:next w:val="Normal"/>
    <w:link w:val="DateCar"/>
    <w:rsid w:val="00C71567"/>
    <w:pPr>
      <w:suppressAutoHyphens w:val="0"/>
    </w:pPr>
    <w:rPr>
      <w:rFonts w:cs="Times New Roman"/>
      <w:lang w:eastAsia="de-DE"/>
    </w:rPr>
  </w:style>
  <w:style w:type="character" w:customStyle="1" w:styleId="DateCar">
    <w:name w:val="Date Car"/>
    <w:basedOn w:val="Policepardfaut"/>
    <w:link w:val="Date"/>
    <w:rsid w:val="00C71567"/>
    <w:rPr>
      <w:rFonts w:ascii="Verdana" w:hAnsi="Verdana"/>
      <w:lang w:val="en-GB" w:eastAsia="de-DE"/>
    </w:rPr>
  </w:style>
  <w:style w:type="paragraph" w:styleId="Titredenote">
    <w:name w:val="Note Heading"/>
    <w:basedOn w:val="Normal"/>
    <w:next w:val="Normal"/>
    <w:link w:val="TitredenoteCar"/>
    <w:rsid w:val="00C71567"/>
    <w:pPr>
      <w:suppressAutoHyphens w:val="0"/>
    </w:pPr>
    <w:rPr>
      <w:rFonts w:cs="Times New Roman"/>
      <w:lang w:eastAsia="de-DE"/>
    </w:rPr>
  </w:style>
  <w:style w:type="character" w:customStyle="1" w:styleId="TitredenoteCar">
    <w:name w:val="Titre de note Car"/>
    <w:basedOn w:val="Policepardfaut"/>
    <w:link w:val="Titredenote"/>
    <w:rsid w:val="00C71567"/>
    <w:rPr>
      <w:rFonts w:ascii="Verdana" w:hAnsi="Verdana"/>
      <w:lang w:val="en-GB" w:eastAsia="de-DE"/>
    </w:rPr>
  </w:style>
  <w:style w:type="paragraph" w:styleId="Formuledepolitesse">
    <w:name w:val="Closing"/>
    <w:basedOn w:val="Normal"/>
    <w:link w:val="FormuledepolitesseCar"/>
    <w:rsid w:val="00C71567"/>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C71567"/>
    <w:rPr>
      <w:rFonts w:ascii="Verdana" w:hAnsi="Verdana"/>
      <w:lang w:val="en-GB" w:eastAsia="de-DE"/>
    </w:rPr>
  </w:style>
  <w:style w:type="paragraph" w:styleId="Index4">
    <w:name w:val="index 4"/>
    <w:basedOn w:val="Normal"/>
    <w:next w:val="Normal"/>
    <w:autoRedefine/>
    <w:semiHidden/>
    <w:rsid w:val="00C71567"/>
    <w:pPr>
      <w:suppressAutoHyphens w:val="0"/>
      <w:ind w:left="880" w:hanging="220"/>
    </w:pPr>
    <w:rPr>
      <w:rFonts w:cs="Times New Roman"/>
      <w:lang w:eastAsia="de-DE"/>
    </w:rPr>
  </w:style>
  <w:style w:type="paragraph" w:styleId="Index5">
    <w:name w:val="index 5"/>
    <w:basedOn w:val="Normal"/>
    <w:next w:val="Normal"/>
    <w:autoRedefine/>
    <w:semiHidden/>
    <w:rsid w:val="00C71567"/>
    <w:pPr>
      <w:suppressAutoHyphens w:val="0"/>
      <w:ind w:left="1100" w:hanging="220"/>
    </w:pPr>
    <w:rPr>
      <w:rFonts w:cs="Times New Roman"/>
      <w:lang w:eastAsia="de-DE"/>
    </w:rPr>
  </w:style>
  <w:style w:type="paragraph" w:styleId="Index6">
    <w:name w:val="index 6"/>
    <w:basedOn w:val="Normal"/>
    <w:next w:val="Normal"/>
    <w:autoRedefine/>
    <w:semiHidden/>
    <w:rsid w:val="00C71567"/>
    <w:pPr>
      <w:suppressAutoHyphens w:val="0"/>
      <w:ind w:left="1320" w:hanging="220"/>
    </w:pPr>
    <w:rPr>
      <w:rFonts w:cs="Times New Roman"/>
      <w:lang w:eastAsia="de-DE"/>
    </w:rPr>
  </w:style>
  <w:style w:type="paragraph" w:styleId="Index7">
    <w:name w:val="index 7"/>
    <w:basedOn w:val="Normal"/>
    <w:next w:val="Normal"/>
    <w:autoRedefine/>
    <w:semiHidden/>
    <w:rsid w:val="00C71567"/>
    <w:pPr>
      <w:suppressAutoHyphens w:val="0"/>
      <w:ind w:left="1540" w:hanging="220"/>
    </w:pPr>
    <w:rPr>
      <w:rFonts w:cs="Times New Roman"/>
      <w:lang w:eastAsia="de-DE"/>
    </w:rPr>
  </w:style>
  <w:style w:type="paragraph" w:styleId="Index8">
    <w:name w:val="index 8"/>
    <w:basedOn w:val="Normal"/>
    <w:next w:val="Normal"/>
    <w:autoRedefine/>
    <w:semiHidden/>
    <w:rsid w:val="00C71567"/>
    <w:pPr>
      <w:suppressAutoHyphens w:val="0"/>
      <w:ind w:left="1760" w:hanging="220"/>
    </w:pPr>
    <w:rPr>
      <w:rFonts w:cs="Times New Roman"/>
      <w:lang w:eastAsia="de-DE"/>
    </w:rPr>
  </w:style>
  <w:style w:type="paragraph" w:styleId="Index9">
    <w:name w:val="index 9"/>
    <w:basedOn w:val="Normal"/>
    <w:next w:val="Normal"/>
    <w:autoRedefine/>
    <w:semiHidden/>
    <w:rsid w:val="00C71567"/>
    <w:pPr>
      <w:suppressAutoHyphens w:val="0"/>
      <w:ind w:left="1980" w:hanging="220"/>
    </w:pPr>
    <w:rPr>
      <w:rFonts w:cs="Times New Roman"/>
      <w:lang w:eastAsia="de-DE"/>
    </w:rPr>
  </w:style>
  <w:style w:type="paragraph" w:styleId="Liste2">
    <w:name w:val="List 2"/>
    <w:basedOn w:val="Normal"/>
    <w:rsid w:val="00C71567"/>
    <w:pPr>
      <w:suppressAutoHyphens w:val="0"/>
      <w:ind w:left="566" w:hanging="283"/>
    </w:pPr>
    <w:rPr>
      <w:rFonts w:cs="Times New Roman"/>
      <w:lang w:eastAsia="de-DE"/>
    </w:rPr>
  </w:style>
  <w:style w:type="paragraph" w:styleId="Liste3">
    <w:name w:val="List 3"/>
    <w:basedOn w:val="Normal"/>
    <w:rsid w:val="00C71567"/>
    <w:pPr>
      <w:suppressAutoHyphens w:val="0"/>
      <w:ind w:left="849" w:hanging="283"/>
    </w:pPr>
    <w:rPr>
      <w:rFonts w:cs="Times New Roman"/>
      <w:lang w:eastAsia="de-DE"/>
    </w:rPr>
  </w:style>
  <w:style w:type="paragraph" w:styleId="Liste4">
    <w:name w:val="List 4"/>
    <w:basedOn w:val="Normal"/>
    <w:rsid w:val="00C71567"/>
    <w:pPr>
      <w:suppressAutoHyphens w:val="0"/>
      <w:ind w:left="1132" w:hanging="283"/>
    </w:pPr>
    <w:rPr>
      <w:rFonts w:cs="Times New Roman"/>
      <w:lang w:eastAsia="de-DE"/>
    </w:rPr>
  </w:style>
  <w:style w:type="paragraph" w:styleId="Liste5">
    <w:name w:val="List 5"/>
    <w:basedOn w:val="Normal"/>
    <w:rsid w:val="00C71567"/>
    <w:pPr>
      <w:suppressAutoHyphens w:val="0"/>
      <w:ind w:left="1415" w:hanging="283"/>
    </w:pPr>
    <w:rPr>
      <w:rFonts w:cs="Times New Roman"/>
      <w:lang w:eastAsia="de-DE"/>
    </w:rPr>
  </w:style>
  <w:style w:type="paragraph" w:styleId="Listecontinue">
    <w:name w:val="List Continue"/>
    <w:basedOn w:val="Normal"/>
    <w:rsid w:val="00C71567"/>
    <w:pPr>
      <w:suppressAutoHyphens w:val="0"/>
      <w:ind w:left="283"/>
    </w:pPr>
    <w:rPr>
      <w:rFonts w:cs="Times New Roman"/>
      <w:lang w:eastAsia="de-DE"/>
    </w:rPr>
  </w:style>
  <w:style w:type="paragraph" w:styleId="Listecontinue2">
    <w:name w:val="List Continue 2"/>
    <w:basedOn w:val="Normal"/>
    <w:rsid w:val="00C71567"/>
    <w:pPr>
      <w:suppressAutoHyphens w:val="0"/>
      <w:ind w:left="566"/>
    </w:pPr>
    <w:rPr>
      <w:rFonts w:cs="Times New Roman"/>
      <w:lang w:eastAsia="de-DE"/>
    </w:rPr>
  </w:style>
  <w:style w:type="paragraph" w:styleId="Listecontinue3">
    <w:name w:val="List Continue 3"/>
    <w:basedOn w:val="Normal"/>
    <w:rsid w:val="00C71567"/>
    <w:pPr>
      <w:suppressAutoHyphens w:val="0"/>
      <w:ind w:left="849"/>
    </w:pPr>
    <w:rPr>
      <w:rFonts w:cs="Times New Roman"/>
      <w:lang w:eastAsia="de-DE"/>
    </w:rPr>
  </w:style>
  <w:style w:type="paragraph" w:styleId="Listecontinue4">
    <w:name w:val="List Continue 4"/>
    <w:basedOn w:val="Normal"/>
    <w:rsid w:val="00C71567"/>
    <w:pPr>
      <w:suppressAutoHyphens w:val="0"/>
      <w:ind w:left="1132"/>
    </w:pPr>
    <w:rPr>
      <w:rFonts w:cs="Times New Roman"/>
      <w:lang w:eastAsia="de-DE"/>
    </w:rPr>
  </w:style>
  <w:style w:type="paragraph" w:styleId="Listecontinue5">
    <w:name w:val="List Continue 5"/>
    <w:basedOn w:val="Normal"/>
    <w:rsid w:val="00C71567"/>
    <w:pPr>
      <w:suppressAutoHyphens w:val="0"/>
      <w:ind w:left="1415"/>
    </w:pPr>
    <w:rPr>
      <w:rFonts w:cs="Times New Roman"/>
      <w:lang w:eastAsia="de-DE"/>
    </w:rPr>
  </w:style>
  <w:style w:type="paragraph" w:styleId="Listenumros">
    <w:name w:val="List Number"/>
    <w:basedOn w:val="Normal"/>
    <w:rsid w:val="00C71567"/>
    <w:pPr>
      <w:tabs>
        <w:tab w:val="num" w:pos="360"/>
      </w:tabs>
      <w:suppressAutoHyphens w:val="0"/>
      <w:ind w:left="360" w:hanging="360"/>
    </w:pPr>
    <w:rPr>
      <w:rFonts w:cs="Times New Roman"/>
      <w:lang w:eastAsia="de-DE"/>
    </w:rPr>
  </w:style>
  <w:style w:type="paragraph" w:styleId="Listenumros2">
    <w:name w:val="List Number 2"/>
    <w:basedOn w:val="Normal"/>
    <w:rsid w:val="00C71567"/>
    <w:pPr>
      <w:tabs>
        <w:tab w:val="num" w:pos="643"/>
      </w:tabs>
      <w:suppressAutoHyphens w:val="0"/>
      <w:ind w:left="643" w:hanging="360"/>
    </w:pPr>
    <w:rPr>
      <w:rFonts w:cs="Times New Roman"/>
      <w:lang w:eastAsia="de-DE"/>
    </w:rPr>
  </w:style>
  <w:style w:type="paragraph" w:styleId="Listenumros3">
    <w:name w:val="List Number 3"/>
    <w:basedOn w:val="Normal"/>
    <w:rsid w:val="00C71567"/>
    <w:pPr>
      <w:tabs>
        <w:tab w:val="num" w:pos="926"/>
      </w:tabs>
      <w:suppressAutoHyphens w:val="0"/>
      <w:ind w:left="926" w:hanging="360"/>
    </w:pPr>
    <w:rPr>
      <w:rFonts w:cs="Times New Roman"/>
      <w:lang w:eastAsia="de-DE"/>
    </w:rPr>
  </w:style>
  <w:style w:type="paragraph" w:styleId="Listenumros4">
    <w:name w:val="List Number 4"/>
    <w:basedOn w:val="Normal"/>
    <w:rsid w:val="00C71567"/>
    <w:pPr>
      <w:tabs>
        <w:tab w:val="num" w:pos="1209"/>
      </w:tabs>
      <w:suppressAutoHyphens w:val="0"/>
      <w:ind w:left="1209" w:hanging="360"/>
    </w:pPr>
    <w:rPr>
      <w:rFonts w:cs="Times New Roman"/>
      <w:lang w:eastAsia="de-DE"/>
    </w:rPr>
  </w:style>
  <w:style w:type="paragraph" w:styleId="Listenumros5">
    <w:name w:val="List Number 5"/>
    <w:basedOn w:val="Normal"/>
    <w:rsid w:val="00C71567"/>
    <w:pPr>
      <w:tabs>
        <w:tab w:val="num" w:pos="1492"/>
      </w:tabs>
      <w:suppressAutoHyphens w:val="0"/>
      <w:ind w:left="1492" w:hanging="360"/>
    </w:pPr>
    <w:rPr>
      <w:rFonts w:cs="Times New Roman"/>
      <w:lang w:eastAsia="de-DE"/>
    </w:rPr>
  </w:style>
  <w:style w:type="paragraph" w:styleId="Textedemacro">
    <w:name w:val="macro"/>
    <w:link w:val="TextedemacroCar"/>
    <w:semiHidden/>
    <w:rsid w:val="00C71567"/>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C71567"/>
    <w:rPr>
      <w:rFonts w:ascii="Courier New" w:hAnsi="Courier New"/>
      <w:lang w:val="de-DE" w:eastAsia="de-DE"/>
    </w:rPr>
  </w:style>
  <w:style w:type="paragraph" w:styleId="En-ttedemessage">
    <w:name w:val="Message Header"/>
    <w:basedOn w:val="Normal"/>
    <w:link w:val="En-ttedemessageCar"/>
    <w:rsid w:val="00C71567"/>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C71567"/>
    <w:rPr>
      <w:rFonts w:ascii="Arial" w:hAnsi="Arial"/>
      <w:sz w:val="24"/>
      <w:shd w:val="pct20" w:color="auto" w:fill="auto"/>
      <w:lang w:val="en-GB" w:eastAsia="de-DE"/>
    </w:rPr>
  </w:style>
  <w:style w:type="paragraph" w:styleId="Textebrut">
    <w:name w:val="Plain Text"/>
    <w:basedOn w:val="Normal"/>
    <w:link w:val="TextebrutCar"/>
    <w:uiPriority w:val="99"/>
    <w:rsid w:val="00C71567"/>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C71567"/>
    <w:rPr>
      <w:rFonts w:ascii="Consolas" w:hAnsi="Consolas" w:cs="Consolas"/>
      <w:sz w:val="21"/>
      <w:szCs w:val="21"/>
      <w:lang w:val="en-GB" w:eastAsia="zh-CN"/>
    </w:rPr>
  </w:style>
  <w:style w:type="paragraph" w:styleId="Retraitnormal">
    <w:name w:val="Normal Indent"/>
    <w:basedOn w:val="Normal"/>
    <w:rsid w:val="00C71567"/>
    <w:pPr>
      <w:suppressAutoHyphens w:val="0"/>
      <w:ind w:left="708"/>
    </w:pPr>
    <w:rPr>
      <w:rFonts w:cs="Times New Roman"/>
      <w:lang w:eastAsia="de-DE"/>
    </w:rPr>
  </w:style>
  <w:style w:type="paragraph" w:styleId="Corpsdetexte3">
    <w:name w:val="Body Text 3"/>
    <w:basedOn w:val="Normal"/>
    <w:link w:val="Corpsdetexte3Car"/>
    <w:rsid w:val="00C71567"/>
    <w:pPr>
      <w:suppressAutoHyphens w:val="0"/>
    </w:pPr>
    <w:rPr>
      <w:rFonts w:cs="Times New Roman"/>
      <w:sz w:val="16"/>
      <w:lang w:eastAsia="de-DE"/>
    </w:rPr>
  </w:style>
  <w:style w:type="character" w:customStyle="1" w:styleId="Corpsdetexte3Car">
    <w:name w:val="Corps de texte 3 Car"/>
    <w:basedOn w:val="Policepardfaut"/>
    <w:link w:val="Corpsdetexte3"/>
    <w:rsid w:val="00C71567"/>
    <w:rPr>
      <w:rFonts w:ascii="Verdana" w:hAnsi="Verdana"/>
      <w:sz w:val="16"/>
      <w:lang w:val="en-GB" w:eastAsia="de-DE"/>
    </w:rPr>
  </w:style>
  <w:style w:type="paragraph" w:styleId="Retraitcorpsdetexte2">
    <w:name w:val="Body Text Indent 2"/>
    <w:basedOn w:val="Normal"/>
    <w:link w:val="Retraitcorpsdetexte2Car"/>
    <w:rsid w:val="00C71567"/>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C71567"/>
    <w:rPr>
      <w:rFonts w:ascii="Verdana" w:hAnsi="Verdana" w:cs="Verdana"/>
      <w:lang w:val="en-GB" w:eastAsia="zh-CN"/>
    </w:rPr>
  </w:style>
  <w:style w:type="paragraph" w:styleId="Retraitcorpsdetexte3">
    <w:name w:val="Body Text Indent 3"/>
    <w:basedOn w:val="Normal"/>
    <w:link w:val="Retraitcorpsdetexte3Car"/>
    <w:rsid w:val="00C71567"/>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C71567"/>
    <w:rPr>
      <w:rFonts w:ascii="Verdana" w:hAnsi="Verdana"/>
      <w:sz w:val="16"/>
      <w:lang w:val="en-GB" w:eastAsia="de-DE"/>
    </w:rPr>
  </w:style>
  <w:style w:type="paragraph" w:styleId="Retrait1religne">
    <w:name w:val="Body Text First Indent"/>
    <w:basedOn w:val="Corpsdetexte"/>
    <w:link w:val="Retrait1religneCar"/>
    <w:rsid w:val="00C71567"/>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uiPriority w:val="1"/>
    <w:rsid w:val="00C71567"/>
    <w:rPr>
      <w:rFonts w:ascii="Verdana" w:hAnsi="Verdana" w:cs="Verdana"/>
      <w:lang w:val="en-GB" w:eastAsia="zh-CN"/>
    </w:rPr>
  </w:style>
  <w:style w:type="character" w:customStyle="1" w:styleId="Retrait1religneCar">
    <w:name w:val="Retrait 1re ligne Car"/>
    <w:basedOn w:val="CorpsdetexteCar1"/>
    <w:link w:val="Retrait1religne"/>
    <w:rsid w:val="00C71567"/>
    <w:rPr>
      <w:rFonts w:ascii="Verdana" w:hAnsi="Verdana" w:cs="Verdana"/>
      <w:lang w:val="en-GB" w:eastAsia="de-DE"/>
    </w:rPr>
  </w:style>
  <w:style w:type="paragraph" w:styleId="Retraitcorpset1relig">
    <w:name w:val="Body Text First Indent 2"/>
    <w:basedOn w:val="Retraitcorpsdetexte"/>
    <w:link w:val="Retraitcorpset1religCar"/>
    <w:rsid w:val="00C71567"/>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C71567"/>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C71567"/>
    <w:rPr>
      <w:rFonts w:ascii="Verdana" w:hAnsi="Verdana" w:cs="Verdana"/>
      <w:sz w:val="22"/>
      <w:lang w:val="en-GB" w:eastAsia="de-DE"/>
    </w:rPr>
  </w:style>
  <w:style w:type="paragraph" w:styleId="Titre">
    <w:name w:val="Title"/>
    <w:basedOn w:val="Normal"/>
    <w:link w:val="TitreCar"/>
    <w:qFormat/>
    <w:rsid w:val="00C71567"/>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C71567"/>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SignatureCar">
    <w:name w:val="Signature Car"/>
    <w:basedOn w:val="Policepardfaut"/>
    <w:link w:val="Signature"/>
    <w:rsid w:val="00C71567"/>
    <w:rPr>
      <w:rFonts w:ascii="Verdana" w:hAnsi="Verdana" w:cs="Verdana"/>
      <w:lang w:val="en-GB" w:eastAsia="zh-CN"/>
    </w:rPr>
  </w:style>
  <w:style w:type="paragraph" w:styleId="TitreTR">
    <w:name w:val="toa heading"/>
    <w:basedOn w:val="Normal"/>
    <w:next w:val="Normal"/>
    <w:semiHidden/>
    <w:rsid w:val="00C71567"/>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C71567"/>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C71567"/>
  </w:style>
  <w:style w:type="numbering" w:customStyle="1" w:styleId="NoList11">
    <w:name w:val="No List11"/>
    <w:next w:val="Aucuneliste"/>
    <w:uiPriority w:val="99"/>
    <w:semiHidden/>
    <w:unhideWhenUsed/>
    <w:rsid w:val="00C71567"/>
  </w:style>
  <w:style w:type="table" w:customStyle="1" w:styleId="TableGrid1">
    <w:name w:val="Table Grid1"/>
    <w:basedOn w:val="TableauNormal"/>
    <w:next w:val="Grilledutableau"/>
    <w:uiPriority w:val="59"/>
    <w:rsid w:val="00C71567"/>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715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SGENFONTSTYLENAMETEMPLATEROLELEVELMSGENFONTSTYLENAMEBYROLEHEADING3">
    <w:name w:val="MSG_EN_FONT_STYLE_NAME_TEMPLATE_ROLE_LEVEL MSG_EN_FONT_STYLE_NAME_BY_ROLE_HEADING 3_"/>
    <w:basedOn w:val="Policepardfaut"/>
    <w:link w:val="MSGENFONTSTYLENAMETEMPLATEROLELEVELMSGENFONTSTYLENAMEBYROLEHEADING30"/>
    <w:rsid w:val="00C71567"/>
    <w:rPr>
      <w:rFonts w:ascii="Arial" w:eastAsia="Arial" w:hAnsi="Arial" w:cs="Arial"/>
      <w:b/>
      <w:bCs/>
      <w:i/>
      <w:i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C71567"/>
    <w:pPr>
      <w:widowControl w:val="0"/>
      <w:shd w:val="clear" w:color="auto" w:fill="FFFFFF"/>
      <w:suppressAutoHyphens w:val="0"/>
      <w:spacing w:line="268" w:lineRule="exact"/>
      <w:outlineLvl w:val="2"/>
    </w:pPr>
    <w:rPr>
      <w:rFonts w:ascii="Arial" w:eastAsia="Arial" w:hAnsi="Arial" w:cs="Arial"/>
      <w:b/>
      <w:bCs/>
      <w:i/>
      <w:iCs/>
      <w:lang w:val="fr-FR" w:eastAsia="fr-FR"/>
    </w:rPr>
  </w:style>
  <w:style w:type="table" w:customStyle="1" w:styleId="Grilledutableau41">
    <w:name w:val="Grille du tableau41"/>
    <w:basedOn w:val="TableauNormal"/>
    <w:next w:val="Grilledutableau"/>
    <w:uiPriority w:val="59"/>
    <w:rsid w:val="00C715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59"/>
    <w:rsid w:val="00C715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C71567"/>
    <w:rPr>
      <w:rFonts w:ascii="Symbol" w:hAnsi="Symbol" w:hint="default"/>
      <w:b w:val="0"/>
      <w:bCs w:val="0"/>
      <w:i w:val="0"/>
      <w:iCs w:val="0"/>
      <w:color w:val="000000"/>
      <w:sz w:val="36"/>
      <w:szCs w:val="36"/>
    </w:rPr>
  </w:style>
  <w:style w:type="character" w:customStyle="1" w:styleId="fontstyle21">
    <w:name w:val="fontstyle21"/>
    <w:basedOn w:val="Policepardfaut"/>
    <w:rsid w:val="00C71567"/>
    <w:rPr>
      <w:rFonts w:ascii="Times-Italic" w:hAnsi="Times-Italic" w:hint="default"/>
      <w:b w:val="0"/>
      <w:bCs w:val="0"/>
      <w:i/>
      <w:iCs/>
      <w:color w:val="000000"/>
      <w:sz w:val="14"/>
      <w:szCs w:val="14"/>
    </w:rPr>
  </w:style>
  <w:style w:type="character" w:customStyle="1" w:styleId="fontstyle31">
    <w:name w:val="fontstyle31"/>
    <w:basedOn w:val="Policepardfaut"/>
    <w:rsid w:val="00C71567"/>
    <w:rPr>
      <w:rFonts w:ascii="Times-Roman" w:hAnsi="Times-Roman" w:hint="default"/>
      <w:b w:val="0"/>
      <w:bCs w:val="0"/>
      <w:i w:val="0"/>
      <w:iCs w:val="0"/>
      <w:color w:val="000000"/>
      <w:sz w:val="14"/>
      <w:szCs w:val="14"/>
    </w:rPr>
  </w:style>
  <w:style w:type="table" w:customStyle="1" w:styleId="Grilledutableau1">
    <w:name w:val="Grille du tableau1"/>
    <w:basedOn w:val="TableauNormal"/>
    <w:next w:val="Grilledutableau"/>
    <w:uiPriority w:val="59"/>
    <w:rsid w:val="000037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7C6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val="fr-FR" w:eastAsia="fr-FR"/>
    </w:rPr>
  </w:style>
  <w:style w:type="character" w:customStyle="1" w:styleId="PrformatHTMLCar">
    <w:name w:val="Préformaté HTML Car"/>
    <w:basedOn w:val="Policepardfaut"/>
    <w:link w:val="PrformatHTML"/>
    <w:uiPriority w:val="99"/>
    <w:rsid w:val="007C6DA4"/>
    <w:rPr>
      <w:rFonts w:ascii="Courier New" w:hAnsi="Courier New" w:cs="Courier New"/>
    </w:rPr>
  </w:style>
  <w:style w:type="paragraph" w:customStyle="1" w:styleId="oj-normal">
    <w:name w:val="oj-normal"/>
    <w:basedOn w:val="Normal"/>
    <w:rsid w:val="00EC1242"/>
    <w:pPr>
      <w:suppressAutoHyphens w:val="0"/>
      <w:spacing w:before="100" w:beforeAutospacing="1" w:after="100" w:afterAutospacing="1"/>
    </w:pPr>
    <w:rPr>
      <w:rFonts w:ascii="Times New Roman" w:hAnsi="Times New Roman" w:cs="Times New Roman"/>
      <w:sz w:val="24"/>
      <w:szCs w:val="24"/>
      <w:lang w:val="fr-FR" w:eastAsia="fr-FR"/>
    </w:rPr>
  </w:style>
  <w:style w:type="character" w:customStyle="1" w:styleId="oj-super">
    <w:name w:val="oj-super"/>
    <w:basedOn w:val="Policepardfaut"/>
    <w:rsid w:val="00EC1242"/>
  </w:style>
  <w:style w:type="character" w:customStyle="1" w:styleId="markedcontent">
    <w:name w:val="markedcontent"/>
    <w:basedOn w:val="Policepardfaut"/>
    <w:rsid w:val="001C4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931141">
      <w:bodyDiv w:val="1"/>
      <w:marLeft w:val="0"/>
      <w:marRight w:val="0"/>
      <w:marTop w:val="0"/>
      <w:marBottom w:val="0"/>
      <w:divBdr>
        <w:top w:val="none" w:sz="0" w:space="0" w:color="auto"/>
        <w:left w:val="none" w:sz="0" w:space="0" w:color="auto"/>
        <w:bottom w:val="none" w:sz="0" w:space="0" w:color="auto"/>
        <w:right w:val="none" w:sz="0" w:space="0" w:color="auto"/>
      </w:divBdr>
      <w:divsChild>
        <w:div w:id="428352018">
          <w:marLeft w:val="0"/>
          <w:marRight w:val="0"/>
          <w:marTop w:val="0"/>
          <w:marBottom w:val="0"/>
          <w:divBdr>
            <w:top w:val="none" w:sz="0" w:space="0" w:color="auto"/>
            <w:left w:val="none" w:sz="0" w:space="0" w:color="auto"/>
            <w:bottom w:val="none" w:sz="0" w:space="0" w:color="auto"/>
            <w:right w:val="none" w:sz="0" w:space="0" w:color="auto"/>
          </w:divBdr>
          <w:divsChild>
            <w:div w:id="50615726">
              <w:marLeft w:val="0"/>
              <w:marRight w:val="0"/>
              <w:marTop w:val="0"/>
              <w:marBottom w:val="0"/>
              <w:divBdr>
                <w:top w:val="none" w:sz="0" w:space="0" w:color="auto"/>
                <w:left w:val="none" w:sz="0" w:space="0" w:color="auto"/>
                <w:bottom w:val="none" w:sz="0" w:space="0" w:color="auto"/>
                <w:right w:val="none" w:sz="0" w:space="0" w:color="auto"/>
              </w:divBdr>
              <w:divsChild>
                <w:div w:id="1737778383">
                  <w:marLeft w:val="0"/>
                  <w:marRight w:val="0"/>
                  <w:marTop w:val="0"/>
                  <w:marBottom w:val="0"/>
                  <w:divBdr>
                    <w:top w:val="none" w:sz="0" w:space="0" w:color="auto"/>
                    <w:left w:val="none" w:sz="0" w:space="0" w:color="auto"/>
                    <w:bottom w:val="none" w:sz="0" w:space="0" w:color="auto"/>
                    <w:right w:val="none" w:sz="0" w:space="0" w:color="auto"/>
                  </w:divBdr>
                  <w:divsChild>
                    <w:div w:id="9639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11900">
      <w:bodyDiv w:val="1"/>
      <w:marLeft w:val="0"/>
      <w:marRight w:val="0"/>
      <w:marTop w:val="0"/>
      <w:marBottom w:val="0"/>
      <w:divBdr>
        <w:top w:val="none" w:sz="0" w:space="0" w:color="auto"/>
        <w:left w:val="none" w:sz="0" w:space="0" w:color="auto"/>
        <w:bottom w:val="none" w:sz="0" w:space="0" w:color="auto"/>
        <w:right w:val="none" w:sz="0" w:space="0" w:color="auto"/>
      </w:divBdr>
    </w:div>
    <w:div w:id="546448998">
      <w:bodyDiv w:val="1"/>
      <w:marLeft w:val="0"/>
      <w:marRight w:val="0"/>
      <w:marTop w:val="0"/>
      <w:marBottom w:val="0"/>
      <w:divBdr>
        <w:top w:val="none" w:sz="0" w:space="0" w:color="auto"/>
        <w:left w:val="none" w:sz="0" w:space="0" w:color="auto"/>
        <w:bottom w:val="none" w:sz="0" w:space="0" w:color="auto"/>
        <w:right w:val="none" w:sz="0" w:space="0" w:color="auto"/>
      </w:divBdr>
    </w:div>
    <w:div w:id="1093664933">
      <w:bodyDiv w:val="1"/>
      <w:marLeft w:val="0"/>
      <w:marRight w:val="0"/>
      <w:marTop w:val="0"/>
      <w:marBottom w:val="0"/>
      <w:divBdr>
        <w:top w:val="none" w:sz="0" w:space="0" w:color="auto"/>
        <w:left w:val="none" w:sz="0" w:space="0" w:color="auto"/>
        <w:bottom w:val="none" w:sz="0" w:space="0" w:color="auto"/>
        <w:right w:val="none" w:sz="0" w:space="0" w:color="auto"/>
      </w:divBdr>
    </w:div>
    <w:div w:id="1199662342">
      <w:bodyDiv w:val="1"/>
      <w:marLeft w:val="0"/>
      <w:marRight w:val="0"/>
      <w:marTop w:val="0"/>
      <w:marBottom w:val="0"/>
      <w:divBdr>
        <w:top w:val="none" w:sz="0" w:space="0" w:color="auto"/>
        <w:left w:val="none" w:sz="0" w:space="0" w:color="auto"/>
        <w:bottom w:val="none" w:sz="0" w:space="0" w:color="auto"/>
        <w:right w:val="none" w:sz="0" w:space="0" w:color="auto"/>
      </w:divBdr>
    </w:div>
    <w:div w:id="1542790394">
      <w:bodyDiv w:val="1"/>
      <w:marLeft w:val="0"/>
      <w:marRight w:val="0"/>
      <w:marTop w:val="0"/>
      <w:marBottom w:val="0"/>
      <w:divBdr>
        <w:top w:val="none" w:sz="0" w:space="0" w:color="auto"/>
        <w:left w:val="none" w:sz="0" w:space="0" w:color="auto"/>
        <w:bottom w:val="none" w:sz="0" w:space="0" w:color="auto"/>
        <w:right w:val="none" w:sz="0" w:space="0" w:color="auto"/>
      </w:divBdr>
    </w:div>
    <w:div w:id="1758667128">
      <w:bodyDiv w:val="1"/>
      <w:marLeft w:val="0"/>
      <w:marRight w:val="0"/>
      <w:marTop w:val="0"/>
      <w:marBottom w:val="0"/>
      <w:divBdr>
        <w:top w:val="none" w:sz="0" w:space="0" w:color="auto"/>
        <w:left w:val="none" w:sz="0" w:space="0" w:color="auto"/>
        <w:bottom w:val="none" w:sz="0" w:space="0" w:color="auto"/>
        <w:right w:val="none" w:sz="0" w:space="0" w:color="auto"/>
      </w:divBdr>
    </w:div>
    <w:div w:id="1913274043">
      <w:bodyDiv w:val="1"/>
      <w:marLeft w:val="0"/>
      <w:marRight w:val="0"/>
      <w:marTop w:val="0"/>
      <w:marBottom w:val="0"/>
      <w:divBdr>
        <w:top w:val="none" w:sz="0" w:space="0" w:color="auto"/>
        <w:left w:val="none" w:sz="0" w:space="0" w:color="auto"/>
        <w:bottom w:val="none" w:sz="0" w:space="0" w:color="auto"/>
        <w:right w:val="none" w:sz="0" w:space="0" w:color="auto"/>
      </w:divBdr>
    </w:div>
    <w:div w:id="199506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hyperlink" Target="http://echa.europa.eu/guidance-documents/guidance-on-biocides-legislation/emission-scenario-documents" TargetMode="External"/><Relationship Id="rId42" Type="http://schemas.openxmlformats.org/officeDocument/2006/relationships/oleObject" Target="embeddings/Feuille_Microsoft_Excel_97-2003.xls"/><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image" Target="media/image12.jpeg"/><Relationship Id="rId40" Type="http://schemas.openxmlformats.org/officeDocument/2006/relationships/header" Target="header10.xml"/><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http://echa.europa.eu/guidance-documents/guidance-on-biocides-legislation/emission-scenario-documents" TargetMode="External"/><Relationship Id="rId38" Type="http://schemas.openxmlformats.org/officeDocument/2006/relationships/image" Target="media/image13.png"/><Relationship Id="rId46" Type="http://schemas.openxmlformats.org/officeDocument/2006/relationships/oleObject" Target="embeddings/oleObject1.bin"/><Relationship Id="rId20" Type="http://schemas.openxmlformats.org/officeDocument/2006/relationships/footer" Target="footer4.xml"/><Relationship Id="rId41"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F609F-40D2-43A1-954F-AACA2EFA32CB}">
  <ds:schemaRefs>
    <ds:schemaRef ds:uri="http://schemas.microsoft.com/sharepoint/v3/contenttype/forms"/>
  </ds:schemaRefs>
</ds:datastoreItem>
</file>

<file path=customXml/itemProps2.xml><?xml version="1.0" encoding="utf-8"?>
<ds:datastoreItem xmlns:ds="http://schemas.openxmlformats.org/officeDocument/2006/customXml" ds:itemID="{95785F34-62B3-46A8-9689-F305A10A5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E3F930-2F18-4E8B-AA4D-9C36A9171A7A}">
  <ds:schemaRefs>
    <ds:schemaRef ds:uri="http://schemas.microsoft.com/office/2006/documentManagement/types"/>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schemas.microsoft.com/sharepoint/v4"/>
    <ds:schemaRef ds:uri="ad92bc46-598f-4ca9-bdb2-45c880761d99"/>
    <ds:schemaRef ds:uri="http://schemas.microsoft.com/sharepoint/v3"/>
    <ds:schemaRef ds:uri="http://purl.org/dc/dcmitype/"/>
  </ds:schemaRefs>
</ds:datastoreItem>
</file>

<file path=customXml/itemProps4.xml><?xml version="1.0" encoding="utf-8"?>
<ds:datastoreItem xmlns:ds="http://schemas.openxmlformats.org/officeDocument/2006/customXml" ds:itemID="{1A465D89-1760-46FE-8BE3-1C816D45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144</Pages>
  <Words>33208</Words>
  <Characters>182649</Characters>
  <Application>Microsoft Office Word</Application>
  <DocSecurity>0</DocSecurity>
  <Lines>1522</Lines>
  <Paragraphs>430</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CHABANNY Loic</dc:creator>
  <cp:lastModifiedBy>GAUTHERON Christelle</cp:lastModifiedBy>
  <cp:revision>4</cp:revision>
  <cp:lastPrinted>2017-11-29T10:57:00Z</cp:lastPrinted>
  <dcterms:created xsi:type="dcterms:W3CDTF">2022-08-12T11:06:00Z</dcterms:created>
  <dcterms:modified xsi:type="dcterms:W3CDTF">2022-08-12T11:57:00Z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